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FA80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CB9EC9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8A6A1C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AAFF01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B52597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A36D39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B6B34C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480B82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4108A3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天津市南开区档案馆</w:t>
      </w:r>
    </w:p>
    <w:p w14:paraId="40FFC67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（天津市南开区地方志编修委员会办公室）</w:t>
      </w:r>
    </w:p>
    <w:p w14:paraId="1D4C3D0C">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118879D1">
      <w:pPr>
        <w:autoSpaceDE w:val="0"/>
        <w:autoSpaceDN w:val="0"/>
        <w:adjustRightInd w:val="0"/>
        <w:spacing w:line="580" w:lineRule="exact"/>
        <w:jc w:val="center"/>
        <w:rPr>
          <w:rFonts w:ascii="Times New Roman" w:hAnsi="Times New Roman" w:eastAsia="黑体" w:cs="黑体"/>
          <w:sz w:val="30"/>
          <w:szCs w:val="30"/>
          <w:highlight w:val="none"/>
        </w:rPr>
      </w:pPr>
    </w:p>
    <w:p w14:paraId="2B6ACB14">
      <w:pPr>
        <w:autoSpaceDE w:val="0"/>
        <w:autoSpaceDN w:val="0"/>
        <w:adjustRightInd w:val="0"/>
        <w:spacing w:line="580" w:lineRule="exact"/>
        <w:jc w:val="center"/>
        <w:rPr>
          <w:rFonts w:ascii="Times New Roman" w:hAnsi="Times New Roman" w:eastAsia="黑体" w:cs="黑体"/>
          <w:sz w:val="30"/>
          <w:szCs w:val="30"/>
          <w:highlight w:val="none"/>
        </w:rPr>
      </w:pPr>
    </w:p>
    <w:p w14:paraId="5534736D">
      <w:pPr>
        <w:autoSpaceDE w:val="0"/>
        <w:autoSpaceDN w:val="0"/>
        <w:adjustRightInd w:val="0"/>
        <w:spacing w:line="580" w:lineRule="exact"/>
        <w:jc w:val="center"/>
        <w:rPr>
          <w:rFonts w:ascii="Times New Roman" w:hAnsi="Times New Roman" w:eastAsia="黑体" w:cs="黑体"/>
          <w:sz w:val="30"/>
          <w:szCs w:val="30"/>
          <w:highlight w:val="none"/>
        </w:rPr>
      </w:pPr>
    </w:p>
    <w:p w14:paraId="1829EC7F">
      <w:pPr>
        <w:autoSpaceDE w:val="0"/>
        <w:autoSpaceDN w:val="0"/>
        <w:adjustRightInd w:val="0"/>
        <w:spacing w:line="580" w:lineRule="exact"/>
        <w:jc w:val="center"/>
        <w:rPr>
          <w:rFonts w:ascii="Times New Roman" w:hAnsi="Times New Roman" w:eastAsia="黑体" w:cs="黑体"/>
          <w:sz w:val="30"/>
          <w:szCs w:val="30"/>
          <w:highlight w:val="none"/>
        </w:rPr>
      </w:pPr>
    </w:p>
    <w:p w14:paraId="25F68E06">
      <w:pPr>
        <w:autoSpaceDE w:val="0"/>
        <w:autoSpaceDN w:val="0"/>
        <w:adjustRightInd w:val="0"/>
        <w:spacing w:line="580" w:lineRule="exact"/>
        <w:jc w:val="center"/>
        <w:rPr>
          <w:rFonts w:ascii="Times New Roman" w:hAnsi="Times New Roman" w:eastAsia="黑体" w:cs="黑体"/>
          <w:sz w:val="30"/>
          <w:szCs w:val="30"/>
          <w:highlight w:val="none"/>
        </w:rPr>
      </w:pPr>
    </w:p>
    <w:p w14:paraId="21BBC73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16BCBB8">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740A7DCD">
      <w:pPr>
        <w:autoSpaceDE w:val="0"/>
        <w:autoSpaceDN w:val="0"/>
        <w:adjustRightInd w:val="0"/>
        <w:spacing w:line="600" w:lineRule="exact"/>
        <w:jc w:val="left"/>
        <w:rPr>
          <w:rFonts w:ascii="Times New Roman" w:hAnsi="Times New Roman" w:eastAsia="黑体" w:cs="黑体"/>
          <w:kern w:val="0"/>
          <w:sz w:val="30"/>
          <w:szCs w:val="30"/>
          <w:highlight w:val="none"/>
        </w:rPr>
      </w:pPr>
    </w:p>
    <w:p w14:paraId="339C2BD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272D758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1BB94AA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56B55BC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3731EDE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2B19682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1167B39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186C3E0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7247E70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6661AE6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1BA59BD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77B298C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6C17C21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1F47543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46B3DA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3482B77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1BB7388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5ABBD40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1C25F2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5DBD2C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1FC4B80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74A3D98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442AAB9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21F840D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CD02B4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29E41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535E5F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32F1E59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64F0B47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6CC588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5F77CE7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7AF853E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1B2BFC6F">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564A616">
      <w:pPr>
        <w:keepNext/>
        <w:keepLines/>
        <w:numPr>
          <w:ilvl w:val="0"/>
          <w:numId w:val="1"/>
        </w:numPr>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74C5BEF5">
      <w:pPr>
        <w:keepNext/>
        <w:keepLines/>
        <w:numPr>
          <w:ilvl w:val="0"/>
          <w:numId w:val="0"/>
        </w:numPr>
        <w:autoSpaceDE w:val="0"/>
        <w:autoSpaceDN w:val="0"/>
        <w:adjustRightInd w:val="0"/>
        <w:spacing w:line="600" w:lineRule="exact"/>
        <w:jc w:val="both"/>
        <w:outlineLvl w:val="0"/>
        <w:rPr>
          <w:rFonts w:hint="eastAsia" w:ascii="Times New Roman" w:hAnsi="Times New Roman" w:eastAsia="方正小标宋简体" w:cs="方正小标宋简体"/>
          <w:kern w:val="44"/>
          <w:sz w:val="44"/>
          <w:szCs w:val="44"/>
          <w:highlight w:val="none"/>
        </w:rPr>
      </w:pPr>
    </w:p>
    <w:p w14:paraId="0488D41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5B3FFBA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1.贯彻执行有关档案、地方志工作的方针政策和法律、法规、规章。</w:t>
      </w:r>
    </w:p>
    <w:p w14:paraId="0C440E5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2.完善机关基础建设，做好安全保障，保证机关各项工作高效运转。</w:t>
      </w:r>
    </w:p>
    <w:p w14:paraId="01B1346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3.接收、保管全区党政机关、团体、企事业单位和重要组织的档案资料；确保接收档案的规范化、标准化。</w:t>
      </w:r>
    </w:p>
    <w:p w14:paraId="7BC7BA5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4.做好纸质档案、照片音像档案、视频档案等各种载体档案的整理、抢救与修复。</w:t>
      </w:r>
    </w:p>
    <w:p w14:paraId="20A87D6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5.接收、保管有关南开历史档案；征集散存在社会上的珍贵档案资料。</w:t>
      </w:r>
    </w:p>
    <w:p w14:paraId="65233A0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6.组织、指导、督促和检查地方志工作，收集地方志文献和资料，拟定全区地方志工作规划和编纂方案，组织编纂地方志书和综合年鉴。</w:t>
      </w:r>
    </w:p>
    <w:p w14:paraId="02949F1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7.对馆藏档案资料进行整理，开发档案和地方志资源，为党和政府及社会各方提供利用服务，定期公布开放档案的目录并提供社会利用；承担政府信息公开查阅工作。</w:t>
      </w:r>
    </w:p>
    <w:p w14:paraId="3170BE2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8.运用现代化技术手段，开展档案、地方志信息化建设。</w:t>
      </w:r>
    </w:p>
    <w:p w14:paraId="070E3CD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9.开展档案、地方志宣传教育、理论研究和学术交流、人员培训等工作。</w:t>
      </w:r>
    </w:p>
    <w:p w14:paraId="54E6F78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4D4768B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档案馆（天津市南开区地方志编修委员会办公室）内设7个职能科室。纳入天津市南开区档案馆（天津市南开区地方志编修委员会办公室）2023年度部门决算编制范围的单位包括：天津市南开区档案馆（天津市南开区地方志编修委员会办公室）。</w:t>
      </w:r>
    </w:p>
    <w:p w14:paraId="17068538">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10AE20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5AC495C6">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12E651E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627C5B8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1362609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50E56A7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60158AF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59664FB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790BC60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58451D8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5748078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1A3AA4E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0B6B1DA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43EBEEC4">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196DEF8E">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14:paraId="488EEB8B">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1、天津市南开区档案馆（天津市南开区地方志编修委员会办公室）2023年度政府性基金预算财政拨款收入支出决算表为空表。</w:t>
      </w:r>
    </w:p>
    <w:p w14:paraId="28D1CA53">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2、天津市南开区档案馆（天津市南开区地方志编修委员会办公室）</w:t>
      </w:r>
      <w:bookmarkStart w:id="0" w:name="_GoBack"/>
      <w:bookmarkEnd w:id="0"/>
      <w:r>
        <w:rPr>
          <w:rFonts w:hint="eastAsia" w:ascii="Times New Roman" w:hAnsi="Times New Roman" w:eastAsia="仿宋_GB2312" w:cs="仿宋_GB2312"/>
          <w:sz w:val="30"/>
          <w:szCs w:val="30"/>
          <w:highlight w:val="none"/>
          <w:lang w:eastAsia="zh-CN"/>
        </w:rPr>
        <w:t>2023年度国有资本经营预算财政拨款收入支出决算表为空表。</w:t>
      </w:r>
    </w:p>
    <w:p w14:paraId="6E41CF4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52449C8">
      <w:pPr>
        <w:rPr>
          <w:rFonts w:hint="eastAsia"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br w:type="page"/>
      </w:r>
    </w:p>
    <w:p w14:paraId="6EBFCCEE">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3B4929BC">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01DA6491">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0DB7A57B">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天津市南开区档案馆（天津市南开区地方志编修委员会办公室）2023年度收入、支出决算总计</w:t>
      </w:r>
      <w:r>
        <w:rPr>
          <w:rFonts w:hint="eastAsia" w:ascii="Times New Roman" w:hAnsi="Times New Roman" w:eastAsia="仿宋_GB2312" w:cs="仿宋_GB2312"/>
          <w:sz w:val="30"/>
          <w:szCs w:val="30"/>
          <w:highlight w:val="none"/>
          <w:lang w:eastAsia="zh-CN"/>
        </w:rPr>
        <w:t>9,039,890.41元，与2022年度相比，收、支总计各减少1,661,441.07元，下降15.53%，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：新馆建设项目经费减少。</w:t>
      </w:r>
    </w:p>
    <w:p w14:paraId="70C79EDF">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5FE748D2">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天津市南开区档案馆（天津市南开区地方志编修委员会办公室）</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9,035,216.27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减少1,644,695.48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新馆建设项目经费减少。</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9,035,216.27</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lang w:val="zh-CN" w:eastAsia="zh-CN"/>
        </w:rPr>
        <w:t>。</w:t>
      </w:r>
    </w:p>
    <w:p w14:paraId="0A8ABA09">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4DDF5FE6">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lang w:eastAsia="zh-CN"/>
        </w:rPr>
        <w:t>天津市南开区档案馆（天津市南开区地方志编修委员会办公室）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9,035,216.27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1,647,367.57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新馆建设项目经费减少。</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7,847,785.30元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86.86</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1,187,430.97元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占13.14%。</w:t>
      </w:r>
    </w:p>
    <w:p w14:paraId="248E113D">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21457988">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天津市南开区档案馆（天津市南开区地方志编修委员会办公室）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9,039,890.41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1,661,441.07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15.53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新馆建设项目经费减少。</w:t>
      </w:r>
    </w:p>
    <w:p w14:paraId="590AA633">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4274C46">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3E82E3A8">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天津市南开区档案馆（天津市南开区地方志编修委员会办公室）2023年度部门决算一般公共预算财政拨款支出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计9,035,216.27元，占本年支出合计的100.</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1,647,367.57元，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15.42%，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：新馆建设项目经费减少。</w:t>
      </w:r>
    </w:p>
    <w:p w14:paraId="68FA5D94">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7699497C">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2023年度一般公共预算财政拨款支出9,035,216.27元，主要用于以下方面：</w:t>
      </w:r>
      <w:r>
        <w:rPr>
          <w:rFonts w:hint="eastAsia" w:ascii="Times New Roman" w:hAnsi="Times New Roman" w:eastAsia="仿宋_GB2312" w:cs="仿宋_GB2312"/>
          <w:sz w:val="30"/>
          <w:szCs w:val="30"/>
          <w:highlight w:val="none"/>
          <w:lang w:val="zh-CN" w:eastAsia="zh-CN"/>
        </w:rPr>
        <w:t>一般公共服务支出7,971,180.60元，占88.22%；社会保障和就业支出703,209.84元，占7.78%；卫生健康支出360,825.83元，占3.99%</w:t>
      </w:r>
      <w:r>
        <w:rPr>
          <w:rFonts w:hint="eastAsia" w:ascii="Times New Roman" w:hAnsi="Times New Roman" w:eastAsia="仿宋_GB2312" w:cs="仿宋_GB2312"/>
          <w:sz w:val="30"/>
          <w:szCs w:val="30"/>
          <w:highlight w:val="none"/>
          <w:lang w:eastAsia="zh-CN"/>
        </w:rPr>
        <w:t>。</w:t>
      </w:r>
    </w:p>
    <w:p w14:paraId="6BA5DFF3">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0BD413AC">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2023年度一般公共预算财政拨款支出年初预算为8,748,990.34元，支出决算9,035,216.27元，完成年初预算的103.27%。其中：</w:t>
      </w:r>
    </w:p>
    <w:p w14:paraId="035C0CE0">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1.卫生健康支出（类）行政事业单位医疗（款）公务员医疗补助（项）的年初预算数为62,357.16元。支出决算为56,879.78元，完成年初预算的91.22%，决算数小于年初预算数的主要原因是</w:t>
      </w:r>
      <w:r>
        <w:rPr>
          <w:rFonts w:hint="eastAsia" w:ascii="Times New Roman" w:hAnsi="Times New Roman" w:eastAsia="仿宋_GB2312" w:cs="仿宋_GB2312"/>
          <w:sz w:val="30"/>
          <w:szCs w:val="30"/>
          <w:highlight w:val="none"/>
          <w:lang w:val="en-US" w:eastAsia="zh-CN"/>
        </w:rPr>
        <w:t>本年人员调出，</w:t>
      </w:r>
      <w:r>
        <w:rPr>
          <w:rFonts w:hint="eastAsia" w:ascii="Times New Roman" w:hAnsi="Times New Roman" w:eastAsia="仿宋_GB2312" w:cs="仿宋_GB2312"/>
          <w:sz w:val="30"/>
          <w:szCs w:val="30"/>
          <w:highlight w:val="none"/>
          <w:lang w:eastAsia="zh-CN"/>
        </w:rPr>
        <w:t>按实际情况调整预算数，支出与实际情况相符。</w:t>
      </w:r>
    </w:p>
    <w:p w14:paraId="134402AB">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2.一般公共服务支出（类）档案事务（款）档案馆（项）的年初预算数为0.00元。</w:t>
      </w:r>
      <w:r>
        <w:rPr>
          <w:rFonts w:hint="eastAsia" w:ascii="Times New Roman" w:hAnsi="Times New Roman" w:eastAsia="仿宋_GB2312" w:cs="仿宋_GB2312"/>
          <w:sz w:val="30"/>
          <w:szCs w:val="30"/>
          <w:highlight w:val="none"/>
          <w:lang w:val="en-US" w:eastAsia="zh-CN"/>
        </w:rPr>
        <w:t>追加预算为</w:t>
      </w:r>
      <w:r>
        <w:rPr>
          <w:rFonts w:hint="eastAsia" w:ascii="Times New Roman" w:hAnsi="Times New Roman" w:eastAsia="仿宋_GB2312" w:cs="仿宋_GB2312"/>
          <w:sz w:val="30"/>
          <w:szCs w:val="30"/>
          <w:highlight w:val="none"/>
          <w:lang w:eastAsia="zh-CN"/>
        </w:rPr>
        <w:t>827,430.97</w:t>
      </w:r>
      <w:r>
        <w:rPr>
          <w:rFonts w:hint="eastAsia" w:ascii="Times New Roman" w:hAnsi="Times New Roman" w:eastAsia="仿宋_GB2312" w:cs="仿宋_GB2312"/>
          <w:sz w:val="30"/>
          <w:szCs w:val="30"/>
          <w:highlight w:val="none"/>
          <w:lang w:val="en-US" w:eastAsia="zh-CN"/>
        </w:rPr>
        <w:t>元，</w:t>
      </w:r>
      <w:r>
        <w:rPr>
          <w:rFonts w:hint="eastAsia" w:ascii="Times New Roman" w:hAnsi="Times New Roman" w:eastAsia="仿宋_GB2312" w:cs="仿宋_GB2312"/>
          <w:sz w:val="30"/>
          <w:szCs w:val="30"/>
          <w:highlight w:val="none"/>
          <w:lang w:eastAsia="zh-CN"/>
        </w:rPr>
        <w:t>支出决算为827,430.97元，完成</w:t>
      </w:r>
      <w:r>
        <w:rPr>
          <w:rFonts w:hint="eastAsia" w:ascii="Times New Roman" w:hAnsi="Times New Roman" w:eastAsia="仿宋_GB2312" w:cs="仿宋_GB2312"/>
          <w:sz w:val="30"/>
          <w:szCs w:val="30"/>
          <w:highlight w:val="none"/>
          <w:lang w:val="en-US" w:eastAsia="zh-CN"/>
        </w:rPr>
        <w:t>追加</w:t>
      </w:r>
      <w:r>
        <w:rPr>
          <w:rFonts w:hint="eastAsia" w:ascii="Times New Roman" w:hAnsi="Times New Roman" w:eastAsia="仿宋_GB2312" w:cs="仿宋_GB2312"/>
          <w:sz w:val="30"/>
          <w:szCs w:val="30"/>
          <w:highlight w:val="none"/>
          <w:lang w:eastAsia="zh-CN"/>
        </w:rPr>
        <w:t>预算的</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0.00%，决算数大于年初预算数的主要原因是根据运维与业务需要追加运维电费预算与年鉴预算。</w:t>
      </w:r>
    </w:p>
    <w:p w14:paraId="7163D5AD">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3.一般公共服务支出（类）档案事务（款）其他档案事务支出（项）的年初预算数为175,119.23元。支出决算为501,138.16元，完成年初预算的286.17%，决算数大于年初预算数的主要原因是</w:t>
      </w:r>
      <w:r>
        <w:rPr>
          <w:rFonts w:hint="eastAsia" w:ascii="Times New Roman" w:hAnsi="Times New Roman" w:eastAsia="仿宋_GB2312" w:cs="仿宋_GB2312"/>
          <w:sz w:val="30"/>
          <w:szCs w:val="30"/>
          <w:highlight w:val="none"/>
          <w:lang w:val="en-US" w:eastAsia="zh-CN"/>
        </w:rPr>
        <w:t>追加</w:t>
      </w:r>
      <w:r>
        <w:rPr>
          <w:rFonts w:hint="eastAsia" w:ascii="Times New Roman" w:hAnsi="Times New Roman" w:eastAsia="仿宋_GB2312" w:cs="仿宋_GB2312"/>
          <w:sz w:val="30"/>
          <w:szCs w:val="30"/>
          <w:highlight w:val="none"/>
          <w:lang w:eastAsia="zh-CN"/>
        </w:rPr>
        <w:t>档案馆电费。</w:t>
      </w:r>
    </w:p>
    <w:p w14:paraId="7E7CD854">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4.社会保障和就业支出（类）行政事业单位养老支出（款）机关事业单位职业年金缴费支出（项）的年初预算数为256,312.80元。支出决算为234,403.28元，完成年初预算的91.45%，决算数小于年初预算数的主要原因是</w:t>
      </w:r>
      <w:r>
        <w:rPr>
          <w:rFonts w:hint="eastAsia" w:ascii="Times New Roman" w:hAnsi="Times New Roman" w:eastAsia="仿宋_GB2312" w:cs="仿宋_GB2312"/>
          <w:sz w:val="30"/>
          <w:szCs w:val="30"/>
          <w:highlight w:val="none"/>
          <w:lang w:val="en-US" w:eastAsia="zh-CN"/>
        </w:rPr>
        <w:t>本年人员调出，</w:t>
      </w:r>
      <w:r>
        <w:rPr>
          <w:rFonts w:hint="eastAsia" w:ascii="Times New Roman" w:hAnsi="Times New Roman" w:eastAsia="仿宋_GB2312" w:cs="仿宋_GB2312"/>
          <w:sz w:val="30"/>
          <w:szCs w:val="30"/>
          <w:highlight w:val="none"/>
          <w:lang w:eastAsia="zh-CN"/>
        </w:rPr>
        <w:t>按实际情况调整预算数，支出与实际情况相符。</w:t>
      </w:r>
    </w:p>
    <w:p w14:paraId="154F5795">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5.卫生健康支出（类）行政事业单位医疗（款）事业单位医疗（项）的年初预算数为9,035.46元。支出决算为7,672.98元，完成年初预算的84.92%，决算数小于年初预算数的主要原因是</w:t>
      </w:r>
      <w:r>
        <w:rPr>
          <w:rFonts w:hint="eastAsia" w:ascii="Times New Roman" w:hAnsi="Times New Roman" w:eastAsia="仿宋_GB2312" w:cs="仿宋_GB2312"/>
          <w:sz w:val="30"/>
          <w:szCs w:val="30"/>
          <w:highlight w:val="none"/>
          <w:lang w:val="en-US" w:eastAsia="zh-CN"/>
        </w:rPr>
        <w:t>本年人员调出，</w:t>
      </w:r>
      <w:r>
        <w:rPr>
          <w:rFonts w:hint="eastAsia" w:ascii="Times New Roman" w:hAnsi="Times New Roman" w:eastAsia="仿宋_GB2312" w:cs="仿宋_GB2312"/>
          <w:sz w:val="30"/>
          <w:szCs w:val="30"/>
          <w:highlight w:val="none"/>
          <w:lang w:eastAsia="zh-CN"/>
        </w:rPr>
        <w:t>按实际情况调整预算数，支出与实际情况相符。</w:t>
      </w:r>
    </w:p>
    <w:p w14:paraId="0EC74DE2">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6.一般公共服务支出（类）档案事务（款）行政运行（项）的年初预算数为7,406,165.00元。支出决算为6,642,611.47元，完成年初预算的89.69%，决算数小于年初预算数的主要原因是</w:t>
      </w:r>
      <w:r>
        <w:rPr>
          <w:rFonts w:hint="eastAsia" w:ascii="Times New Roman" w:hAnsi="Times New Roman" w:eastAsia="仿宋_GB2312" w:cs="仿宋_GB2312"/>
          <w:sz w:val="30"/>
          <w:szCs w:val="30"/>
          <w:highlight w:val="none"/>
          <w:lang w:val="en-US" w:eastAsia="zh-CN"/>
        </w:rPr>
        <w:t>本年人员调出，</w:t>
      </w:r>
      <w:r>
        <w:rPr>
          <w:rFonts w:hint="eastAsia" w:ascii="Times New Roman" w:hAnsi="Times New Roman" w:eastAsia="仿宋_GB2312" w:cs="仿宋_GB2312"/>
          <w:sz w:val="30"/>
          <w:szCs w:val="30"/>
          <w:highlight w:val="none"/>
          <w:lang w:eastAsia="zh-CN"/>
        </w:rPr>
        <w:t>按实际情况调整预算数，支出与实际情况相符。</w:t>
      </w:r>
    </w:p>
    <w:p w14:paraId="1372AF5B">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7.社会保障和就业支出（类）行政事业单位养老支出（款）机关事业单位基本养老保险缴费支出（项）的年初预算数为512,625.60元。支出决算为468,806.56元，完成年初预算的91.45%，决算数小于年初预算数的主要原因是</w:t>
      </w:r>
      <w:r>
        <w:rPr>
          <w:rFonts w:hint="eastAsia" w:ascii="Times New Roman" w:hAnsi="Times New Roman" w:eastAsia="仿宋_GB2312" w:cs="仿宋_GB2312"/>
          <w:sz w:val="30"/>
          <w:szCs w:val="30"/>
          <w:highlight w:val="none"/>
          <w:lang w:val="en-US" w:eastAsia="zh-CN"/>
        </w:rPr>
        <w:t>本年人员调出，</w:t>
      </w:r>
      <w:r>
        <w:rPr>
          <w:rFonts w:hint="eastAsia" w:ascii="Times New Roman" w:hAnsi="Times New Roman" w:eastAsia="仿宋_GB2312" w:cs="仿宋_GB2312"/>
          <w:sz w:val="30"/>
          <w:szCs w:val="30"/>
          <w:highlight w:val="none"/>
          <w:lang w:eastAsia="zh-CN"/>
        </w:rPr>
        <w:t>按实际情况调整预算数，支出与实际情况相符。</w:t>
      </w:r>
    </w:p>
    <w:p w14:paraId="34873B25">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8.卫生健康支出（类）行政事业单位医疗（款）行政单位医疗（项）的年初预算数为327,375.09元。支出决算为296,273.07元，完成年初预算的90.50%，决算数小于年初预算数的主要原因是</w:t>
      </w:r>
      <w:r>
        <w:rPr>
          <w:rFonts w:hint="eastAsia" w:ascii="Times New Roman" w:hAnsi="Times New Roman" w:eastAsia="仿宋_GB2312" w:cs="仿宋_GB2312"/>
          <w:sz w:val="30"/>
          <w:szCs w:val="30"/>
          <w:highlight w:val="none"/>
          <w:lang w:val="en-US" w:eastAsia="zh-CN"/>
        </w:rPr>
        <w:t>本年人员调出，</w:t>
      </w:r>
      <w:r>
        <w:rPr>
          <w:rFonts w:hint="eastAsia" w:ascii="Times New Roman" w:hAnsi="Times New Roman" w:eastAsia="仿宋_GB2312" w:cs="仿宋_GB2312"/>
          <w:sz w:val="30"/>
          <w:szCs w:val="30"/>
          <w:highlight w:val="none"/>
          <w:lang w:eastAsia="zh-CN"/>
        </w:rPr>
        <w:t>按实际情况调整预算数，支出与实际情况相符。</w:t>
      </w:r>
    </w:p>
    <w:p w14:paraId="6DB6DE1B">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2F53E19C">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天津市南开区档案馆（天津市南开区地方志编修委员会办公室）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7,847,785.30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81,325.34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val="en-US" w:eastAsia="zh-CN"/>
        </w:rPr>
        <w:t>本年人员调出，人员经费减少；此外新馆中央空调电费支出增加，公用经费增加。</w:t>
      </w:r>
      <w:r>
        <w:rPr>
          <w:rFonts w:hint="eastAsia" w:ascii="Times New Roman" w:hAnsi="Times New Roman" w:eastAsia="仿宋_GB2312" w:cs="仿宋_GB2312"/>
          <w:kern w:val="0"/>
          <w:sz w:val="30"/>
          <w:szCs w:val="30"/>
          <w:highlight w:val="none"/>
        </w:rPr>
        <w:t>其中：</w:t>
      </w:r>
    </w:p>
    <w:p w14:paraId="44F390D7">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6,370,185.05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基本工资、津贴补贴、奖金、绩效工资、机关事业单位基本养老保险缴费、职业年金缴费、职工基本医疗保险缴费、公务员医疗补助缴费、其他社会保障缴费、住房公积金、其他工资福利支出、退休费、奖励金。</w:t>
      </w:r>
    </w:p>
    <w:p w14:paraId="465FCE0F">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1,477,600.25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w:t>
      </w:r>
      <w:r>
        <w:rPr>
          <w:rFonts w:hint="eastAsia" w:ascii="Times New Roman" w:hAnsi="Times New Roman" w:eastAsia="仿宋_GB2312" w:cs="仿宋_GB2312"/>
          <w:sz w:val="30"/>
          <w:szCs w:val="30"/>
          <w:highlight w:val="none"/>
          <w:lang w:val="en-US" w:eastAsia="zh-CN"/>
        </w:rPr>
        <w:t>水费、电费、</w:t>
      </w:r>
      <w:r>
        <w:rPr>
          <w:rFonts w:hint="eastAsia" w:ascii="Times New Roman" w:hAnsi="Times New Roman" w:eastAsia="仿宋_GB2312" w:cs="仿宋_GB2312"/>
          <w:sz w:val="30"/>
          <w:szCs w:val="30"/>
          <w:highlight w:val="none"/>
          <w:lang w:eastAsia="zh-CN"/>
        </w:rPr>
        <w:t>邮电费、物业管理费、维修(护)费、公务接待费、工会经费、福利费、其他交通费用、其他商品和服务支出。</w:t>
      </w:r>
    </w:p>
    <w:p w14:paraId="1A77A7A0">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4F5C909B">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天津市南开区档案馆（天津市南开区地方志编修委员会办公室）2023年度无政府性基金预算财政拨款收入、支出和结转结余。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38739A90">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C58A61D">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天津市南开区档案馆（天津市南开区地方志编修委员会办公室）2023年度无国有资本经营预算财政拨款收入、支出和结转结余。</w:t>
      </w:r>
    </w:p>
    <w:p w14:paraId="04C6160F">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67F47EB4">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4C92DE1C">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3,840.00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666.00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3,174.00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17.34</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666.00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增长10</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val="en-US" w:eastAsia="zh-CN"/>
        </w:rPr>
        <w:t>响应政府“过紧日子”号召，厉行节约，压减不必要经费支出；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本年</w:t>
      </w:r>
      <w:r>
        <w:rPr>
          <w:rFonts w:hint="eastAsia" w:ascii="Times New Roman" w:hAnsi="Times New Roman" w:eastAsia="仿宋_GB2312" w:cs="仿宋_GB2312"/>
          <w:sz w:val="30"/>
          <w:szCs w:val="30"/>
          <w:highlight w:val="none"/>
          <w:lang w:eastAsia="zh-CN"/>
        </w:rPr>
        <w:t>外省市档案馆人员到我馆调研交流，按照实际支出。</w:t>
      </w:r>
    </w:p>
    <w:p w14:paraId="70F7E92A">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05DCE50D">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1.因公出国（境）费预算0.00元，支出决算0.00元，与预算相比持平；较上年持平。决算数等于预算数，且与上年决算持平的主要原因是本年未用财政拨款列支因公出国（境）费。</w:t>
      </w:r>
    </w:p>
    <w:p w14:paraId="5599D21A">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xml:space="preserve">2023年本单位组织的出国团组0个，出国0人次。 </w:t>
      </w:r>
    </w:p>
    <w:p w14:paraId="474B5D3F">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2.公务用车购置及运行维护费预算0.00元，支出决算0.00元，与预算相比持平；较上年持平。决算数等于预算数，且与上年决算持平的主要原因是本年未用财政拨款列支公务用车购置及运行维护费。其中：</w:t>
      </w:r>
    </w:p>
    <w:p w14:paraId="567576E8">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公务用车运行维护费预算0.00元，支出决算0.00元，与预算相比持平；较上年持</w:t>
      </w:r>
      <w:r>
        <w:rPr>
          <w:rFonts w:hint="eastAsia" w:ascii="Times New Roman" w:hAnsi="Times New Roman" w:eastAsia="仿宋_GB2312" w:cs="仿宋_GB2312"/>
          <w:kern w:val="0"/>
          <w:sz w:val="30"/>
          <w:szCs w:val="30"/>
          <w:highlight w:val="none"/>
          <w:lang w:val="en-US" w:eastAsia="zh-CN"/>
        </w:rPr>
        <w:t>平</w:t>
      </w:r>
      <w:r>
        <w:rPr>
          <w:rFonts w:hint="eastAsia" w:ascii="Times New Roman" w:hAnsi="Times New Roman" w:eastAsia="仿宋_GB2312" w:cs="仿宋_GB2312"/>
          <w:kern w:val="0"/>
          <w:sz w:val="30"/>
          <w:szCs w:val="30"/>
          <w:highlight w:val="none"/>
        </w:rPr>
        <w:t>。决算数等于预算数，且与上年决算持平的主要原因是本年未用财政拨款列支公务用车运行维护费。截至2023年12月31日，使用财政拨款开支运行维护费的公务用车保有量为0辆。</w:t>
      </w:r>
    </w:p>
    <w:p w14:paraId="2FC5E3C2">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公务用车购置费预算0.00元，支出决算0.00元，与预算相比持平；较上年持平。决算数等于预算数，且与上年决算持平的主要原因是本年未用财政拨款列支公务用车购置费。2023年购置公务用车0辆。</w:t>
      </w:r>
    </w:p>
    <w:p w14:paraId="41F7A7B6">
      <w:pPr>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3,840.00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666.00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3,174.00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17.34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666.00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val="en-US" w:eastAsia="zh-CN"/>
        </w:rPr>
        <w:t>响应政府“过紧日子”号召，厉行节约，压减不必要支出；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本年</w:t>
      </w:r>
      <w:r>
        <w:rPr>
          <w:rFonts w:hint="eastAsia" w:ascii="Times New Roman" w:hAnsi="Times New Roman" w:eastAsia="仿宋_GB2312" w:cs="仿宋_GB2312"/>
          <w:sz w:val="30"/>
          <w:szCs w:val="30"/>
          <w:highlight w:val="none"/>
          <w:lang w:eastAsia="zh-CN"/>
        </w:rPr>
        <w:t>外省市档案馆人员到我馆调研交流，按照实际支出</w:t>
      </w:r>
      <w:r>
        <w:rPr>
          <w:rFonts w:hint="eastAsia" w:ascii="Times New Roman" w:hAnsi="Times New Roman" w:eastAsia="仿宋_GB2312" w:cs="仿宋_GB2312"/>
          <w:kern w:val="0"/>
          <w:sz w:val="30"/>
          <w:szCs w:val="30"/>
          <w:highlight w:val="none"/>
          <w:lang w:val="en-US" w:eastAsia="zh-CN" w:bidi="ar-SA"/>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12</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3FE6447D">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58E79914">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天津市南开区档案馆（天津市南开区地方志编修委员会办公室）</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1,477,600.25</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530,699.44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56.05</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新馆中央空调用电增加。</w:t>
      </w:r>
    </w:p>
    <w:p w14:paraId="57010095">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5496F113">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天津市南开区档案馆（天津市南开区地方志编修委员会办公室）</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4,400.00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4,400.00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Times New Roman"/>
          <w:kern w:val="0"/>
          <w:sz w:val="30"/>
          <w:szCs w:val="30"/>
          <w:highlight w:val="none"/>
          <w:lang w:val="en-US" w:eastAsia="zh-CN"/>
        </w:rPr>
        <w:t>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Times New Roman"/>
          <w:kern w:val="0"/>
          <w:sz w:val="30"/>
          <w:szCs w:val="30"/>
          <w:highlight w:val="none"/>
          <w:lang w:val="en-US" w:eastAsia="zh-CN"/>
        </w:rPr>
        <w:t>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65F7C307">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7E4AB529">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天津市南开区档案馆（天津市南开区地方志编修委员会办公室）</w:t>
      </w:r>
      <w:r>
        <w:rPr>
          <w:rFonts w:hint="eastAsia" w:ascii="Times New Roman" w:hAnsi="Times New Roman" w:eastAsia="仿宋_GB2312" w:cs="仿宋_GB2312"/>
          <w:sz w:val="30"/>
          <w:szCs w:val="30"/>
          <w:highlight w:val="none"/>
          <w:lang w:val="en-US" w:eastAsia="zh-CN"/>
        </w:rPr>
        <w:t>2023年度</w:t>
      </w:r>
      <w:r>
        <w:rPr>
          <w:rFonts w:hint="eastAsia" w:ascii="Times New Roman" w:hAnsi="Times New Roman" w:eastAsia="仿宋_GB2312" w:cs="仿宋_GB2312"/>
          <w:sz w:val="30"/>
          <w:szCs w:val="30"/>
          <w:highlight w:val="none"/>
          <w:lang w:eastAsia="zh-CN"/>
        </w:rPr>
        <w:t>无国有资产占有使用情况。</w:t>
      </w:r>
    </w:p>
    <w:p w14:paraId="2541674D">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79AEE457">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根据预算绩效管理要求，天津市南开区档案馆（天津市南开区地方志编修委员会办公室）2023年度已对2个项目开展绩效自评，涉及金额458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400.00元，自评结果已随部门决算一并公开。本部门2023年度未开展部门评价。</w:t>
      </w:r>
    </w:p>
    <w:p w14:paraId="059BF775">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2A670C63">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天津市南开区档案馆（天津市南开区地方志编修委员会办公室）不属于乡、镇、街级单位，不涉及公开2023年度教育、医疗卫生、社会保障和就业、住房保障、涉农补贴等民生支出情况。</w:t>
      </w:r>
    </w:p>
    <w:p w14:paraId="7BED6BFF">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0B88E7C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3591915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3921277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20155B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9932C01">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48E70"/>
    <w:multiLevelType w:val="singleLevel"/>
    <w:tmpl w:val="F7F48E70"/>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0OGU4ZmY3ZTA4M2VmZWE5NWU1MDM1ZmRjZjg1M2YifQ=="/>
  </w:docVars>
  <w:rsids>
    <w:rsidRoot w:val="00172A27"/>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C25F19"/>
    <w:rsid w:val="0CDD71F7"/>
    <w:rsid w:val="0D664210"/>
    <w:rsid w:val="0DA7267B"/>
    <w:rsid w:val="0DFB4FC0"/>
    <w:rsid w:val="0E267459"/>
    <w:rsid w:val="0E525E4A"/>
    <w:rsid w:val="0EBB5316"/>
    <w:rsid w:val="0F4936D8"/>
    <w:rsid w:val="0FC42B69"/>
    <w:rsid w:val="0FF22FB9"/>
    <w:rsid w:val="118916FB"/>
    <w:rsid w:val="1221675E"/>
    <w:rsid w:val="12C34799"/>
    <w:rsid w:val="12D93FBD"/>
    <w:rsid w:val="13463246"/>
    <w:rsid w:val="142D4C1F"/>
    <w:rsid w:val="151E65FF"/>
    <w:rsid w:val="15B75830"/>
    <w:rsid w:val="15F1161D"/>
    <w:rsid w:val="161D1413"/>
    <w:rsid w:val="1666200B"/>
    <w:rsid w:val="16C5644A"/>
    <w:rsid w:val="16D76A65"/>
    <w:rsid w:val="17C84C4C"/>
    <w:rsid w:val="1949378C"/>
    <w:rsid w:val="199A3054"/>
    <w:rsid w:val="19A3564F"/>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CC51F5F"/>
    <w:rsid w:val="2D5A0475"/>
    <w:rsid w:val="2DA05507"/>
    <w:rsid w:val="2E487134"/>
    <w:rsid w:val="2E8C3709"/>
    <w:rsid w:val="2F146650"/>
    <w:rsid w:val="2FA13000"/>
    <w:rsid w:val="2FC74096"/>
    <w:rsid w:val="2FF951BC"/>
    <w:rsid w:val="30623DE4"/>
    <w:rsid w:val="307A24E3"/>
    <w:rsid w:val="307A6987"/>
    <w:rsid w:val="30BB5227"/>
    <w:rsid w:val="30D7507B"/>
    <w:rsid w:val="313F372D"/>
    <w:rsid w:val="31C4789C"/>
    <w:rsid w:val="32146967"/>
    <w:rsid w:val="32443D30"/>
    <w:rsid w:val="324A2E0F"/>
    <w:rsid w:val="32672F3B"/>
    <w:rsid w:val="33032C66"/>
    <w:rsid w:val="332D3FC0"/>
    <w:rsid w:val="333472C1"/>
    <w:rsid w:val="354D7E20"/>
    <w:rsid w:val="35747E49"/>
    <w:rsid w:val="35823AFA"/>
    <w:rsid w:val="358441E2"/>
    <w:rsid w:val="358C1096"/>
    <w:rsid w:val="35B6328D"/>
    <w:rsid w:val="35F44AE6"/>
    <w:rsid w:val="36144696"/>
    <w:rsid w:val="36580FD3"/>
    <w:rsid w:val="381E22EE"/>
    <w:rsid w:val="3AC25EDC"/>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266C74"/>
    <w:rsid w:val="44552CED"/>
    <w:rsid w:val="44D31C9D"/>
    <w:rsid w:val="44EB17AA"/>
    <w:rsid w:val="45984C48"/>
    <w:rsid w:val="47727F60"/>
    <w:rsid w:val="485D29BF"/>
    <w:rsid w:val="49374433"/>
    <w:rsid w:val="49DA103E"/>
    <w:rsid w:val="4A2319E6"/>
    <w:rsid w:val="4A6D4A0F"/>
    <w:rsid w:val="4A8E57CD"/>
    <w:rsid w:val="4ABD5EA0"/>
    <w:rsid w:val="4B3D495D"/>
    <w:rsid w:val="4CA13CE1"/>
    <w:rsid w:val="4CD450D8"/>
    <w:rsid w:val="4D14664A"/>
    <w:rsid w:val="4D210FC7"/>
    <w:rsid w:val="4D720D77"/>
    <w:rsid w:val="4D812938"/>
    <w:rsid w:val="4D887CD3"/>
    <w:rsid w:val="4DB9688D"/>
    <w:rsid w:val="4E4E3945"/>
    <w:rsid w:val="4E8C7B5A"/>
    <w:rsid w:val="4F167E2F"/>
    <w:rsid w:val="4F391364"/>
    <w:rsid w:val="4FA424E7"/>
    <w:rsid w:val="4FBD62FD"/>
    <w:rsid w:val="4FD337AC"/>
    <w:rsid w:val="4FE523CE"/>
    <w:rsid w:val="50C40DD7"/>
    <w:rsid w:val="51091081"/>
    <w:rsid w:val="5236167C"/>
    <w:rsid w:val="52A37398"/>
    <w:rsid w:val="53C102A5"/>
    <w:rsid w:val="54380029"/>
    <w:rsid w:val="54A61249"/>
    <w:rsid w:val="54F16968"/>
    <w:rsid w:val="55AC416B"/>
    <w:rsid w:val="564C0516"/>
    <w:rsid w:val="5713248B"/>
    <w:rsid w:val="57833AC4"/>
    <w:rsid w:val="578735B4"/>
    <w:rsid w:val="58C3061C"/>
    <w:rsid w:val="58D415EA"/>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01D53EB"/>
    <w:rsid w:val="615900E7"/>
    <w:rsid w:val="61D75AE1"/>
    <w:rsid w:val="620B43D3"/>
    <w:rsid w:val="624C1682"/>
    <w:rsid w:val="62EB78B6"/>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6F6D24EF"/>
    <w:rsid w:val="70180DF5"/>
    <w:rsid w:val="704716DB"/>
    <w:rsid w:val="708C6A78"/>
    <w:rsid w:val="70E84C6C"/>
    <w:rsid w:val="70FE35D3"/>
    <w:rsid w:val="71600CA6"/>
    <w:rsid w:val="7260119C"/>
    <w:rsid w:val="72701CEB"/>
    <w:rsid w:val="72B3615B"/>
    <w:rsid w:val="73724CC1"/>
    <w:rsid w:val="7455465F"/>
    <w:rsid w:val="75AB44BA"/>
    <w:rsid w:val="79B7155B"/>
    <w:rsid w:val="79DC07A5"/>
    <w:rsid w:val="7A0917AF"/>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5067</Words>
  <Characters>5869</Characters>
  <Lines>82</Lines>
  <Paragraphs>23</Paragraphs>
  <TotalTime>2</TotalTime>
  <ScaleCrop>false</ScaleCrop>
  <LinksUpToDate>false</LinksUpToDate>
  <CharactersWithSpaces>5898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2024-10-08T05:28:35Z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