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33" w:rsidRPr="009A6C33" w:rsidRDefault="009A6C33" w:rsidP="009A6C33">
      <w:pPr>
        <w:widowControl/>
        <w:spacing w:line="380" w:lineRule="atLeast"/>
        <w:jc w:val="center"/>
        <w:rPr>
          <w:rFonts w:ascii="宋体" w:eastAsia="宋体" w:hAnsi="宋体" w:cs="宋体"/>
          <w:color w:val="000000"/>
          <w:kern w:val="0"/>
          <w:sz w:val="27"/>
          <w:szCs w:val="27"/>
        </w:rPr>
      </w:pPr>
      <w:r w:rsidRPr="009A6C33">
        <w:rPr>
          <w:rFonts w:ascii="宋体" w:eastAsia="宋体" w:hAnsi="宋体" w:cs="宋体" w:hint="eastAsia"/>
          <w:b/>
          <w:bCs/>
          <w:color w:val="000000"/>
          <w:kern w:val="0"/>
          <w:sz w:val="40"/>
          <w:szCs w:val="40"/>
          <w:bdr w:val="none" w:sz="0" w:space="0" w:color="auto" w:frame="1"/>
        </w:rPr>
        <w:t>应急管理部办公厅关于修订《冶金有色建材</w:t>
      </w:r>
    </w:p>
    <w:p w:rsidR="009A6C33" w:rsidRPr="009A6C33" w:rsidRDefault="009A6C33" w:rsidP="009A6C33">
      <w:pPr>
        <w:widowControl/>
        <w:spacing w:line="380" w:lineRule="atLeast"/>
        <w:jc w:val="center"/>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40"/>
          <w:szCs w:val="40"/>
          <w:bdr w:val="none" w:sz="0" w:space="0" w:color="auto" w:frame="1"/>
        </w:rPr>
        <w:t>机械轻工纺织烟草商贸行业安全监管</w:t>
      </w:r>
    </w:p>
    <w:p w:rsidR="009A6C33" w:rsidRPr="009A6C33" w:rsidRDefault="009A6C33" w:rsidP="009A6C33">
      <w:pPr>
        <w:widowControl/>
        <w:spacing w:line="380" w:lineRule="atLeast"/>
        <w:jc w:val="center"/>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40"/>
          <w:szCs w:val="40"/>
          <w:bdr w:val="none" w:sz="0" w:space="0" w:color="auto" w:frame="1"/>
        </w:rPr>
        <w:t>分类标准（试行）》的通知</w:t>
      </w:r>
    </w:p>
    <w:p w:rsidR="009A6C33" w:rsidRPr="009A6C33" w:rsidRDefault="009A6C33" w:rsidP="009A6C33">
      <w:pPr>
        <w:widowControl/>
        <w:spacing w:line="560" w:lineRule="atLeast"/>
        <w:jc w:val="center"/>
        <w:rPr>
          <w:rFonts w:ascii="宋体" w:eastAsia="宋体" w:hAnsi="宋体" w:cs="宋体" w:hint="eastAsia"/>
          <w:color w:val="000000"/>
          <w:kern w:val="0"/>
          <w:sz w:val="27"/>
          <w:szCs w:val="27"/>
        </w:rPr>
      </w:pPr>
      <w:r w:rsidRPr="009A6C33">
        <w:rPr>
          <w:rFonts w:ascii="楷体_GB2312" w:eastAsia="宋体" w:hAnsi="楷体_GB2312" w:cs="宋体"/>
          <w:color w:val="000000"/>
          <w:kern w:val="0"/>
          <w:sz w:val="32"/>
          <w:szCs w:val="32"/>
          <w:bdr w:val="none" w:sz="0" w:space="0" w:color="auto" w:frame="1"/>
        </w:rPr>
        <w:t>应急厅〔</w:t>
      </w:r>
      <w:r w:rsidRPr="009A6C33">
        <w:rPr>
          <w:rFonts w:ascii="楷体_GB2312" w:eastAsia="宋体" w:hAnsi="楷体_GB2312" w:cs="宋体"/>
          <w:color w:val="000000"/>
          <w:kern w:val="0"/>
          <w:sz w:val="32"/>
          <w:szCs w:val="32"/>
          <w:bdr w:val="none" w:sz="0" w:space="0" w:color="auto" w:frame="1"/>
        </w:rPr>
        <w:t>2019</w:t>
      </w:r>
      <w:r w:rsidRPr="009A6C33">
        <w:rPr>
          <w:rFonts w:ascii="楷体_GB2312" w:eastAsia="宋体" w:hAnsi="楷体_GB2312" w:cs="宋体"/>
          <w:color w:val="000000"/>
          <w:kern w:val="0"/>
          <w:sz w:val="32"/>
          <w:szCs w:val="32"/>
          <w:bdr w:val="none" w:sz="0" w:space="0" w:color="auto" w:frame="1"/>
        </w:rPr>
        <w:t>〕</w:t>
      </w:r>
      <w:r w:rsidRPr="009A6C33">
        <w:rPr>
          <w:rFonts w:ascii="楷体_GB2312" w:eastAsia="宋体" w:hAnsi="楷体_GB2312" w:cs="宋体"/>
          <w:color w:val="000000"/>
          <w:kern w:val="0"/>
          <w:sz w:val="32"/>
          <w:szCs w:val="32"/>
          <w:bdr w:val="none" w:sz="0" w:space="0" w:color="auto" w:frame="1"/>
        </w:rPr>
        <w:t>17</w:t>
      </w:r>
      <w:r w:rsidRPr="009A6C33">
        <w:rPr>
          <w:rFonts w:ascii="楷体_GB2312" w:eastAsia="宋体" w:hAnsi="楷体_GB2312" w:cs="宋体"/>
          <w:color w:val="000000"/>
          <w:kern w:val="0"/>
          <w:sz w:val="32"/>
          <w:szCs w:val="32"/>
          <w:bdr w:val="none" w:sz="0" w:space="0" w:color="auto" w:frame="1"/>
        </w:rPr>
        <w:t>号</w:t>
      </w:r>
    </w:p>
    <w:p w:rsidR="009A6C33" w:rsidRPr="009A6C33" w:rsidRDefault="009A6C33" w:rsidP="009A6C33">
      <w:pPr>
        <w:widowControl/>
        <w:spacing w:line="560" w:lineRule="atLeast"/>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各省、自治区、直辖市应急管理厅（局），新疆生产建设兵团安全监管局，各有关单位：</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为进一步科学界定冶金等工贸行业范围，依据《国民经济行业分类》（GB/T4754-2017），应急管理部重新修订了《冶金有色建材机械轻工纺织烟草商贸行业安全监管分类标准（试行）》，现印发给你们，请参照执行。原《国家安全监管总局办公厅关于印发冶金有色建材机械轻工纺织烟草商贸行业安全监管分类标准（试行）的通知》（安监总厅管四〔2014〕29号）同时废止。</w:t>
      </w:r>
    </w:p>
    <w:p w:rsidR="009A6C33" w:rsidRPr="009A6C33" w:rsidRDefault="009A6C33" w:rsidP="009A6C33">
      <w:pPr>
        <w:widowControl/>
        <w:spacing w:line="560" w:lineRule="atLeast"/>
        <w:ind w:firstLine="640"/>
        <w:jc w:val="righ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应急管理部办公厅</w:t>
      </w:r>
    </w:p>
    <w:p w:rsidR="009A6C33" w:rsidRPr="009A6C33" w:rsidRDefault="009A6C33" w:rsidP="009A6C33">
      <w:pPr>
        <w:widowControl/>
        <w:spacing w:line="560" w:lineRule="atLeast"/>
        <w:ind w:firstLine="640"/>
        <w:jc w:val="righ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2019年1月31日</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 </w:t>
      </w:r>
    </w:p>
    <w:p w:rsidR="009A6C33" w:rsidRPr="009A6C33" w:rsidRDefault="009A6C33" w:rsidP="009A6C33">
      <w:pPr>
        <w:widowControl/>
        <w:spacing w:line="380" w:lineRule="atLeast"/>
        <w:jc w:val="center"/>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40"/>
          <w:szCs w:val="40"/>
          <w:bdr w:val="none" w:sz="0" w:space="0" w:color="auto" w:frame="1"/>
        </w:rPr>
        <w:t>冶金有色建材机械轻工纺织烟草商贸</w:t>
      </w:r>
    </w:p>
    <w:p w:rsidR="009A6C33" w:rsidRPr="009A6C33" w:rsidRDefault="009A6C33" w:rsidP="009A6C33">
      <w:pPr>
        <w:widowControl/>
        <w:spacing w:line="380" w:lineRule="atLeast"/>
        <w:jc w:val="center"/>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40"/>
          <w:szCs w:val="40"/>
          <w:bdr w:val="none" w:sz="0" w:space="0" w:color="auto" w:frame="1"/>
        </w:rPr>
        <w:t>行业安全监管分类标准（试行）</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按照《国民经济行业分类》（GB/T4754-2017），对冶金有色建材机械轻工纺织烟草商贸行业安全监管作出分类标准。</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一、冶金行业</w:t>
      </w:r>
    </w:p>
    <w:p w:rsidR="009A6C33" w:rsidRPr="009A6C33" w:rsidRDefault="009A6C33" w:rsidP="009A6C33">
      <w:pPr>
        <w:widowControl/>
        <w:spacing w:line="560" w:lineRule="atLeast"/>
        <w:ind w:firstLine="643"/>
        <w:jc w:val="left"/>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32"/>
          <w:szCs w:val="32"/>
          <w:bdr w:val="none" w:sz="0" w:space="0" w:color="auto" w:frame="1"/>
        </w:rPr>
        <w:lastRenderedPageBreak/>
        <w:t>主要包括：</w:t>
      </w:r>
      <w:r w:rsidRPr="009A6C33">
        <w:rPr>
          <w:rFonts w:ascii="宋体" w:eastAsia="宋体" w:hAnsi="宋体" w:cs="宋体" w:hint="eastAsia"/>
          <w:color w:val="000000"/>
          <w:kern w:val="0"/>
          <w:sz w:val="32"/>
          <w:szCs w:val="32"/>
          <w:bdr w:val="none" w:sz="0" w:space="0" w:color="auto" w:frame="1"/>
        </w:rPr>
        <w:t>31黑色金属冶炼和压延加工业大类所包含的全部企业。</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二、有色行业</w:t>
      </w:r>
    </w:p>
    <w:p w:rsidR="009A6C33" w:rsidRPr="009A6C33" w:rsidRDefault="009A6C33" w:rsidP="009A6C33">
      <w:pPr>
        <w:widowControl/>
        <w:spacing w:line="560" w:lineRule="atLeast"/>
        <w:ind w:firstLine="643"/>
        <w:jc w:val="left"/>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32"/>
          <w:szCs w:val="32"/>
          <w:bdr w:val="none" w:sz="0" w:space="0" w:color="auto" w:frame="1"/>
        </w:rPr>
        <w:t>主要包括：</w:t>
      </w:r>
      <w:r w:rsidRPr="009A6C33">
        <w:rPr>
          <w:rFonts w:ascii="宋体" w:eastAsia="宋体" w:hAnsi="宋体" w:cs="宋体" w:hint="eastAsia"/>
          <w:color w:val="000000"/>
          <w:kern w:val="0"/>
          <w:sz w:val="32"/>
          <w:szCs w:val="32"/>
          <w:bdr w:val="none" w:sz="0" w:space="0" w:color="auto" w:frame="1"/>
        </w:rPr>
        <w:t>32有色金属冶炼和压延加工业大类所包含的全部企业。</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三、建材行业</w:t>
      </w:r>
    </w:p>
    <w:p w:rsidR="009A6C33" w:rsidRPr="009A6C33" w:rsidRDefault="009A6C33" w:rsidP="009A6C33">
      <w:pPr>
        <w:widowControl/>
        <w:spacing w:line="560" w:lineRule="atLeast"/>
        <w:ind w:firstLine="643"/>
        <w:jc w:val="left"/>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32"/>
          <w:szCs w:val="32"/>
          <w:bdr w:val="none" w:sz="0" w:space="0" w:color="auto" w:frame="1"/>
        </w:rPr>
        <w:t>主要包括：</w:t>
      </w:r>
      <w:r w:rsidRPr="009A6C33">
        <w:rPr>
          <w:rFonts w:ascii="宋体" w:eastAsia="宋体" w:hAnsi="宋体" w:cs="宋体" w:hint="eastAsia"/>
          <w:color w:val="000000"/>
          <w:kern w:val="0"/>
          <w:sz w:val="32"/>
          <w:szCs w:val="32"/>
          <w:bdr w:val="none" w:sz="0" w:space="0" w:color="auto" w:frame="1"/>
        </w:rPr>
        <w:t>30非金属矿物制品业大类企业。不包括：305玻璃制品制造中类所包含的全部企业；3073特种陶瓷制品制造，3074日用陶瓷制品制造，3075陈设艺术陶瓷制造，3076园艺陶瓷制造，3079其他陶瓷制品制造等5个小类的企业。</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四、机械行业</w:t>
      </w:r>
    </w:p>
    <w:p w:rsidR="009A6C33" w:rsidRPr="009A6C33" w:rsidRDefault="009A6C33" w:rsidP="009A6C33">
      <w:pPr>
        <w:widowControl/>
        <w:spacing w:line="560" w:lineRule="atLeast"/>
        <w:ind w:firstLine="643"/>
        <w:jc w:val="left"/>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32"/>
          <w:szCs w:val="32"/>
          <w:bdr w:val="none" w:sz="0" w:space="0" w:color="auto" w:frame="1"/>
        </w:rPr>
        <w:t>主要包括：</w:t>
      </w:r>
      <w:r w:rsidRPr="009A6C33">
        <w:rPr>
          <w:rFonts w:ascii="宋体" w:eastAsia="宋体" w:hAnsi="宋体" w:cs="宋体" w:hint="eastAsia"/>
          <w:color w:val="000000"/>
          <w:kern w:val="0"/>
          <w:sz w:val="32"/>
          <w:szCs w:val="32"/>
          <w:bdr w:val="none" w:sz="0" w:space="0" w:color="auto" w:frame="1"/>
        </w:rPr>
        <w:t>33金属制品业，34通用设备制造业，35专用设备制造业，36汽车制造业，37铁路、船舶、航空航天和其他运输设备制造业，38电气机械和器材制造业，39计算机、通信和其他电子设备制造业，40仪器仪表制造业，43金属制品、机械和设备修理业等9大类企业。不包括：338金属制日用品制造，373船舶及相关装置制造，374航空、航天器及设备制造，376自行车和残疾人座车制造，384电池制造，385家用电力器具制造，387照明器具制造，403钟表与计时仪器制造，405衡器制造等9个中类所包含的全部企业；3322手工具制造，3324刀剪及类似日用金属工具制造，3351建筑、家具用金属配件制造，3379搪瓷日用品及</w:t>
      </w:r>
      <w:r w:rsidRPr="009A6C33">
        <w:rPr>
          <w:rFonts w:ascii="宋体" w:eastAsia="宋体" w:hAnsi="宋体" w:cs="宋体" w:hint="eastAsia"/>
          <w:color w:val="000000"/>
          <w:kern w:val="0"/>
          <w:sz w:val="32"/>
          <w:szCs w:val="32"/>
          <w:bdr w:val="none" w:sz="0" w:space="0" w:color="auto" w:frame="1"/>
        </w:rPr>
        <w:lastRenderedPageBreak/>
        <w:t>其他搪瓷制品制造，3473照相机及器材制造，3587眼镜制造等6个小类的企业；3399其他未列明金属制品制造小类中武器弹药制造的企业；特种设备目录中的特种设备制造企业。</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五、轻工行业</w:t>
      </w:r>
    </w:p>
    <w:p w:rsidR="009A6C33" w:rsidRPr="009A6C33" w:rsidRDefault="009A6C33" w:rsidP="009A6C33">
      <w:pPr>
        <w:widowControl/>
        <w:spacing w:line="560" w:lineRule="atLeast"/>
        <w:ind w:firstLine="643"/>
        <w:jc w:val="left"/>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32"/>
          <w:szCs w:val="32"/>
          <w:bdr w:val="none" w:sz="0" w:space="0" w:color="auto" w:frame="1"/>
        </w:rPr>
        <w:t>主要包括：</w:t>
      </w:r>
      <w:r w:rsidRPr="009A6C33">
        <w:rPr>
          <w:rFonts w:ascii="宋体" w:eastAsia="宋体" w:hAnsi="宋体" w:cs="宋体" w:hint="eastAsia"/>
          <w:color w:val="000000"/>
          <w:kern w:val="0"/>
          <w:sz w:val="32"/>
          <w:szCs w:val="32"/>
          <w:bdr w:val="none" w:sz="0" w:space="0" w:color="auto" w:frame="1"/>
        </w:rPr>
        <w:t>13农副食品加工业，14食品制造业，15酒、饮料和精制茶制造业，19皮革、毛皮、羽毛及其制品和制鞋业，20木材加工和木、竹、藤、棕、草制品业，21家具制造业，22造纸和纸制品业，23印刷和记录媒介复制业，24文教、工美、体育和娱乐用品制造业，29橡胶和塑料制品业等10大类的企业；305玻璃制品制造，307陶瓷制品制造（除3071建筑陶瓷制品制造，3072卫生陶瓷制品制造），338金属制日用品制造，376自行车和残疾人座车制造，384电池制造，385家用电力器具制造，387照明器具制造，403钟表与计时仪器制造，405衡器制造，411日用杂品制造等10个中类所包含的全部企业；3322手工具制造，3324刀剪及类似日用金属工具制造，3351建筑、家具用金属配件制造，3379搪瓷日用品及其他搪瓷制品制造，3473照相机及器材制造，3587眼镜制造等6个小类的企业。不包括：131谷物磨制1个中类所包含的全部企业；1351牲畜屠宰，1352禽类屠宰，1511酒精制造等3个小类的企业；从种植、养殖、捕捞等环节进入批发、零售市场或者生产加工企业前的农、林、牧、渔业产品初加工服务的企业。</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lastRenderedPageBreak/>
        <w:t>六、纺织行业</w:t>
      </w:r>
    </w:p>
    <w:p w:rsidR="009A6C33" w:rsidRPr="009A6C33" w:rsidRDefault="009A6C33" w:rsidP="009A6C33">
      <w:pPr>
        <w:widowControl/>
        <w:spacing w:line="560" w:lineRule="atLeast"/>
        <w:ind w:firstLine="643"/>
        <w:jc w:val="left"/>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32"/>
          <w:szCs w:val="32"/>
          <w:bdr w:val="none" w:sz="0" w:space="0" w:color="auto" w:frame="1"/>
        </w:rPr>
        <w:t>主要包括：</w:t>
      </w:r>
      <w:r w:rsidRPr="009A6C33">
        <w:rPr>
          <w:rFonts w:ascii="宋体" w:eastAsia="宋体" w:hAnsi="宋体" w:cs="宋体" w:hint="eastAsia"/>
          <w:color w:val="000000"/>
          <w:kern w:val="0"/>
          <w:sz w:val="32"/>
          <w:szCs w:val="32"/>
          <w:bdr w:val="none" w:sz="0" w:space="0" w:color="auto" w:frame="1"/>
        </w:rPr>
        <w:t>17纺织业，18纺织服装、服饰业等2大类所包含的全部企业。</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七、烟草行业</w:t>
      </w:r>
    </w:p>
    <w:p w:rsidR="009A6C33" w:rsidRPr="009A6C33" w:rsidRDefault="009A6C33" w:rsidP="009A6C33">
      <w:pPr>
        <w:widowControl/>
        <w:spacing w:line="560" w:lineRule="atLeast"/>
        <w:ind w:firstLine="643"/>
        <w:jc w:val="left"/>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32"/>
          <w:szCs w:val="32"/>
          <w:bdr w:val="none" w:sz="0" w:space="0" w:color="auto" w:frame="1"/>
        </w:rPr>
        <w:t>主要包括：</w:t>
      </w:r>
      <w:r w:rsidRPr="009A6C33">
        <w:rPr>
          <w:rFonts w:ascii="宋体" w:eastAsia="宋体" w:hAnsi="宋体" w:cs="宋体" w:hint="eastAsia"/>
          <w:color w:val="000000"/>
          <w:kern w:val="0"/>
          <w:sz w:val="32"/>
          <w:szCs w:val="32"/>
          <w:bdr w:val="none" w:sz="0" w:space="0" w:color="auto" w:frame="1"/>
        </w:rPr>
        <w:t>16烟草制品业大类所包含的全部企业及5128烟草制品批发1个小类的企业。</w:t>
      </w:r>
    </w:p>
    <w:p w:rsidR="009A6C33" w:rsidRPr="009A6C33" w:rsidRDefault="009A6C33" w:rsidP="009A6C33">
      <w:pPr>
        <w:widowControl/>
        <w:spacing w:line="560" w:lineRule="atLeast"/>
        <w:ind w:firstLine="640"/>
        <w:jc w:val="left"/>
        <w:rPr>
          <w:rFonts w:ascii="宋体" w:eastAsia="宋体" w:hAnsi="宋体" w:cs="宋体" w:hint="eastAsia"/>
          <w:color w:val="000000"/>
          <w:kern w:val="0"/>
          <w:sz w:val="27"/>
          <w:szCs w:val="27"/>
        </w:rPr>
      </w:pPr>
      <w:r w:rsidRPr="009A6C33">
        <w:rPr>
          <w:rFonts w:ascii="宋体" w:eastAsia="宋体" w:hAnsi="宋体" w:cs="宋体" w:hint="eastAsia"/>
          <w:color w:val="000000"/>
          <w:kern w:val="0"/>
          <w:sz w:val="32"/>
          <w:szCs w:val="32"/>
          <w:bdr w:val="none" w:sz="0" w:space="0" w:color="auto" w:frame="1"/>
        </w:rPr>
        <w:t>八、商贸行业</w:t>
      </w:r>
    </w:p>
    <w:p w:rsidR="009A6C33" w:rsidRPr="009A6C33" w:rsidRDefault="009A6C33" w:rsidP="009A6C33">
      <w:pPr>
        <w:widowControl/>
        <w:spacing w:line="560" w:lineRule="atLeast"/>
        <w:ind w:firstLine="643"/>
        <w:jc w:val="left"/>
        <w:rPr>
          <w:rFonts w:ascii="宋体" w:eastAsia="宋体" w:hAnsi="宋体" w:cs="宋体" w:hint="eastAsia"/>
          <w:color w:val="000000"/>
          <w:kern w:val="0"/>
          <w:sz w:val="27"/>
          <w:szCs w:val="27"/>
        </w:rPr>
      </w:pPr>
      <w:r w:rsidRPr="009A6C33">
        <w:rPr>
          <w:rFonts w:ascii="宋体" w:eastAsia="宋体" w:hAnsi="宋体" w:cs="宋体" w:hint="eastAsia"/>
          <w:b/>
          <w:bCs/>
          <w:color w:val="000000"/>
          <w:kern w:val="0"/>
          <w:sz w:val="32"/>
          <w:szCs w:val="32"/>
          <w:bdr w:val="none" w:sz="0" w:space="0" w:color="auto" w:frame="1"/>
        </w:rPr>
        <w:t>主要包括：</w:t>
      </w:r>
      <w:r w:rsidRPr="009A6C33">
        <w:rPr>
          <w:rFonts w:ascii="宋体" w:eastAsia="宋体" w:hAnsi="宋体" w:cs="宋体" w:hint="eastAsia"/>
          <w:color w:val="000000"/>
          <w:kern w:val="0"/>
          <w:sz w:val="32"/>
          <w:szCs w:val="32"/>
          <w:bdr w:val="none" w:sz="0" w:space="0" w:color="auto" w:frame="1"/>
        </w:rPr>
        <w:t>51批发业，52零售业，59装卸搬运和仓储业，61住宿业，62餐饮业等5大类的企业（不含消防、燃气的监管）。不包括：515医药及医疗器材批发，518贸易经纪与代理，525医药及医疗器材专门零售，529货摊、无店铺及其他零售业，591装卸搬运，594危险品仓储，596中药材仓储，624餐饮配送及外卖送餐服务等8个中类所包含的全部企业；5112种子批发，5128烟草制品批发，5162石油及制品批发，5166化肥批发，5167农药批发，5168农业薄膜批发，5169其他化工产品批发，5191再生物资回收与批发，5265机动车燃油零售，5266机动车燃气零售，5267机动车充电销售，5951谷物仓储等12个小类的企业。</w:t>
      </w:r>
    </w:p>
    <w:p w:rsidR="00877865" w:rsidRPr="009A6C33" w:rsidRDefault="00877865"/>
    <w:sectPr w:rsidR="00877865" w:rsidRPr="009A6C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865" w:rsidRDefault="00877865" w:rsidP="009A6C33">
      <w:r>
        <w:separator/>
      </w:r>
    </w:p>
  </w:endnote>
  <w:endnote w:type="continuationSeparator" w:id="1">
    <w:p w:rsidR="00877865" w:rsidRDefault="00877865" w:rsidP="009A6C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865" w:rsidRDefault="00877865" w:rsidP="009A6C33">
      <w:r>
        <w:separator/>
      </w:r>
    </w:p>
  </w:footnote>
  <w:footnote w:type="continuationSeparator" w:id="1">
    <w:p w:rsidR="00877865" w:rsidRDefault="00877865" w:rsidP="009A6C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C33"/>
    <w:rsid w:val="00877865"/>
    <w:rsid w:val="009A6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C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6C33"/>
    <w:rPr>
      <w:sz w:val="18"/>
      <w:szCs w:val="18"/>
    </w:rPr>
  </w:style>
  <w:style w:type="paragraph" w:styleId="a4">
    <w:name w:val="footer"/>
    <w:basedOn w:val="a"/>
    <w:link w:val="Char0"/>
    <w:uiPriority w:val="99"/>
    <w:semiHidden/>
    <w:unhideWhenUsed/>
    <w:rsid w:val="009A6C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6C33"/>
    <w:rPr>
      <w:sz w:val="18"/>
      <w:szCs w:val="18"/>
    </w:rPr>
  </w:style>
</w:styles>
</file>

<file path=word/webSettings.xml><?xml version="1.0" encoding="utf-8"?>
<w:webSettings xmlns:r="http://schemas.openxmlformats.org/officeDocument/2006/relationships" xmlns:w="http://schemas.openxmlformats.org/wordprocessingml/2006/main">
  <w:divs>
    <w:div w:id="17291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284</Words>
  <Characters>1625</Characters>
  <Application>Microsoft Office Word</Application>
  <DocSecurity>0</DocSecurity>
  <Lines>13</Lines>
  <Paragraphs>3</Paragraphs>
  <ScaleCrop>false</ScaleCrop>
  <Company>Lenovo</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2019-02-15T00:41:00Z</dcterms:created>
  <dcterms:modified xsi:type="dcterms:W3CDTF">2019-02-15T00:41:00Z</dcterms:modified>
</cp:coreProperties>
</file>