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br w:type="textWrapping"/>
      </w: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default" w:ascii="Times New Roman" w:hAnsi="Times New Roman" w:cs="Times New Roman"/>
          <w:i w:val="0"/>
          <w:caps w:val="0"/>
          <w:color w:val="333333"/>
          <w:spacing w:val="0"/>
          <w:sz w:val="21"/>
          <w:szCs w:val="21"/>
        </w:rPr>
      </w:pPr>
      <w:r>
        <w:rPr>
          <w:rFonts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津安办〔</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2017</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6</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0" w:lineRule="atLeast"/>
        <w:ind w:left="0" w:right="0" w:firstLine="0"/>
        <w:jc w:val="left"/>
        <w:rPr>
          <w:rFonts w:hint="default" w:ascii="Times New Roman" w:hAnsi="Times New Roman" w:cs="Times New Roman"/>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0" w:lineRule="atLeast"/>
        <w:ind w:left="0" w:right="0" w:firstLine="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21"/>
          <w:szCs w:val="21"/>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default" w:ascii="Times New Roman" w:hAnsi="Times New Roman" w:cs="Times New Roman"/>
          <w:i w:val="0"/>
          <w:caps w:val="0"/>
          <w:color w:val="333333"/>
          <w:spacing w:val="0"/>
          <w:sz w:val="21"/>
          <w:szCs w:val="21"/>
        </w:rPr>
      </w:pPr>
      <w:r>
        <w:rPr>
          <w:rFonts w:ascii="方正小标宋简体" w:hAnsi="方正小标宋简体" w:eastAsia="方正小标宋简体" w:cs="方正小标宋简体"/>
          <w:i w:val="0"/>
          <w:caps w:val="0"/>
          <w:color w:val="333333"/>
          <w:spacing w:val="0"/>
          <w:sz w:val="21"/>
          <w:szCs w:val="21"/>
          <w:bdr w:val="none" w:color="auto" w:sz="0" w:space="0"/>
          <w:shd w:val="clear" w:fill="FFFFFF"/>
        </w:rPr>
        <w:t>市安委会办公室关于进一步巩固深化安全生产隐患大排查大整治工作的通知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各区人民政府，市安委会各成员单位及有关单位：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60"/>
        <w:jc w:val="lef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2017</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日，浙江天台足浴店发生火灾事故，共造成</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18</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人死亡，</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18</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人受伤。对此，市委、市政府主要领导高度重视，要求全市迅速开展拉网式排查，将火灾灭于未燃，将事故防于未发；要举一反三，深入开展安全生产隐患大排查大整治，层层落实任务和责任，限期消除安全隐患。为认真贯彻落实市委、市政府领导同志的批示精神，现将有关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60"/>
        <w:jc w:val="left"/>
        <w:rPr>
          <w:rFonts w:hint="default" w:ascii="Times New Roman" w:hAnsi="Times New Roman" w:cs="Times New Roman"/>
          <w:i w:val="0"/>
          <w:caps w:val="0"/>
          <w:color w:val="333333"/>
          <w:spacing w:val="0"/>
          <w:sz w:val="21"/>
          <w:szCs w:val="21"/>
        </w:rPr>
      </w:pPr>
      <w:r>
        <w:rPr>
          <w:rFonts w:ascii="黑体" w:hAnsi="宋体" w:eastAsia="黑体" w:cs="黑体"/>
          <w:i w:val="0"/>
          <w:caps w:val="0"/>
          <w:color w:val="333333"/>
          <w:spacing w:val="0"/>
          <w:kern w:val="0"/>
          <w:sz w:val="32"/>
          <w:szCs w:val="32"/>
          <w:bdr w:val="none" w:color="auto" w:sz="0" w:space="0"/>
          <w:shd w:val="clear" w:fill="FFFFFF"/>
          <w:lang w:val="en-US" w:eastAsia="zh-CN" w:bidi="ar"/>
        </w:rPr>
        <w:t>一、切实认清安全生产的严峻形势，时刻保持安全生产危机意识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6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近一时期，全国陆续发生化工、足浴店等多起生产安全事故，给人民群众生命财产安全造成重大损失，教训极其深刻，再次给全市安全生产工作敲响了警钟。我市生产安全事故也时有发生，非传统高危行业领域呈现易发、多发态势，安全生产形势不容乐观。全市上下一定要保持清醒头脑，切实认清安全生产的严峻形势，居安思危，高度警觉，时刻保持安全生产危机意识，坚决杜绝侥幸心理，克服麻痹松懈思想和厌战情绪，站在政治高度和生命至上高度，牢固树立安全生产红线意识，始终绷紧安全生产这根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6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二、突出安全生产工作重点，严厉整治安全生产违法违规行为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6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当前全市安全生产隐患大排查大整治活动进入到巩固深化阶段，在此期间，将迎来全国</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两会</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的召开和</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五一</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清明</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端午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等节日，且面临着春季低温、雨雪、大风等不利天气，春节后企业陆续复产开工时间点，安全生产面临着严峻挑战。全市在全面开展安全生产隐患大排查大整治过程中，要突出易发生事故的冶金、道路运输、危险化学品、建筑施工和对生产生活易产生重大影响的油气输送、城市燃气、电力、铁路、民航等行业领域以及人员密集场所开展全面检查，并针对特殊时期、节日，以及季节性和开复工集中等安全生产特点开展有针对性的部署。特别是要深刻吸取浙江天台</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重大火灾事故教训，有关部门要严格按照市领导同志的批示要求，强化对劳动密集型企业以及学校、宾馆饭店、商场市场、娱乐场所、社会福利机构等人员密集场所消防安全开展拉网式执法检查，严防火灾事故发生。全市在深入开展安全生产隐患大排查大整治过程中，要严格按照</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铁面、铁规、铁腕、铁心</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要求，严厉整治安全生产违法违规行为，持续维护安全生产法制秩序，进一步为全市经济社会发展营造一个安全稳定的社会环境。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60"/>
        <w:jc w:val="left"/>
        <w:rPr>
          <w:rFonts w:hint="default" w:ascii="Times New Roman" w:hAnsi="Times New Roman" w:cs="Times New Roman"/>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三、自觉落实安全生产责任，牢牢把握安全生产主动权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6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全市上下要严格按照</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管行业必须管安全、管业务必须管安全、管生产经营必须管安全</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和</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党政同责、一岗双责、齐抓共管、失职追责</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要求，进一步梳理并落实本行业领域安全生产工作职责、本单位党政领导干部安全生产工作职责、本单位各部门安全生产工作职责，强化政治自觉和责任自觉，主动分析、研判、评估本区域、本行业领域、本单位存在的薄弱环节和隐患问题，研究制定并落实各项安全保障措施。各级、各部门要进一步推动、督促各生产经营单位严格落实安全生产主体责任。各生产经营单位要严格落实安全生产保障措施，严格落实各项安全生产法律法规和规章制度，主动、及时排查治理各类安全隐患问题，进一步提高安全生产保障能力。停产停工企业复产复工前都要制定严密的复产复工方案，开展全面、系统的安全检查，严格履行验收程序后才能复产复工，发现隐患要立即整改并采取相应安全防范措施。自行停产停工的，安全检查和验收报告经本企业总工程师和主要负责人签字确认后方可复产复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6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此次部署、检查情况随同全市安全生产隐患大排查大整治情况一同上报，公安消防部门要将此项工作作为一项重点工作进行专项部署，在全市安全生产隐患大排查大整治报送材料中单独列项上报。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200"/>
        <w:jc w:val="center"/>
        <w:rPr>
          <w:rFonts w:hint="default" w:ascii="Times New Roman" w:hAnsi="Times New Roman" w:cs="Times New Roman"/>
          <w:i w:val="0"/>
          <w:caps w:val="0"/>
          <w:color w:val="333333"/>
          <w:spacing w:val="0"/>
          <w:sz w:val="21"/>
          <w:szCs w:val="21"/>
        </w:rPr>
      </w:pPr>
      <w:r>
        <w:rPr>
          <w:rStyle w:val="7"/>
          <w:rFonts w:hint="default" w:ascii="Times New Roman" w:hAnsi="Times New Roman" w:eastAsia="仿宋_GB2312" w:cs="Times New Roman"/>
          <w:b/>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200"/>
        <w:jc w:val="center"/>
        <w:rPr>
          <w:rFonts w:hint="default" w:ascii="Times New Roman" w:hAnsi="Times New Roman" w:cs="Times New Roman"/>
          <w:i w:val="0"/>
          <w:caps w:val="0"/>
          <w:color w:val="333333"/>
          <w:spacing w:val="0"/>
          <w:sz w:val="21"/>
          <w:szCs w:val="21"/>
        </w:rPr>
      </w:pPr>
      <w:r>
        <w:rPr>
          <w:rStyle w:val="7"/>
          <w:rFonts w:hint="default" w:ascii="Times New Roman" w:hAnsi="Times New Roman" w:eastAsia="仿宋_GB2312" w:cs="Times New Roman"/>
          <w:b/>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200"/>
        <w:jc w:val="center"/>
        <w:rPr>
          <w:rFonts w:hint="default" w:ascii="Times New Roman" w:hAnsi="Times New Roman" w:cs="Times New Roman"/>
          <w:i w:val="0"/>
          <w:caps w:val="0"/>
          <w:color w:val="333333"/>
          <w:spacing w:val="0"/>
          <w:sz w:val="21"/>
          <w:szCs w:val="21"/>
        </w:rPr>
      </w:pPr>
      <w:r>
        <w:rPr>
          <w:rStyle w:val="7"/>
          <w:rFonts w:hint="default" w:ascii="Times New Roman" w:hAnsi="Times New Roman" w:eastAsia="仿宋_GB2312" w:cs="Times New Roman"/>
          <w:b/>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1680" w:firstLine="0"/>
        <w:jc w:val="right"/>
        <w:rPr>
          <w:rFonts w:hint="default" w:ascii="Times New Roman" w:hAnsi="Times New Roman" w:cs="Times New Roman"/>
          <w:i w:val="0"/>
          <w:caps w:val="0"/>
          <w:color w:val="333333"/>
          <w:spacing w:val="0"/>
          <w:sz w:val="21"/>
          <w:szCs w:val="21"/>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2017</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17</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（联系人：言金明；联系电话：</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28208875</w:t>
      </w: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Times New Roman" w:hAnsi="Times New Roman" w:cs="Times New Roman"/>
          <w:i w:val="0"/>
          <w:caps w:val="0"/>
          <w:color w:val="333333"/>
          <w:spacing w:val="0"/>
          <w:sz w:val="21"/>
          <w:szCs w:val="21"/>
        </w:rPr>
      </w:pPr>
      <w:r>
        <w:rPr>
          <w:rFonts w:hint="eastAsia"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（此件主动公开）</w:t>
      </w:r>
    </w:p>
    <w:p>
      <w:pPr>
        <w:jc w:val="both"/>
        <w:rPr>
          <w:rFonts w:hint="default"/>
          <w:lang w:val="en-US" w:eastAsia="zh-CN"/>
        </w:rPr>
      </w:pPr>
      <w:bookmarkStart w:id="0" w:name="_GoBack"/>
      <w:bookmarkEnd w:id="0"/>
    </w:p>
    <w:sectPr>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B5"/>
    <w:rsid w:val="0017554D"/>
    <w:rsid w:val="003873B5"/>
    <w:rsid w:val="00510704"/>
    <w:rsid w:val="00562237"/>
    <w:rsid w:val="00E70697"/>
    <w:rsid w:val="00EF7B22"/>
    <w:rsid w:val="1FDF0153"/>
    <w:rsid w:val="5FFB1F90"/>
    <w:rsid w:val="7DBFB4D3"/>
    <w:rsid w:val="7FDFF5FE"/>
    <w:rsid w:val="AE6E725B"/>
    <w:rsid w:val="DC37BB7E"/>
    <w:rsid w:val="DDB75F66"/>
    <w:rsid w:val="DF3FC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pPr>
    <w:rPr>
      <w:rFonts w:ascii="仿宋_GB2312" w:eastAsia="仿宋_GB2312" w:hAnsiTheme="minorHAnsi" w:cstheme="minorBidi"/>
      <w:kern w:val="2"/>
      <w:sz w:val="34"/>
      <w:szCs w:val="3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2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rPr>
      <w:sz w:val="24"/>
    </w:rPr>
  </w:style>
  <w:style w:type="character" w:styleId="7">
    <w:name w:val="Strong"/>
    <w:basedOn w:val="6"/>
    <w:uiPriority w:val="22"/>
    <w:rPr>
      <w:b/>
    </w:rPr>
  </w:style>
  <w:style w:type="character" w:styleId="8">
    <w:name w:val="Hyperlink"/>
    <w:basedOn w:val="6"/>
    <w:semiHidden/>
    <w:unhideWhenUsed/>
    <w:qFormat/>
    <w:uiPriority w:val="99"/>
    <w:rPr>
      <w:color w:val="0000FF"/>
      <w:u w:val="single"/>
    </w:rPr>
  </w:style>
  <w:style w:type="character" w:customStyle="1" w:styleId="9">
    <w:name w:val="Intense Reference"/>
    <w:basedOn w:val="6"/>
    <w:qFormat/>
    <w:uiPriority w:val="32"/>
    <w:rPr>
      <w:b/>
      <w:bCs/>
      <w:smallCaps/>
      <w:color w:val="C0504D" w:themeColor="accent2"/>
      <w:spacing w:val="5"/>
      <w:u w:val="single"/>
    </w:rPr>
  </w:style>
  <w:style w:type="paragraph" w:customStyle="1" w:styleId="10">
    <w:name w:val="标题3"/>
    <w:basedOn w:val="1"/>
    <w:link w:val="12"/>
    <w:qFormat/>
    <w:uiPriority w:val="0"/>
  </w:style>
  <w:style w:type="paragraph" w:customStyle="1" w:styleId="11">
    <w:name w:val="标题2"/>
    <w:basedOn w:val="10"/>
    <w:link w:val="14"/>
    <w:qFormat/>
    <w:uiPriority w:val="0"/>
    <w:rPr>
      <w:rFonts w:ascii="楷体_GB2312" w:eastAsia="楷体_GB2312"/>
    </w:rPr>
  </w:style>
  <w:style w:type="character" w:customStyle="1" w:styleId="12">
    <w:name w:val="标题3 Char"/>
    <w:basedOn w:val="6"/>
    <w:link w:val="10"/>
    <w:qFormat/>
    <w:uiPriority w:val="0"/>
    <w:rPr>
      <w:rFonts w:ascii="仿宋_GB2312" w:eastAsia="仿宋_GB2312"/>
      <w:sz w:val="34"/>
      <w:szCs w:val="34"/>
    </w:rPr>
  </w:style>
  <w:style w:type="paragraph" w:customStyle="1" w:styleId="13">
    <w:name w:val="标题1"/>
    <w:basedOn w:val="11"/>
    <w:link w:val="16"/>
    <w:qFormat/>
    <w:uiPriority w:val="0"/>
    <w:rPr>
      <w:rFonts w:ascii="黑体" w:hAnsi="黑体" w:eastAsia="黑体"/>
    </w:rPr>
  </w:style>
  <w:style w:type="character" w:customStyle="1" w:styleId="14">
    <w:name w:val="标题2 Char"/>
    <w:basedOn w:val="12"/>
    <w:link w:val="11"/>
    <w:qFormat/>
    <w:uiPriority w:val="0"/>
    <w:rPr>
      <w:rFonts w:ascii="楷体_GB2312" w:eastAsia="楷体_GB2312"/>
    </w:rPr>
  </w:style>
  <w:style w:type="paragraph" w:customStyle="1" w:styleId="15">
    <w:name w:val="主标题"/>
    <w:basedOn w:val="13"/>
    <w:link w:val="18"/>
    <w:qFormat/>
    <w:uiPriority w:val="0"/>
    <w:pPr>
      <w:jc w:val="center"/>
    </w:pPr>
    <w:rPr>
      <w:rFonts w:ascii="方正小标宋简体" w:eastAsia="方正小标宋简体"/>
      <w:sz w:val="44"/>
      <w:szCs w:val="44"/>
    </w:rPr>
  </w:style>
  <w:style w:type="character" w:customStyle="1" w:styleId="16">
    <w:name w:val="标题1 Char"/>
    <w:basedOn w:val="14"/>
    <w:link w:val="13"/>
    <w:qFormat/>
    <w:uiPriority w:val="0"/>
    <w:rPr>
      <w:rFonts w:ascii="黑体" w:hAnsi="黑体" w:eastAsia="黑体"/>
    </w:rPr>
  </w:style>
  <w:style w:type="paragraph" w:customStyle="1" w:styleId="17">
    <w:name w:val="副标题2"/>
    <w:basedOn w:val="15"/>
    <w:link w:val="19"/>
    <w:qFormat/>
    <w:uiPriority w:val="0"/>
    <w:rPr>
      <w:rFonts w:ascii="楷体_GB2312" w:eastAsia="楷体_GB2312"/>
      <w:sz w:val="34"/>
      <w:szCs w:val="34"/>
    </w:rPr>
  </w:style>
  <w:style w:type="character" w:customStyle="1" w:styleId="18">
    <w:name w:val="主标题 Char"/>
    <w:basedOn w:val="16"/>
    <w:link w:val="15"/>
    <w:qFormat/>
    <w:uiPriority w:val="0"/>
    <w:rPr>
      <w:rFonts w:ascii="方正小标宋简体" w:eastAsia="方正小标宋简体"/>
      <w:sz w:val="44"/>
      <w:szCs w:val="44"/>
    </w:rPr>
  </w:style>
  <w:style w:type="character" w:customStyle="1" w:styleId="19">
    <w:name w:val="副标题2 Char"/>
    <w:basedOn w:val="18"/>
    <w:link w:val="17"/>
    <w:qFormat/>
    <w:uiPriority w:val="0"/>
    <w:rPr>
      <w:rFonts w:ascii="楷体_GB2312" w:eastAsia="楷体_GB2312"/>
      <w:sz w:val="34"/>
      <w:szCs w:val="34"/>
    </w:rPr>
  </w:style>
  <w:style w:type="character" w:customStyle="1" w:styleId="20">
    <w:name w:val="页眉 Char"/>
    <w:basedOn w:val="6"/>
    <w:link w:val="3"/>
    <w:semiHidden/>
    <w:qFormat/>
    <w:uiPriority w:val="99"/>
    <w:rPr>
      <w:rFonts w:ascii="仿宋_GB2312" w:eastAsia="仿宋_GB2312"/>
      <w:sz w:val="18"/>
      <w:szCs w:val="18"/>
    </w:rPr>
  </w:style>
  <w:style w:type="character" w:customStyle="1" w:styleId="21">
    <w:name w:val="页脚 Char"/>
    <w:basedOn w:val="6"/>
    <w:link w:val="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1</Lines>
  <Paragraphs>1</Paragraphs>
  <TotalTime>3</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2019-08-28T00:23:00Z</dcterms:created>
  <dc:creator>l</dc:creator>
  <cp:lastModifiedBy>kylin</cp:lastModifiedBy>
  <dcterms:modified xsi:type="dcterms:W3CDTF">2024-05-17T17:13:29Z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