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天津市南开区文化市场行政执法支队</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r>
        <w:rPr>
          <w:rFonts w:hint="eastAsia" w:ascii="Times New Roman" w:eastAsia="仿宋_GB2312"/>
          <w:b w:val="0"/>
          <w:sz w:val="30"/>
          <w:szCs w:val="30"/>
        </w:rPr>
        <w:t>贯彻实施国家和本市有关文化市场行政执法的方</w:t>
      </w:r>
      <w:r>
        <w:rPr>
          <w:rFonts w:hint="eastAsia" w:ascii="Times New Roman" w:eastAsia="仿宋_GB2312"/>
          <w:b w:val="0"/>
          <w:sz w:val="30"/>
          <w:szCs w:val="30"/>
          <w:lang w:eastAsia="zh-CN"/>
        </w:rPr>
        <w:t>针政策、</w:t>
      </w:r>
      <w:r>
        <w:rPr>
          <w:rFonts w:hint="eastAsia" w:ascii="Times New Roman" w:eastAsia="仿宋_GB2312"/>
          <w:b w:val="0"/>
          <w:sz w:val="30"/>
          <w:szCs w:val="30"/>
        </w:rPr>
        <w:t>法律法规、规章、规范性文件和政策</w:t>
      </w:r>
      <w:r>
        <w:rPr>
          <w:rFonts w:hint="eastAsia" w:ascii="Times New Roman" w:eastAsia="仿宋_GB2312"/>
          <w:b w:val="0"/>
          <w:sz w:val="30"/>
          <w:szCs w:val="30"/>
          <w:lang w:eastAsia="zh-CN"/>
        </w:rPr>
        <w:t>；</w:t>
      </w:r>
      <w:r>
        <w:rPr>
          <w:rFonts w:hint="eastAsia" w:ascii="Times New Roman" w:eastAsia="仿宋_GB2312"/>
          <w:b w:val="0"/>
          <w:sz w:val="30"/>
          <w:szCs w:val="30"/>
        </w:rPr>
        <w:t>负责本区文化市场综合行政执法统筹协调、组织调</w:t>
      </w:r>
      <w:r>
        <w:rPr>
          <w:rFonts w:hint="eastAsia" w:ascii="Times New Roman" w:eastAsia="仿宋_GB2312"/>
          <w:b w:val="0"/>
          <w:sz w:val="30"/>
          <w:szCs w:val="30"/>
          <w:lang w:eastAsia="zh-CN"/>
        </w:rPr>
        <w:t>度工作。组织协调</w:t>
      </w:r>
      <w:r>
        <w:rPr>
          <w:rFonts w:hint="eastAsia" w:ascii="Times New Roman" w:eastAsia="仿宋_GB2312"/>
          <w:b w:val="0"/>
          <w:sz w:val="30"/>
          <w:szCs w:val="30"/>
        </w:rPr>
        <w:t>本区重大复杂案件查处和跨街域行政执</w:t>
      </w:r>
      <w:r>
        <w:rPr>
          <w:rFonts w:hint="eastAsia" w:ascii="Times New Roman" w:eastAsia="仿宋_GB2312"/>
          <w:b w:val="0"/>
          <w:sz w:val="30"/>
          <w:szCs w:val="30"/>
          <w:lang w:eastAsia="zh-CN"/>
        </w:rPr>
        <w:t>法工作，</w:t>
      </w:r>
      <w:r>
        <w:rPr>
          <w:rFonts w:hint="eastAsia" w:ascii="Times New Roman" w:eastAsia="仿宋_GB2312"/>
          <w:b w:val="0"/>
          <w:sz w:val="30"/>
          <w:szCs w:val="30"/>
        </w:rPr>
        <w:t>配合做好市区开展联合执法检查的统筹协调和组织</w:t>
      </w:r>
      <w:r>
        <w:rPr>
          <w:rFonts w:hint="eastAsia" w:ascii="Times New Roman" w:eastAsia="仿宋_GB2312"/>
          <w:b w:val="0"/>
          <w:sz w:val="30"/>
          <w:szCs w:val="30"/>
          <w:lang w:eastAsia="zh-CN"/>
        </w:rPr>
        <w:t>调度工作；</w:t>
      </w:r>
      <w:r>
        <w:rPr>
          <w:rFonts w:hint="eastAsia" w:ascii="Times New Roman" w:eastAsia="仿宋_GB2312"/>
          <w:b w:val="0"/>
          <w:sz w:val="30"/>
          <w:szCs w:val="30"/>
        </w:rPr>
        <w:t>负责互联网上网服务营业场所(网吧)、歌舞游艺</w:t>
      </w:r>
      <w:r>
        <w:rPr>
          <w:rFonts w:hint="eastAsia" w:ascii="Times New Roman" w:eastAsia="仿宋_GB2312"/>
          <w:b w:val="0"/>
          <w:sz w:val="30"/>
          <w:szCs w:val="30"/>
          <w:lang w:eastAsia="zh-CN"/>
        </w:rPr>
        <w:t>娱乐场所</w:t>
      </w:r>
      <w:r>
        <w:rPr>
          <w:rFonts w:hint="eastAsia" w:ascii="Times New Roman" w:eastAsia="仿宋_GB2312"/>
          <w:b w:val="0"/>
          <w:sz w:val="30"/>
          <w:szCs w:val="30"/>
        </w:rPr>
        <w:t>、营业性演出活动、除艺术品进出口经营活动以外</w:t>
      </w:r>
      <w:r>
        <w:rPr>
          <w:rFonts w:hint="eastAsia" w:ascii="Times New Roman" w:eastAsia="仿宋_GB2312"/>
          <w:b w:val="0"/>
          <w:sz w:val="30"/>
          <w:szCs w:val="30"/>
          <w:lang w:eastAsia="zh-CN"/>
        </w:rPr>
        <w:t>的艺术品</w:t>
      </w:r>
      <w:r>
        <w:rPr>
          <w:rFonts w:hint="eastAsia" w:ascii="Times New Roman" w:eastAsia="仿宋_GB2312"/>
          <w:b w:val="0"/>
          <w:sz w:val="30"/>
          <w:szCs w:val="30"/>
        </w:rPr>
        <w:t>其他经营活动的行政执法工作</w:t>
      </w:r>
      <w:r>
        <w:rPr>
          <w:rFonts w:hint="eastAsia" w:ascii="Times New Roman" w:eastAsia="仿宋_GB2312"/>
          <w:b w:val="0"/>
          <w:sz w:val="30"/>
          <w:szCs w:val="30"/>
          <w:lang w:eastAsia="zh-CN"/>
        </w:rPr>
        <w:t>；</w:t>
      </w:r>
      <w:r>
        <w:rPr>
          <w:rFonts w:hint="eastAsia" w:ascii="Times New Roman" w:eastAsia="仿宋_GB2312"/>
          <w:b w:val="0"/>
          <w:sz w:val="30"/>
          <w:szCs w:val="30"/>
        </w:rPr>
        <w:t>负责省级以下文物保护单位及未核定为文物保护</w:t>
      </w:r>
      <w:r>
        <w:rPr>
          <w:rFonts w:hint="eastAsia" w:ascii="Times New Roman" w:eastAsia="仿宋_GB2312"/>
          <w:b w:val="0"/>
          <w:sz w:val="30"/>
          <w:szCs w:val="30"/>
          <w:lang w:eastAsia="zh-CN"/>
        </w:rPr>
        <w:t>单位的不</w:t>
      </w:r>
      <w:r>
        <w:rPr>
          <w:rFonts w:hint="eastAsia" w:ascii="Times New Roman" w:eastAsia="仿宋_GB2312"/>
          <w:b w:val="0"/>
          <w:sz w:val="30"/>
          <w:szCs w:val="30"/>
        </w:rPr>
        <w:t>可移动文物的行政执法工作，负责可移动文物中非</w:t>
      </w:r>
      <w:r>
        <w:rPr>
          <w:rFonts w:hint="eastAsia" w:ascii="Times New Roman" w:eastAsia="仿宋_GB2312"/>
          <w:b w:val="0"/>
          <w:sz w:val="30"/>
          <w:szCs w:val="30"/>
          <w:lang w:eastAsia="zh-CN"/>
        </w:rPr>
        <w:t>国有文物收藏单位及其他涉文物的社会主体的行政执法工作；</w:t>
      </w:r>
      <w:r>
        <w:rPr>
          <w:rFonts w:hint="eastAsia" w:ascii="Times New Roman" w:eastAsia="仿宋_GB2312"/>
          <w:b w:val="0"/>
          <w:sz w:val="30"/>
          <w:szCs w:val="30"/>
        </w:rPr>
        <w:t>负责出版活动中包装装潢印刷品及其他印刷品印</w:t>
      </w:r>
      <w:r>
        <w:rPr>
          <w:rFonts w:hint="eastAsia" w:ascii="Times New Roman" w:eastAsia="仿宋_GB2312"/>
          <w:b w:val="0"/>
          <w:sz w:val="30"/>
          <w:szCs w:val="30"/>
          <w:lang w:eastAsia="zh-CN"/>
        </w:rPr>
        <w:t>刷工作</w:t>
      </w:r>
      <w:r>
        <w:rPr>
          <w:rFonts w:hint="eastAsia" w:ascii="Times New Roman" w:eastAsia="仿宋_GB2312"/>
          <w:b w:val="0"/>
          <w:sz w:val="30"/>
          <w:szCs w:val="30"/>
        </w:rPr>
        <w:t>、出版物零售企业(含网店)的行政执法工作。负责</w:t>
      </w:r>
      <w:r>
        <w:rPr>
          <w:rFonts w:hint="eastAsia" w:ascii="Times New Roman" w:eastAsia="仿宋_GB2312"/>
          <w:b w:val="0"/>
          <w:sz w:val="30"/>
          <w:szCs w:val="30"/>
          <w:lang w:eastAsia="zh-CN"/>
        </w:rPr>
        <w:t>出版活动中</w:t>
      </w:r>
      <w:r>
        <w:rPr>
          <w:rFonts w:hint="eastAsia" w:ascii="Times New Roman" w:eastAsia="仿宋_GB2312"/>
          <w:b w:val="0"/>
          <w:sz w:val="30"/>
          <w:szCs w:val="30"/>
        </w:rPr>
        <w:t>包装装潢印刷品及其他印刷品印刷企业、出版物</w:t>
      </w:r>
      <w:r>
        <w:rPr>
          <w:rFonts w:hint="eastAsia" w:ascii="Times New Roman" w:eastAsia="仿宋_GB2312"/>
          <w:b w:val="0"/>
          <w:sz w:val="30"/>
          <w:szCs w:val="30"/>
          <w:lang w:eastAsia="zh-CN"/>
        </w:rPr>
        <w:t>零售企</w:t>
      </w:r>
      <w:r>
        <w:rPr>
          <w:rFonts w:hint="eastAsia" w:ascii="Times New Roman" w:eastAsia="仿宋_GB2312"/>
          <w:b w:val="0"/>
          <w:sz w:val="30"/>
          <w:szCs w:val="30"/>
        </w:rPr>
        <w:t>业(含网店)侵犯著作权的行政执法工作</w:t>
      </w:r>
      <w:r>
        <w:rPr>
          <w:rFonts w:hint="eastAsia" w:ascii="Times New Roman" w:eastAsia="仿宋_GB2312"/>
          <w:b w:val="0"/>
          <w:sz w:val="30"/>
          <w:szCs w:val="30"/>
          <w:lang w:eastAsia="zh-CN"/>
        </w:rPr>
        <w:t>；</w:t>
      </w:r>
      <w:r>
        <w:rPr>
          <w:rFonts w:hint="eastAsia" w:ascii="Times New Roman" w:eastAsia="仿宋_GB2312"/>
          <w:b w:val="0"/>
          <w:sz w:val="30"/>
          <w:szCs w:val="30"/>
        </w:rPr>
        <w:t>负责区级广播电视机构及其他主体的行政执法工</w:t>
      </w:r>
      <w:r>
        <w:rPr>
          <w:rFonts w:hint="eastAsia" w:ascii="Times New Roman" w:eastAsia="仿宋_GB2312"/>
          <w:b w:val="0"/>
          <w:sz w:val="30"/>
          <w:szCs w:val="30"/>
          <w:lang w:eastAsia="zh-CN"/>
        </w:rPr>
        <w:t>作</w:t>
      </w:r>
      <w:r>
        <w:rPr>
          <w:rFonts w:hint="eastAsia" w:ascii="Times New Roman" w:eastAsia="仿宋_GB2312"/>
          <w:b w:val="0"/>
          <w:sz w:val="30"/>
          <w:szCs w:val="30"/>
        </w:rPr>
        <w:t>,</w:t>
      </w:r>
      <w:r>
        <w:rPr>
          <w:rFonts w:hint="eastAsia" w:ascii="Times New Roman" w:eastAsia="仿宋_GB2312"/>
          <w:b w:val="0"/>
          <w:sz w:val="30"/>
          <w:szCs w:val="30"/>
          <w:lang w:eastAsia="zh-CN"/>
        </w:rPr>
        <w:t>负</w:t>
      </w:r>
      <w:r>
        <w:rPr>
          <w:rFonts w:hint="eastAsia" w:ascii="Times New Roman" w:eastAsia="仿宋_GB2312"/>
          <w:b w:val="0"/>
          <w:sz w:val="30"/>
          <w:szCs w:val="30"/>
        </w:rPr>
        <w:t>责除按照国家有关规定可以申办许证安装和使用卫</w:t>
      </w:r>
      <w:r>
        <w:rPr>
          <w:rFonts w:hint="eastAsia" w:ascii="Times New Roman" w:eastAsia="仿宋_GB2312"/>
          <w:b w:val="0"/>
          <w:sz w:val="30"/>
          <w:szCs w:val="30"/>
          <w:lang w:eastAsia="zh-CN"/>
        </w:rPr>
        <w:t>星广播</w:t>
      </w:r>
      <w:r>
        <w:rPr>
          <w:rFonts w:hint="eastAsia" w:ascii="Times New Roman" w:eastAsia="仿宋_GB2312"/>
          <w:b w:val="0"/>
          <w:sz w:val="30"/>
          <w:szCs w:val="30"/>
        </w:rPr>
        <w:t>电视地面接收设施以外的主体的行政执法工作</w:t>
      </w:r>
      <w:r>
        <w:rPr>
          <w:rFonts w:hint="eastAsia" w:ascii="Times New Roman" w:eastAsia="仿宋_GB2312"/>
          <w:b w:val="0"/>
          <w:sz w:val="30"/>
          <w:szCs w:val="30"/>
          <w:lang w:eastAsia="zh-CN"/>
        </w:rPr>
        <w:t>；</w:t>
      </w:r>
      <w:r>
        <w:rPr>
          <w:rFonts w:hint="eastAsia" w:ascii="Times New Roman" w:eastAsia="仿宋_GB2312"/>
          <w:b w:val="0"/>
          <w:sz w:val="30"/>
          <w:szCs w:val="30"/>
        </w:rPr>
        <w:t>负责电影放映、点播影院的行政执法工作</w:t>
      </w:r>
      <w:r>
        <w:rPr>
          <w:rFonts w:hint="eastAsia" w:ascii="Times New Roman" w:eastAsia="仿宋_GB2312"/>
          <w:b w:val="0"/>
          <w:sz w:val="30"/>
          <w:szCs w:val="30"/>
          <w:lang w:eastAsia="zh-CN"/>
        </w:rPr>
        <w:t>；</w:t>
      </w:r>
      <w:r>
        <w:rPr>
          <w:rFonts w:hint="eastAsia" w:ascii="Times New Roman" w:eastAsia="仿宋_GB2312"/>
          <w:b w:val="0"/>
          <w:sz w:val="30"/>
          <w:szCs w:val="30"/>
        </w:rPr>
        <w:t>负责对本行政区域内的旅行社进行监督执法。负</w:t>
      </w:r>
      <w:r>
        <w:rPr>
          <w:rFonts w:hint="eastAsia" w:ascii="Times New Roman" w:eastAsia="仿宋_GB2312"/>
          <w:b w:val="0"/>
          <w:sz w:val="30"/>
          <w:szCs w:val="30"/>
          <w:lang w:eastAsia="zh-CN"/>
        </w:rPr>
        <w:t>责本区域</w:t>
      </w:r>
      <w:r>
        <w:rPr>
          <w:rFonts w:hint="eastAsia" w:ascii="Times New Roman" w:eastAsia="仿宋_GB2312"/>
          <w:b w:val="0"/>
          <w:sz w:val="30"/>
          <w:szCs w:val="30"/>
        </w:rPr>
        <w:t>内的出境组团旅行社、非出境组团旅行社和旅行社</w:t>
      </w:r>
      <w:r>
        <w:rPr>
          <w:rFonts w:hint="eastAsia" w:ascii="Times New Roman" w:eastAsia="仿宋_GB2312"/>
          <w:b w:val="0"/>
          <w:sz w:val="30"/>
          <w:szCs w:val="30"/>
          <w:lang w:eastAsia="zh-CN"/>
        </w:rPr>
        <w:t>分公司</w:t>
      </w:r>
      <w:r>
        <w:rPr>
          <w:rFonts w:hint="eastAsia" w:ascii="Times New Roman" w:eastAsia="仿宋_GB2312"/>
          <w:b w:val="0"/>
          <w:sz w:val="30"/>
          <w:szCs w:val="30"/>
        </w:rPr>
        <w:t>的行政执法工作。负责本行政区域内无资质经营旅游</w:t>
      </w:r>
      <w:r>
        <w:rPr>
          <w:rFonts w:hint="eastAsia" w:ascii="Times New Roman" w:eastAsia="仿宋_GB2312"/>
          <w:b w:val="0"/>
          <w:sz w:val="30"/>
          <w:szCs w:val="30"/>
          <w:lang w:eastAsia="zh-CN"/>
        </w:rPr>
        <w:t>业务和</w:t>
      </w:r>
      <w:r>
        <w:rPr>
          <w:rFonts w:hint="eastAsia" w:ascii="Times New Roman" w:eastAsia="仿宋_GB2312"/>
          <w:b w:val="0"/>
          <w:sz w:val="30"/>
          <w:szCs w:val="30"/>
        </w:rPr>
        <w:t>未经许可经营旅行社业务的行政执法工作。依照法律、</w:t>
      </w:r>
      <w:r>
        <w:rPr>
          <w:rFonts w:hint="eastAsia" w:ascii="Times New Roman" w:eastAsia="仿宋_GB2312"/>
          <w:b w:val="0"/>
          <w:sz w:val="30"/>
          <w:szCs w:val="30"/>
          <w:lang w:eastAsia="zh-CN"/>
        </w:rPr>
        <w:t>法规对</w:t>
      </w:r>
      <w:r>
        <w:rPr>
          <w:rFonts w:hint="eastAsia" w:ascii="Times New Roman" w:eastAsia="仿宋_GB2312"/>
          <w:b w:val="0"/>
          <w:sz w:val="30"/>
          <w:szCs w:val="30"/>
        </w:rPr>
        <w:t>本行政区域内的星级饭店和A级景区进行监督执法。</w:t>
      </w:r>
      <w:r>
        <w:rPr>
          <w:rFonts w:hint="eastAsia" w:ascii="Times New Roman" w:eastAsia="仿宋_GB2312"/>
          <w:b w:val="0"/>
          <w:sz w:val="30"/>
          <w:szCs w:val="30"/>
          <w:lang w:eastAsia="zh-CN"/>
        </w:rPr>
        <w:t>负责对</w:t>
      </w:r>
      <w:r>
        <w:rPr>
          <w:rFonts w:hint="eastAsia" w:ascii="Times New Roman" w:eastAsia="仿宋_GB2312"/>
          <w:b w:val="0"/>
          <w:sz w:val="30"/>
          <w:szCs w:val="30"/>
        </w:rPr>
        <w:t>A级景区违反相关法律、法规的行政执法工作。负责法律、法规的导游人员的行政执法工作</w:t>
      </w:r>
      <w:r>
        <w:rPr>
          <w:rFonts w:hint="eastAsia" w:ascii="Times New Roman" w:eastAsia="仿宋_GB2312"/>
          <w:b w:val="0"/>
          <w:sz w:val="30"/>
          <w:szCs w:val="30"/>
          <w:lang w:eastAsia="zh-CN"/>
        </w:rPr>
        <w:t>；</w:t>
      </w:r>
      <w:r>
        <w:rPr>
          <w:rFonts w:hint="eastAsia" w:ascii="Times New Roman" w:eastAsia="仿宋_GB2312"/>
          <w:b w:val="0"/>
          <w:sz w:val="30"/>
          <w:szCs w:val="30"/>
        </w:rPr>
        <w:t>承担“扫黄打非”有关工作任务</w:t>
      </w:r>
      <w:r>
        <w:rPr>
          <w:rFonts w:hint="eastAsia" w:ascii="Times New Roman" w:eastAsia="仿宋_GB2312"/>
          <w:b w:val="0"/>
          <w:sz w:val="30"/>
          <w:szCs w:val="30"/>
          <w:lang w:eastAsia="zh-CN"/>
        </w:rPr>
        <w:t>；</w:t>
      </w:r>
      <w:r>
        <w:rPr>
          <w:rFonts w:hint="eastAsia" w:ascii="Times New Roman" w:eastAsia="仿宋_GB2312"/>
          <w:b w:val="0"/>
          <w:sz w:val="30"/>
          <w:szCs w:val="30"/>
        </w:rPr>
        <w:t>负责受理文化、文物、出版、版权、广播电视、</w:t>
      </w:r>
      <w:r>
        <w:rPr>
          <w:rFonts w:hint="eastAsia" w:ascii="Times New Roman" w:eastAsia="仿宋_GB2312"/>
          <w:b w:val="0"/>
          <w:sz w:val="30"/>
          <w:szCs w:val="30"/>
          <w:lang w:eastAsia="zh-CN"/>
        </w:rPr>
        <w:t>电影、</w:t>
      </w:r>
      <w:r>
        <w:rPr>
          <w:rFonts w:hint="eastAsia" w:ascii="Times New Roman" w:eastAsia="仿宋_GB2312"/>
          <w:b w:val="0"/>
          <w:sz w:val="30"/>
          <w:szCs w:val="30"/>
        </w:rPr>
        <w:t>旅游市场举报</w:t>
      </w:r>
      <w:r>
        <w:rPr>
          <w:rFonts w:hint="eastAsia" w:ascii="Times New Roman" w:eastAsia="仿宋_GB2312"/>
          <w:b w:val="0"/>
          <w:sz w:val="30"/>
          <w:szCs w:val="30"/>
          <w:lang w:eastAsia="zh-CN"/>
        </w:rPr>
        <w:t>；</w:t>
      </w:r>
      <w:r>
        <w:rPr>
          <w:rFonts w:hint="eastAsia" w:ascii="Times New Roman" w:eastAsia="仿宋_GB2312"/>
          <w:b w:val="0"/>
          <w:sz w:val="30"/>
          <w:szCs w:val="30"/>
        </w:rPr>
        <w:t>研究探索文化市场新业态、新领域的行政执法</w:t>
      </w:r>
      <w:r>
        <w:rPr>
          <w:rFonts w:hint="eastAsia" w:ascii="Times New Roman" w:eastAsia="仿宋_GB2312"/>
          <w:b w:val="0"/>
          <w:sz w:val="30"/>
          <w:szCs w:val="30"/>
          <w:lang w:eastAsia="zh-CN"/>
        </w:rPr>
        <w:t>以及对</w:t>
      </w:r>
      <w:r>
        <w:rPr>
          <w:rFonts w:hint="eastAsia" w:ascii="Times New Roman" w:eastAsia="仿宋_GB2312"/>
          <w:b w:val="0"/>
          <w:sz w:val="30"/>
          <w:szCs w:val="30"/>
        </w:rPr>
        <w:t>新形式违法违规案件的查处</w:t>
      </w:r>
      <w:r>
        <w:rPr>
          <w:rFonts w:hint="eastAsia" w:ascii="Times New Roman" w:eastAsia="仿宋_GB2312"/>
          <w:b w:val="0"/>
          <w:sz w:val="30"/>
          <w:szCs w:val="30"/>
          <w:lang w:eastAsia="zh-CN"/>
        </w:rPr>
        <w:t>；负责组织推进文化市场行政执法队伍标准化、规范化建设，负责组织文化市场综合行政执法宣传教育和人员培</w:t>
      </w:r>
      <w:r>
        <w:rPr>
          <w:rFonts w:hint="eastAsia" w:ascii="Times New Roman" w:eastAsia="仿宋_GB2312"/>
          <w:b w:val="0"/>
          <w:sz w:val="30"/>
          <w:szCs w:val="30"/>
        </w:rPr>
        <w:t>训工作</w:t>
      </w:r>
      <w:r>
        <w:rPr>
          <w:rFonts w:hint="eastAsia" w:ascii="Times New Roman" w:eastAsia="仿宋_GB2312"/>
          <w:b w:val="0"/>
          <w:sz w:val="30"/>
          <w:szCs w:val="30"/>
          <w:lang w:eastAsia="zh-CN"/>
        </w:rPr>
        <w:t>；</w:t>
      </w:r>
      <w:r>
        <w:rPr>
          <w:rFonts w:hint="eastAsia" w:ascii="Times New Roman" w:eastAsia="仿宋_GB2312"/>
          <w:b w:val="0"/>
          <w:sz w:val="30"/>
          <w:szCs w:val="30"/>
        </w:rPr>
        <w:t>完成区文化和旅游局交办的其他相关执法工作</w:t>
      </w:r>
      <w:r>
        <w:rPr>
          <w:rFonts w:hint="eastAsia" w:ascii="Times New Roman" w:eastAsia="仿宋_GB2312"/>
          <w:b w:val="0"/>
          <w:sz w:val="30"/>
          <w:szCs w:val="30"/>
          <w:lang w:eastAsia="zh-CN"/>
        </w:rPr>
        <w:t>；</w:t>
      </w:r>
      <w:r>
        <w:rPr>
          <w:rFonts w:hint="eastAsia" w:ascii="Times New Roman" w:eastAsia="仿宋_GB2312"/>
          <w:b w:val="0"/>
          <w:sz w:val="30"/>
          <w:szCs w:val="30"/>
        </w:rPr>
        <w:t>区街分工</w:t>
      </w:r>
      <w:r>
        <w:rPr>
          <w:rFonts w:hint="eastAsia" w:ascii="Times New Roman" w:eastAsia="仿宋_GB2312"/>
          <w:b w:val="0"/>
          <w:sz w:val="30"/>
          <w:szCs w:val="30"/>
          <w:lang w:eastAsia="zh-CN"/>
        </w:rPr>
        <w:t>，</w:t>
      </w:r>
      <w:r>
        <w:rPr>
          <w:rFonts w:hint="eastAsia" w:ascii="Times New Roman" w:eastAsia="仿宋_GB2312"/>
          <w:b w:val="0"/>
          <w:sz w:val="30"/>
          <w:szCs w:val="30"/>
        </w:rPr>
        <w:t>区文化市场行政执法支队对各街道开展的文化市场领域</w:t>
      </w:r>
      <w:r>
        <w:rPr>
          <w:rFonts w:hint="eastAsia" w:ascii="Times New Roman" w:eastAsia="仿宋_GB2312"/>
          <w:b w:val="0"/>
          <w:sz w:val="30"/>
          <w:szCs w:val="30"/>
          <w:lang w:eastAsia="zh-CN"/>
        </w:rPr>
        <w:t>执法</w:t>
      </w:r>
      <w:r>
        <w:rPr>
          <w:rFonts w:hint="eastAsia" w:ascii="Times New Roman" w:eastAsia="仿宋_GB2312"/>
          <w:b w:val="0"/>
          <w:sz w:val="30"/>
          <w:szCs w:val="30"/>
        </w:rPr>
        <w:t>工作进行业务指导，组织协调文化市场领域由区政府确</w:t>
      </w:r>
      <w:r>
        <w:rPr>
          <w:rFonts w:hint="eastAsia" w:ascii="Times New Roman" w:eastAsia="仿宋_GB2312"/>
          <w:b w:val="0"/>
          <w:sz w:val="30"/>
          <w:szCs w:val="30"/>
          <w:lang w:eastAsia="zh-CN"/>
        </w:rPr>
        <w:t>定的</w:t>
      </w:r>
      <w:r>
        <w:rPr>
          <w:rFonts w:hint="eastAsia" w:ascii="Times New Roman" w:eastAsia="仿宋_GB2312"/>
          <w:b w:val="0"/>
          <w:sz w:val="30"/>
          <w:szCs w:val="30"/>
        </w:rPr>
        <w:t>重大、复杂案件查处和跨街域行政执法工作，组织开展</w:t>
      </w:r>
      <w:r>
        <w:rPr>
          <w:rFonts w:hint="eastAsia" w:ascii="Times New Roman" w:eastAsia="仿宋_GB2312"/>
          <w:b w:val="0"/>
          <w:sz w:val="30"/>
          <w:szCs w:val="30"/>
          <w:lang w:eastAsia="zh-CN"/>
        </w:rPr>
        <w:t>文化</w:t>
      </w:r>
      <w:r>
        <w:rPr>
          <w:rFonts w:hint="eastAsia" w:ascii="Times New Roman" w:eastAsia="仿宋_GB2312"/>
          <w:b w:val="0"/>
          <w:sz w:val="30"/>
          <w:szCs w:val="30"/>
        </w:rPr>
        <w:t>市场领域全区统一专项活动。各街道的综合执法大队按</w:t>
      </w:r>
      <w:r>
        <w:rPr>
          <w:rFonts w:hint="eastAsia" w:ascii="Times New Roman" w:eastAsia="仿宋_GB2312"/>
          <w:b w:val="0"/>
          <w:sz w:val="30"/>
          <w:szCs w:val="30"/>
          <w:lang w:eastAsia="zh-CN"/>
        </w:rPr>
        <w:t>照法</w:t>
      </w:r>
      <w:r>
        <w:rPr>
          <w:rFonts w:hint="eastAsia" w:ascii="Times New Roman" w:eastAsia="仿宋_GB2312"/>
          <w:b w:val="0"/>
          <w:sz w:val="30"/>
          <w:szCs w:val="30"/>
        </w:rPr>
        <w:t>律法规赋予街道的综合执法有关职责开展日常执法工</w:t>
      </w:r>
      <w:r>
        <w:rPr>
          <w:rFonts w:hint="eastAsia" w:ascii="Times New Roman" w:eastAsia="仿宋_GB2312"/>
          <w:b w:val="0"/>
          <w:sz w:val="30"/>
          <w:szCs w:val="30"/>
          <w:lang w:eastAsia="zh-CN"/>
        </w:rPr>
        <w:t>作，对</w:t>
      </w:r>
      <w:r>
        <w:rPr>
          <w:rFonts w:hint="eastAsia" w:ascii="Times New Roman" w:eastAsia="仿宋_GB2312"/>
          <w:b w:val="0"/>
          <w:sz w:val="30"/>
          <w:szCs w:val="30"/>
        </w:rPr>
        <w:t>超出职责范围的，应当及时移送区文化市场行政执法</w:t>
      </w:r>
      <w:r>
        <w:rPr>
          <w:rFonts w:hint="eastAsia" w:ascii="Times New Roman" w:eastAsia="仿宋_GB2312"/>
          <w:b w:val="0"/>
          <w:sz w:val="30"/>
          <w:szCs w:val="30"/>
          <w:lang w:eastAsia="zh-CN"/>
        </w:rPr>
        <w:t>支队处</w:t>
      </w:r>
      <w:r>
        <w:rPr>
          <w:rFonts w:hint="eastAsia" w:ascii="Times New Roman" w:eastAsia="仿宋_GB2312"/>
          <w:b w:val="0"/>
          <w:sz w:val="30"/>
          <w:szCs w:val="30"/>
        </w:rPr>
        <w:t>理。</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ascii="Times New Roman" w:eastAsia="仿宋_GB2312"/>
          <w:b w:val="0"/>
          <w:sz w:val="30"/>
          <w:szCs w:val="30"/>
        </w:rPr>
        <w:t>天津市南开区文化市场行政执法支队内设</w:t>
      </w:r>
      <w:r>
        <w:rPr>
          <w:rFonts w:hint="eastAsia" w:ascii="Times New Roman" w:eastAsia="仿宋_GB2312"/>
          <w:b w:val="0"/>
          <w:sz w:val="30"/>
          <w:szCs w:val="30"/>
          <w:lang w:val="en-US" w:eastAsia="zh-CN"/>
        </w:rPr>
        <w:t>2</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。纳入天津市南开区文化市场行政执法支队2024年度部门决算编制范围的单位包括：</w:t>
      </w:r>
      <w:r>
        <w:rPr>
          <w:rFonts w:hint="eastAsia" w:ascii="Times New Roman" w:eastAsia="仿宋_GB2312"/>
          <w:b w:val="0"/>
          <w:sz w:val="30"/>
          <w:szCs w:val="30"/>
        </w:rPr>
        <w:t>天津市南开区文化市场行政执法支队</w:t>
      </w:r>
      <w:r>
        <w:rPr>
          <w:rFonts w:hint="eastAsia" w:ascii="Times New Roman" w:eastAsia="仿宋_GB2312"/>
          <w:b w:val="0"/>
          <w:sz w:val="30"/>
          <w:szCs w:val="30"/>
          <w:lang w:eastAsia="zh-CN"/>
        </w:rPr>
        <w:t>。</w:t>
      </w: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139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3044"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1264"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11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1387"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2,334,895.25</w:t>
            </w:r>
          </w:p>
        </w:tc>
        <w:tc>
          <w:tcPr>
            <w:tcW w:w="125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2,334,895.25</w:t>
            </w:r>
          </w:p>
        </w:tc>
        <w:tc>
          <w:tcPr>
            <w:tcW w:w="130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文化旅游体育与传媒支出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文化和旅游</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2070112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文化和旅游市场管理</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1,969,956.35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243,292.32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243,292.32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243,292.32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243,292.32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162,194.88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162,194.88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81,097.44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81,097.44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121,646.58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121,646.58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121,646.58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121,646.58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101,372.22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101,372.22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2101103</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公务员医疗补助</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20,274.36</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20,274.36</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部门（单位）：天津市南开区文化市场行政执法支队 </w:t>
            </w: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5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6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53"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885" w:type="dxa"/>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0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3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77"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8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363301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天津市南开区文化市场行政执法支队</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2,334,895.25</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139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18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文化和旅游市场管理</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162,194.88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162,194.88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81,097.44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81,097.44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101,372.22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101,372.22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20,274.36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20,274.36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19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1,969,956.35</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243,292.32</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121,646.58</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2,334,895.25</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天津市南开区文化市场行政执法支队 </w:t>
            </w:r>
          </w:p>
        </w:tc>
        <w:tc>
          <w:tcPr>
            <w:tcW w:w="16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409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6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170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2,334,895.25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2,334,895.25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2,206,335.08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128,560.17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文化旅游体育与传媒支出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1,841,396.18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128,560.17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文化和旅游</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1,841,396.18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128,560.17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2070112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文化和旅游市场管理</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1,969,956.35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1,841,396.18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128,560.17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243,292.32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162,194.88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162,194.88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162,194.88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81,097.44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81,097.44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81,097.44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121,646.58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101,372.22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101,372.22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101,372.22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2101103</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公务员医疗补助</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20,274.36</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20,274.36</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20,274.36</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172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2,204,157.08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128,560.17</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354,522.00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19,741.00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480,895.90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426,148.00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649.00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162,194.88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81,097.44</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96,303.42</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20,274.36</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7,096.08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5,838.00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516,336.00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59,289.00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2,178.00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2,118.00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9,768.97</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8,209.90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9,913.30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70,440.00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3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2,206,335.08</w:t>
            </w:r>
          </w:p>
        </w:tc>
        <w:tc>
          <w:tcPr>
            <w:tcW w:w="7584"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128,560.17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天津市南开区文化市场行政执法支队 </w:t>
            </w:r>
          </w:p>
        </w:tc>
        <w:tc>
          <w:tcPr>
            <w:tcW w:w="144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851"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42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50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天津市南开区文化市场行政执法支队2024年政府性基金预算财政拨款收入支出决算表为空表。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天津市南开区文化市场行政执法支队 </w:t>
            </w:r>
          </w:p>
        </w:tc>
        <w:tc>
          <w:tcPr>
            <w:tcW w:w="143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天津市南开区文化市场行政执法支队2024年国有资本经营预算财政拨款收入支出决算表为空表。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9,913.30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9,913.30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9,913.30</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部门（单位）：天津市南开区文化市场行政执法支队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8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616"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1707"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1693"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1674"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158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widowControl/>
        <w:spacing w:before="0" w:beforeLines="0" w:beforeAutospacing="0" w:after="0" w:afterLines="0" w:afterAutospacing="0" w:line="240" w:lineRule="auto"/>
        <w:ind w:firstLine="640" w:firstLineChars="200"/>
        <w:jc w:val="left"/>
        <w:rPr>
          <w:rFonts w:ascii="宋体" w:eastAsia="仿宋_GB2312"/>
          <w:sz w:val="32"/>
          <w:szCs w:val="32"/>
        </w:rPr>
      </w:pPr>
      <w:r>
        <w:rPr>
          <w:rFonts w:ascii="宋体" w:eastAsia="仿宋_GB2312"/>
          <w:b w:val="0"/>
          <w:sz w:val="32"/>
          <w:szCs w:val="32"/>
        </w:rPr>
        <w:t>天津市南开区文化市场行政执法支队2024年项目支出决算表为空表。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天津市南开区文化市场行政执法支队2024年度收入、支出决算总计2,334,895.25元。与2023年度相比，收、支总计各减少19,441.45元，下降0.826%，主要原因是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收入包括：一般公共预算财政拨款收入2,334,895.25元。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支出包括：文化旅游体育与传媒支出1,969,956.35元、社会保障和就业支出243,292.32元、卫生健康支出121,646.58元。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天津市南开区文化市场行政执法支队2024年度本年收入合计2,334,895.25元，与2023年度相比减少19,441.45元，主要原因是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一般公共预算财政拨款收入2,334,895.25元，占100.000%。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天津市南开区文化市场行政执法支队2024年度本年支出合计2,334,895.25元，与2023年度相比减少19,441.45元，主要原因是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基本支出2,334,895.25元，占100.000%。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天津市南开区文化市场行政执法支队2024年度财政拨款收入、支出决算总计2,334,895.25元。与2023年度相比，财政拨款收、支总计各减少19,441.45元，下降0.826%，主要原因是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收入包括：一般公共预算财政拨款2,334,895.25元。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支出包括：文化旅游体育与传媒支出1,969,956.35元、社会保障和就业支出243,292.32元、卫生健康支出121,646.58元。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天津市南开区文化市场行政执法支队2024年度部门决算一般公共预算财政拨款支出合计2,334,895.25元，占本年支出合计的100.000%。与2023年度相比，一般公共预算财政拨款支出减少19,441.45元，下降0.826%，主要原因是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2,334,895.25元，主要用于以下方面：文化旅游体育与传媒支出（类）1,969,956.35元，占84.370%；社会保障和就业支出（类）243,292.32元，占10.420%；卫生健康支出（类）121,646.58元，占5.210%。</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2024年度一般公共预算财政拨款支出年初预算为2,198,293.57元，支出决算为2,334,895.25元，完成年初预算的106.214%。其中：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1.​文化旅游体育与传媒支出(类)文化和旅游(款)文化和旅游市场管理(项)年初预算为1,818,219.61元，支出决算为1,969,956.35元，完成年初预算的108.345%，决算数大于年初预算数的主要原因是</w:t>
      </w:r>
      <w:r>
        <w:rPr>
          <w:rFonts w:hint="eastAsia" w:ascii="Times New Roman" w:eastAsia="仿宋_GB2312"/>
          <w:b w:val="0"/>
          <w:sz w:val="30"/>
          <w:szCs w:val="30"/>
          <w:lang w:eastAsia="zh-CN"/>
        </w:rPr>
        <w:t>有人员职务职级变动</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2.​社会保障和就业支出(类)行政事业单位养老支出(款)机关事业单位基本养老保险缴费支出(项)年初预算为168,921.76元，支出决算为162,194.88元，完成年初预算的96.018%，决算数小于年初预算数的主要原因是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3.​社会保障和就业支出(类)行政事业单位养老支出(款)机关事业单位职业年金缴费支出(项)年初预算为84,460.88元，支出决算为81,097.44元，完成年初预算的96.018%，决算数小于年初预算数的主要原因是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4.​卫生健康支出(类)行政事业单位医疗(款)行政单位医疗(项)年初预算为105,576.10元，支出决算为101,372.22元，完成年初预算的96.018%，决算数小于年初预算数的主要原因</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5.​卫生健康支出(类)行政事业单位医疗(款)公务员医疗补助(项)年初预算为21,115.22元，支出决算为20,274.36元，完成年初预算的96.018%，决算数小于年初预算数的主要原因是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天津市南开区文化市场行政执法支队2024年度部门决算一般公共预算财政拨款基本支出合计2,334,895.25元，与2023年度相比减少19,441.45元，主要原因是</w:t>
      </w:r>
      <w:r>
        <w:rPr>
          <w:rFonts w:hint="eastAsia" w:ascii="Times New Roman" w:eastAsia="仿宋_GB2312"/>
          <w:b w:val="0"/>
          <w:sz w:val="30"/>
          <w:szCs w:val="30"/>
          <w:lang w:eastAsia="zh-CN"/>
        </w:rPr>
        <w:t>有人员变动，人员经费减少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2,206,335.08元，主要包括基本工资、津贴补贴、奖金、机关事业单位基本养老保险缴费、职业年金缴费、职工基本医疗保险缴费、公务员医疗补助缴费、其他社会保障缴费、住房公积金、其他工资福利支出、退休费和奖励金。</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公用经费128,560.17元，主要包括办公费、手续费、邮电费、差旅费、工会经费、福利费、公务用车运行维护费和其他交通费用。</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2024年财政拨款“三公”经费预算9,913.30元，支出决算9,913.30元，与2024年预算相比持平，完成预算的100.000%；支出决算较上年增加4,098.54元，增长70.485%。决算数与预算数持平的主要原因是</w:t>
      </w:r>
      <w:r>
        <w:rPr>
          <w:rFonts w:hint="eastAsia" w:ascii="Times New Roman" w:eastAsia="仿宋_GB2312"/>
          <w:b w:val="0"/>
          <w:sz w:val="30"/>
          <w:szCs w:val="30"/>
          <w:lang w:eastAsia="zh-CN"/>
        </w:rPr>
        <w:t>严格按照预算批复执行</w:t>
      </w:r>
      <w:r>
        <w:rPr>
          <w:rFonts w:ascii="Times New Roman" w:eastAsia="仿宋_GB2312"/>
          <w:b w:val="0"/>
          <w:sz w:val="30"/>
          <w:szCs w:val="30"/>
        </w:rPr>
        <w:t>；决算数较上年增加的主要原因是</w:t>
      </w:r>
      <w:r>
        <w:rPr>
          <w:rFonts w:hint="eastAsia" w:ascii="Times New Roman" w:eastAsia="仿宋_GB2312"/>
          <w:b w:val="0"/>
          <w:sz w:val="30"/>
          <w:szCs w:val="30"/>
          <w:lang w:val="en-US" w:eastAsia="zh-CN"/>
        </w:rPr>
        <w:t>执法业务量增加，公务用车运行维护费增加</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2.公务用车购置及运行维护费预算9,913.30元，支出决算9,913.30元，与预算相比持平，完成预算的100.000%；支出决算较上年增加4,098.54元，增长70.485%。决算数与预算数持平的主要原因是</w:t>
      </w:r>
      <w:r>
        <w:rPr>
          <w:rFonts w:hint="eastAsia" w:ascii="Times New Roman" w:eastAsia="仿宋_GB2312"/>
          <w:b w:val="0"/>
          <w:sz w:val="30"/>
          <w:szCs w:val="30"/>
          <w:lang w:eastAsia="zh-CN"/>
        </w:rPr>
        <w:t>严格按照预算批复执行</w:t>
      </w:r>
      <w:r>
        <w:rPr>
          <w:rFonts w:ascii="Times New Roman" w:eastAsia="仿宋_GB2312"/>
          <w:b w:val="0"/>
          <w:sz w:val="30"/>
          <w:szCs w:val="30"/>
        </w:rPr>
        <w:t>；决算数较上年增加的主要原因是</w:t>
      </w:r>
      <w:r>
        <w:rPr>
          <w:rFonts w:hint="eastAsia" w:ascii="Times New Roman" w:eastAsia="仿宋_GB2312"/>
          <w:b w:val="0"/>
          <w:sz w:val="30"/>
          <w:szCs w:val="30"/>
          <w:lang w:val="en-US" w:eastAsia="zh-CN"/>
        </w:rPr>
        <w:t>执法业务量增加，公务用车运行维护费增加</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公务用车运行维护费预算9,913.30元，支出决算9,913.30元，与预算相比持平，完成预算的100.000%；支出决算较上年增加4,098.54元，增长70.485%。决算数与预算数持平的主要原因是</w:t>
      </w:r>
      <w:r>
        <w:rPr>
          <w:rFonts w:hint="eastAsia" w:ascii="Times New Roman" w:eastAsia="仿宋_GB2312"/>
          <w:b w:val="0"/>
          <w:sz w:val="30"/>
          <w:szCs w:val="30"/>
          <w:lang w:eastAsia="zh-CN"/>
        </w:rPr>
        <w:t>严格按照预算批复执行</w:t>
      </w:r>
      <w:r>
        <w:rPr>
          <w:rFonts w:ascii="Times New Roman" w:eastAsia="仿宋_GB2312"/>
          <w:b w:val="0"/>
          <w:sz w:val="30"/>
          <w:szCs w:val="30"/>
        </w:rPr>
        <w:t>；决算数较上年增加的主要原因是</w:t>
      </w:r>
      <w:r>
        <w:rPr>
          <w:rFonts w:hint="eastAsia" w:ascii="Times New Roman" w:eastAsia="仿宋_GB2312"/>
          <w:b w:val="0"/>
          <w:sz w:val="30"/>
          <w:szCs w:val="30"/>
          <w:lang w:val="en-US" w:eastAsia="zh-CN"/>
        </w:rPr>
        <w:t>执法业务量增加，公务用车运行维护费增加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截至2024年12月31日，使用财政拨款开支运行维护费的公务用车保有量为1辆。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机关运行经费是指行政单位和参照公务员法管理的事业单位使用财政拨款安排的基本支出中的日常公用经费支出，天津市南开区文化市场行政执法支队2024年度机关运行经费年初预算158,921.00元，决算数128,560.17元，与年初预算相比减少30,360.83元，完成年初预算的80.896%；比2023年增加13,211.63元，增长11.454%。主要原因是：</w:t>
      </w:r>
      <w:r>
        <w:rPr>
          <w:rFonts w:hint="eastAsia" w:ascii="Times New Roman" w:eastAsia="仿宋_GB2312"/>
          <w:b w:val="0"/>
          <w:sz w:val="30"/>
          <w:szCs w:val="30"/>
          <w:lang w:val="en-US" w:eastAsia="zh-CN"/>
        </w:rPr>
        <w:t>执法业务量增加，公务用车运行维护费增加</w:t>
      </w:r>
      <w:r>
        <w:rPr>
          <w:rFonts w:ascii="Times New Roman" w:eastAsia="仿宋_GB2312"/>
          <w:b w:val="0"/>
          <w:sz w:val="30"/>
          <w:szCs w:val="30"/>
        </w:rPr>
        <w:t> 。</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天津市南开区文化市场行政执法支队2024年度无政府采购支出。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截至2024年12月31日，天津市南开区文化市场行政执法支队共有车辆1辆，其中：执法执勤用车1辆。单价100万元以上的设备0台（套）。</w:t>
      </w:r>
      <w:bookmarkStart w:id="0" w:name="_GoBack"/>
      <w:bookmarkEnd w:id="0"/>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60" w:lineRule="auto"/>
        <w:ind w:firstLine="600" w:firstLineChars="200"/>
        <w:jc w:val="left"/>
        <w:textAlignment w:val="auto"/>
        <w:outlineLvl w:val="1"/>
        <w:rPr>
          <w:rFonts w:hint="eastAsia" w:ascii="Times New Roman" w:eastAsia="仿宋_GB2312"/>
          <w:sz w:val="30"/>
          <w:szCs w:val="30"/>
          <w:lang w:val="en-US" w:eastAsia="zh-CN"/>
        </w:rPr>
      </w:pPr>
      <w:r>
        <w:rPr>
          <w:rFonts w:ascii="Times New Roman" w:eastAsia="仿宋_GB2312"/>
          <w:b w:val="0"/>
          <w:sz w:val="30"/>
          <w:szCs w:val="30"/>
        </w:rPr>
        <w:t>天津市南开区文化市场行政执法支队</w:t>
      </w:r>
      <w:r>
        <w:rPr>
          <w:rFonts w:ascii="Times New Roman" w:eastAsia="仿宋_GB2312"/>
          <w:sz w:val="30"/>
          <w:szCs w:val="30"/>
        </w:rPr>
        <w:t>2024年度没有项目支出，无需开展绩效自评</w:t>
      </w:r>
      <w:r>
        <w:rPr>
          <w:rFonts w:hint="eastAsia" w:ascii="Times New Roman" w:eastAsia="仿宋_GB2312"/>
          <w:sz w:val="30"/>
          <w:szCs w:val="30"/>
          <w:lang w:val="en-US"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60" w:lineRule="auto"/>
        <w:ind w:firstLine="602" w:firstLineChars="200"/>
        <w:jc w:val="left"/>
        <w:textAlignment w:val="auto"/>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w:t>
      </w:r>
      <w:r>
        <w:rPr>
          <w:rFonts w:hint="eastAsia" w:ascii="Times New Roman" w:eastAsia="仿宋_GB2312"/>
          <w:b w:val="0"/>
          <w:sz w:val="30"/>
          <w:szCs w:val="30"/>
          <w:lang w:eastAsia="zh-CN"/>
        </w:rPr>
        <w:t>南开区文化市场行政执法支队</w:t>
      </w:r>
      <w:r>
        <w:rPr>
          <w:rFonts w:ascii="Times New Roman" w:eastAsia="仿宋_GB2312"/>
          <w:b w:val="0"/>
          <w:sz w:val="30"/>
          <w:szCs w:val="30"/>
        </w:rPr>
        <w:t>不属于乡、镇、街级单位，不涉及公开2024年度教育、医疗卫生、社会保障和就业、住房保障、涉农补贴等民生支出情况。</w:t>
      </w: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612CC7D-1980-4E7E-8FCA-96F1599BE23B}"/>
  </w:font>
  <w:font w:name="黑体">
    <w:panose1 w:val="02010609060101010101"/>
    <w:charset w:val="86"/>
    <w:family w:val="auto"/>
    <w:pitch w:val="default"/>
    <w:sig w:usb0="800002BF" w:usb1="38CF7CFA" w:usb2="00000016" w:usb3="00000000" w:csb0="00040001" w:csb1="00000000"/>
    <w:embedRegular r:id="rId2" w:fontKey="{C5EE8439-9396-4A08-82DC-6072BD0EDE4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A19F8731-6025-47E1-BE7C-251FC6A33942}"/>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Courier New"/>
    <w:panose1 w:val="00000000000000000000"/>
    <w:charset w:val="00"/>
    <w:family w:val="auto"/>
    <w:pitch w:val="default"/>
    <w:sig w:usb0="00000000" w:usb1="00000000" w:usb2="00000000" w:usb3="00000000" w:csb0="2000019F" w:csb1="4F010000"/>
  </w:font>
  <w:font w:name="Fz_S_BiaoSong_Jt">
    <w:altName w:val="Courier New"/>
    <w:panose1 w:val="00000000000000000000"/>
    <w:charset w:val="00"/>
    <w:family w:val="auto"/>
    <w:pitch w:val="default"/>
    <w:sig w:usb0="00000000" w:usb1="00000000" w:usb2="00000000" w:usb3="00000000" w:csb0="00000000" w:csb1="00000000"/>
    <w:embedRegular r:id="rId4" w:fontKey="{3F8B2B0E-E5E7-4EBF-AF97-B9C8974815D9}"/>
  </w:font>
  <w:font w:name="仿宋_GB2312">
    <w:panose1 w:val="02010609030101010101"/>
    <w:charset w:val="86"/>
    <w:family w:val="auto"/>
    <w:pitch w:val="default"/>
    <w:sig w:usb0="00000001" w:usb1="080E0000" w:usb2="00000000" w:usb3="00000000" w:csb0="00040000" w:csb1="00000000"/>
    <w:embedRegular r:id="rId5" w:fontKey="{B82DC782-A0B6-4BA8-A83E-B7C4DF3985F7}"/>
  </w:font>
  <w:font w:name="宋体-简">
    <w:altName w:val="宋体"/>
    <w:panose1 w:val="02010800040101010101"/>
    <w:charset w:val="86"/>
    <w:family w:val="auto"/>
    <w:pitch w:val="default"/>
    <w:sig w:usb0="00000000" w:usb1="00000000" w:usb2="00000000" w:usb3="00000000" w:csb0="00040000" w:csb1="00000000"/>
    <w:embedRegular r:id="rId6" w:fontKey="{3DAA532F-8B87-42C4-8B2F-9EBF91CC350C}"/>
  </w:font>
  <w:font w:name="楷体">
    <w:panose1 w:val="02010609060101010101"/>
    <w:charset w:val="86"/>
    <w:family w:val="auto"/>
    <w:pitch w:val="default"/>
    <w:sig w:usb0="800002BF" w:usb1="38CF7CFA" w:usb2="00000016" w:usb3="00000000" w:csb0="00040001" w:csb1="00000000"/>
    <w:embedRegular r:id="rId7" w:fontKey="{FF524A35-6EE6-4EF9-BDBB-02179AC62A1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AsImhkaWQiOiIwOWZmNGM5NWI3N2I3ZjBhMDgxMmUxZjg3YjY1Y2NmNSIsInVzZXJDb3VudCI6MX0="/>
  </w:docVars>
  <w:rsids>
    <w:rsidRoot w:val="00000000"/>
    <w:rsid w:val="00086151"/>
    <w:rsid w:val="00236F8C"/>
    <w:rsid w:val="00822154"/>
    <w:rsid w:val="00C65689"/>
    <w:rsid w:val="00CC2C8E"/>
    <w:rsid w:val="016646EA"/>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B244B1"/>
    <w:rsid w:val="06FC7C2A"/>
    <w:rsid w:val="07533AFE"/>
    <w:rsid w:val="07AC18F2"/>
    <w:rsid w:val="07B3657A"/>
    <w:rsid w:val="07C857D0"/>
    <w:rsid w:val="081A56CF"/>
    <w:rsid w:val="083F3A0A"/>
    <w:rsid w:val="08AB5AAF"/>
    <w:rsid w:val="09012C64"/>
    <w:rsid w:val="093B2E99"/>
    <w:rsid w:val="095D7943"/>
    <w:rsid w:val="09C006C6"/>
    <w:rsid w:val="0A10621F"/>
    <w:rsid w:val="0A464C4F"/>
    <w:rsid w:val="0A6729A3"/>
    <w:rsid w:val="0A694877"/>
    <w:rsid w:val="0AA954BE"/>
    <w:rsid w:val="0AD83188"/>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0E649D4"/>
    <w:rsid w:val="11177F57"/>
    <w:rsid w:val="11217C97"/>
    <w:rsid w:val="11377AEC"/>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5F727EE"/>
    <w:rsid w:val="16457D9F"/>
    <w:rsid w:val="17223EFF"/>
    <w:rsid w:val="179B53C5"/>
    <w:rsid w:val="17AA5F28"/>
    <w:rsid w:val="17B713F6"/>
    <w:rsid w:val="184350A0"/>
    <w:rsid w:val="18935485"/>
    <w:rsid w:val="18A34206"/>
    <w:rsid w:val="18DE3B2C"/>
    <w:rsid w:val="1906685D"/>
    <w:rsid w:val="19111683"/>
    <w:rsid w:val="19353916"/>
    <w:rsid w:val="193C586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43131C"/>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7D55657"/>
    <w:rsid w:val="280A3758"/>
    <w:rsid w:val="28292E99"/>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761E0"/>
    <w:rsid w:val="2BB812F9"/>
    <w:rsid w:val="2BE35C27"/>
    <w:rsid w:val="2BFA504B"/>
    <w:rsid w:val="2BFF2BAC"/>
    <w:rsid w:val="2C5D159E"/>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496CF0"/>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9B3FB2"/>
    <w:rsid w:val="3FBC0EF7"/>
    <w:rsid w:val="3FCD2AB9"/>
    <w:rsid w:val="3FCFF788"/>
    <w:rsid w:val="3FD17600"/>
    <w:rsid w:val="402E7C36"/>
    <w:rsid w:val="4031754A"/>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9C6D33"/>
    <w:rsid w:val="4AA06B93"/>
    <w:rsid w:val="4ADB18EB"/>
    <w:rsid w:val="4B3A6FE7"/>
    <w:rsid w:val="4B68381E"/>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5057C5"/>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7370D7"/>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EF6190"/>
    <w:rsid w:val="74F85778"/>
    <w:rsid w:val="75272439"/>
    <w:rsid w:val="758F1E9B"/>
    <w:rsid w:val="75CE266B"/>
    <w:rsid w:val="75DD86E9"/>
    <w:rsid w:val="7611705F"/>
    <w:rsid w:val="76120141"/>
    <w:rsid w:val="768216BE"/>
    <w:rsid w:val="76924256"/>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930D6C"/>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77</Words>
  <Characters>911</Characters>
  <Lines>86</Lines>
  <Paragraphs>24</Paragraphs>
  <TotalTime>3</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2025-09-24T08:53:26Z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