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6C" w:rsidRDefault="00B66208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天津市南开区生态环境</w:t>
      </w:r>
      <w:r>
        <w:rPr>
          <w:rFonts w:eastAsia="黑体" w:hint="eastAsia"/>
          <w:w w:val="95"/>
          <w:sz w:val="44"/>
          <w:szCs w:val="44"/>
        </w:rPr>
        <w:t>监测中心</w:t>
      </w:r>
    </w:p>
    <w:p w:rsidR="00FC036C" w:rsidRDefault="00B66208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2022</w:t>
      </w:r>
      <w:r>
        <w:rPr>
          <w:rFonts w:eastAsia="黑体"/>
          <w:w w:val="95"/>
          <w:sz w:val="44"/>
          <w:szCs w:val="44"/>
        </w:rPr>
        <w:t>年部门预算编制说明</w:t>
      </w:r>
    </w:p>
    <w:p w:rsidR="00FC036C" w:rsidRDefault="00B6620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FC036C" w:rsidRDefault="00B6620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承担区生态环境监测工作；承担区机动车排气污染防治的相关检测工作；承担辖区内突发性环境污染事故调查、处理的事务性工作。</w:t>
      </w:r>
    </w:p>
    <w:p w:rsidR="00FC036C" w:rsidRDefault="00B6620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南开区</w:t>
      </w:r>
      <w:r>
        <w:rPr>
          <w:rFonts w:eastAsia="仿宋_GB2312" w:hint="eastAsia"/>
          <w:sz w:val="30"/>
          <w:szCs w:val="30"/>
        </w:rPr>
        <w:t>生态</w:t>
      </w:r>
      <w:r>
        <w:rPr>
          <w:rFonts w:eastAsia="仿宋_GB2312" w:hint="eastAsia"/>
          <w:sz w:val="30"/>
          <w:szCs w:val="30"/>
        </w:rPr>
        <w:t>环境监测中心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个职能</w:t>
      </w:r>
      <w:r>
        <w:rPr>
          <w:rFonts w:eastAsia="仿宋_GB2312" w:hint="eastAsia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本部门实有人员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4</w:t>
      </w:r>
      <w:r>
        <w:rPr>
          <w:rFonts w:eastAsia="仿宋_GB2312" w:hint="eastAsia"/>
          <w:sz w:val="30"/>
          <w:szCs w:val="30"/>
          <w:u w:val="single"/>
        </w:rPr>
        <w:t>7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人，其中在职人员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人，离休人员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人，退休人员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17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人</w:t>
      </w:r>
      <w:r>
        <w:rPr>
          <w:rFonts w:eastAsia="仿宋_GB2312" w:hint="eastAsia"/>
          <w:sz w:val="30"/>
          <w:szCs w:val="30"/>
        </w:rPr>
        <w:t>。</w:t>
      </w:r>
    </w:p>
    <w:p w:rsidR="00FC036C" w:rsidRDefault="00B6620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FC036C" w:rsidRDefault="00B66208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660.92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10.04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 w:rsidR="000C59F1">
        <w:rPr>
          <w:rFonts w:eastAsia="仿宋_GB2312" w:hint="eastAsia"/>
          <w:sz w:val="30"/>
          <w:szCs w:val="30"/>
        </w:rPr>
        <w:t>,</w:t>
      </w:r>
      <w:r w:rsidR="000C59F1">
        <w:rPr>
          <w:rFonts w:eastAsia="仿宋_GB2312" w:hint="eastAsia"/>
          <w:sz w:val="30"/>
          <w:szCs w:val="30"/>
        </w:rPr>
        <w:t>主要原因：基本工资调整</w:t>
      </w:r>
      <w:r>
        <w:rPr>
          <w:rFonts w:eastAsia="仿宋_GB2312"/>
          <w:sz w:val="30"/>
          <w:szCs w:val="30"/>
        </w:rPr>
        <w:t>。其中，本年收入合计</w:t>
      </w:r>
      <w:r>
        <w:rPr>
          <w:rFonts w:eastAsia="仿宋_GB2312" w:hint="eastAsia"/>
          <w:sz w:val="30"/>
          <w:szCs w:val="30"/>
          <w:u w:val="single"/>
        </w:rPr>
        <w:t>660.92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10.04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 w:rsidR="000C59F1">
        <w:rPr>
          <w:rFonts w:eastAsia="仿宋_GB2312" w:hint="eastAsia"/>
          <w:sz w:val="30"/>
          <w:szCs w:val="30"/>
        </w:rPr>
        <w:t>主要原因：基本工资调整，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一般公共预算拨款收入</w:t>
      </w:r>
      <w:r>
        <w:rPr>
          <w:rFonts w:eastAsia="仿宋_GB2312" w:hint="eastAsia"/>
          <w:sz w:val="30"/>
          <w:szCs w:val="30"/>
          <w:u w:val="single"/>
        </w:rPr>
        <w:t>660.92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（二）部门支出预算情况说明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660.92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10.04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 w:rsidR="000C59F1">
        <w:rPr>
          <w:rFonts w:eastAsia="仿宋_GB2312" w:hint="eastAsia"/>
          <w:sz w:val="30"/>
          <w:szCs w:val="30"/>
        </w:rPr>
        <w:t>主要原因：基本工资调整，</w:t>
      </w:r>
      <w:r>
        <w:rPr>
          <w:rFonts w:eastAsia="仿宋_GB2312"/>
          <w:sz w:val="30"/>
          <w:szCs w:val="30"/>
        </w:rPr>
        <w:t>其中：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社会保障</w:t>
      </w:r>
      <w:r>
        <w:rPr>
          <w:rFonts w:eastAsia="仿宋_GB2312"/>
          <w:sz w:val="30"/>
          <w:szCs w:val="30"/>
        </w:rPr>
        <w:t>和就业支出科目支出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62.93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行政事业单位基本养老保险缴费支出</w:t>
      </w:r>
      <w:r>
        <w:rPr>
          <w:rFonts w:eastAsia="仿宋_GB2312"/>
          <w:sz w:val="30"/>
          <w:szCs w:val="30"/>
        </w:rPr>
        <w:t>；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27.53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行政事业单位医疗支出</w:t>
      </w:r>
      <w:r>
        <w:rPr>
          <w:rFonts w:eastAsia="仿宋_GB2312"/>
          <w:sz w:val="30"/>
          <w:szCs w:val="30"/>
          <w:u w:val="single"/>
        </w:rPr>
        <w:t xml:space="preserve"> ;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节能环保支出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570.45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本部门人员及</w:t>
      </w:r>
      <w:r>
        <w:rPr>
          <w:rFonts w:eastAsia="仿宋_GB2312"/>
          <w:sz w:val="30"/>
          <w:szCs w:val="30"/>
          <w:u w:val="single"/>
        </w:rPr>
        <w:t>公用经费</w:t>
      </w:r>
      <w:r>
        <w:rPr>
          <w:rFonts w:eastAsia="仿宋_GB2312" w:hint="eastAsia"/>
          <w:sz w:val="30"/>
          <w:szCs w:val="30"/>
          <w:u w:val="single"/>
        </w:rPr>
        <w:t>。</w:t>
      </w:r>
    </w:p>
    <w:p w:rsidR="00FC036C" w:rsidRDefault="00B6620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FC036C" w:rsidRDefault="00B662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53.93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9.45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万元、工会经费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3.15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福利费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8.60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、公务用车运行维护费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4.30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其他商品和服务支出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28.43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  <w:bookmarkStart w:id="0" w:name="_GoBack"/>
      <w:bookmarkEnd w:id="0"/>
    </w:p>
    <w:p w:rsidR="00FC036C" w:rsidRDefault="00B662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年未安排政府采购预算</w:t>
      </w:r>
      <w:r>
        <w:rPr>
          <w:rFonts w:eastAsia="仿宋_GB2312" w:hint="eastAsia"/>
          <w:sz w:val="30"/>
          <w:szCs w:val="30"/>
        </w:rPr>
        <w:t>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FC036C" w:rsidRDefault="00B66208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 w:hint="eastAsia"/>
          <w:color w:val="000000"/>
          <w:sz w:val="30"/>
          <w:szCs w:val="30"/>
        </w:rPr>
        <w:t>2021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4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监测业务用车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lastRenderedPageBreak/>
        <w:t>（套）。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FC036C" w:rsidRDefault="00B66208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2022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:rsidR="00FC036C" w:rsidRDefault="00B662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FC036C" w:rsidRDefault="00B662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FC036C" w:rsidRDefault="00B662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年政府性基金预算支出情况表为空表。</w:t>
      </w:r>
    </w:p>
    <w:p w:rsidR="00FC036C" w:rsidRDefault="00FC036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FC036C" w:rsidRDefault="00FC036C">
      <w:pPr>
        <w:spacing w:line="580" w:lineRule="exact"/>
        <w:ind w:firstLineChars="500" w:firstLine="1800"/>
        <w:rPr>
          <w:rFonts w:eastAsia="黑体"/>
          <w:sz w:val="36"/>
          <w:szCs w:val="36"/>
        </w:rPr>
      </w:pPr>
    </w:p>
    <w:p w:rsidR="00FC036C" w:rsidRDefault="00FC036C">
      <w:pPr>
        <w:spacing w:line="580" w:lineRule="exact"/>
        <w:rPr>
          <w:rFonts w:eastAsia="黑体"/>
          <w:sz w:val="36"/>
          <w:szCs w:val="36"/>
        </w:rPr>
      </w:pPr>
    </w:p>
    <w:p w:rsidR="00FC036C" w:rsidRDefault="00FC036C">
      <w:pPr>
        <w:spacing w:line="580" w:lineRule="exact"/>
        <w:rPr>
          <w:rFonts w:eastAsia="黑体"/>
          <w:sz w:val="36"/>
          <w:szCs w:val="36"/>
        </w:rPr>
      </w:pPr>
    </w:p>
    <w:p w:rsidR="00FC036C" w:rsidRDefault="00FC036C">
      <w:pPr>
        <w:spacing w:line="580" w:lineRule="exact"/>
        <w:rPr>
          <w:rFonts w:eastAsia="黑体"/>
          <w:sz w:val="36"/>
          <w:szCs w:val="36"/>
        </w:rPr>
      </w:pPr>
    </w:p>
    <w:p w:rsidR="00FC036C" w:rsidRDefault="00FC036C"/>
    <w:sectPr w:rsidR="00FC036C" w:rsidSect="00FC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08" w:rsidRDefault="00B66208">
      <w:pPr>
        <w:spacing w:line="240" w:lineRule="auto"/>
      </w:pPr>
      <w:r>
        <w:separator/>
      </w:r>
    </w:p>
  </w:endnote>
  <w:endnote w:type="continuationSeparator" w:id="1">
    <w:p w:rsidR="00B66208" w:rsidRDefault="00B66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08" w:rsidRDefault="00B66208">
      <w:pPr>
        <w:spacing w:line="240" w:lineRule="auto"/>
      </w:pPr>
      <w:r>
        <w:separator/>
      </w:r>
    </w:p>
  </w:footnote>
  <w:footnote w:type="continuationSeparator" w:id="1">
    <w:p w:rsidR="00B66208" w:rsidRDefault="00B662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3YjNhNzBlN2UxNDRjOTIxYzFiMGMxMDc5YzQ1MDQifQ=="/>
  </w:docVars>
  <w:rsids>
    <w:rsidRoot w:val="00511966"/>
    <w:rsid w:val="000C59F1"/>
    <w:rsid w:val="001E52BC"/>
    <w:rsid w:val="00511966"/>
    <w:rsid w:val="00B66208"/>
    <w:rsid w:val="00FC036C"/>
    <w:rsid w:val="04407E5F"/>
    <w:rsid w:val="0FBE188F"/>
    <w:rsid w:val="164D12C0"/>
    <w:rsid w:val="170D7F2F"/>
    <w:rsid w:val="193463F1"/>
    <w:rsid w:val="1EB4689D"/>
    <w:rsid w:val="35491A12"/>
    <w:rsid w:val="3D517074"/>
    <w:rsid w:val="4B2C3DDF"/>
    <w:rsid w:val="50C4081F"/>
    <w:rsid w:val="5C8B5B32"/>
    <w:rsid w:val="6EB90D35"/>
    <w:rsid w:val="754E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6C"/>
    <w:pPr>
      <w:widowControl w:val="0"/>
      <w:adjustRightInd w:val="0"/>
      <w:spacing w:line="360" w:lineRule="atLeast"/>
      <w:textAlignment w:val="baseline"/>
    </w:pPr>
    <w:rPr>
      <w:rFonts w:ascii="MS Serif" w:hAnsi="MS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C036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C036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C03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C0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1038</Characters>
  <Application>Microsoft Office Word</Application>
  <DocSecurity>0</DocSecurity>
  <Lines>8</Lines>
  <Paragraphs>2</Paragraphs>
  <ScaleCrop>false</ScaleCrop>
  <Company>QPGOS.COM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2021-01-28T09:02:00Z</dcterms:created>
  <dcterms:modified xsi:type="dcterms:W3CDTF">2023-09-25T08:23:00Z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0672994C0CFD4A03BCE9407B300D42E8</vt:lpwstr>
  </property>
</Properties>
</file>