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3A1C" w:rsidRPr="001F6FFC" w:rsidRDefault="00FA3A1C" w:rsidP="00FA3A1C">
      <w:pPr>
        <w:spacing w:line="600" w:lineRule="exact"/>
        <w:jc w:val="both"/>
        <w:rPr>
          <w:kern w:val="2"/>
          <w:sz w:val="30"/>
          <w:szCs w:val="30"/>
          <w:lang w:val="zh-CN"/>
        </w:rPr>
      </w:pPr>
    </w:p>
    <w:p w:rsidR="00FA3A1C" w:rsidRPr="001F6FFC" w:rsidRDefault="00FA3A1C" w:rsidP="00FA3A1C">
      <w:pPr>
        <w:spacing w:line="580" w:lineRule="exact"/>
        <w:jc w:val="center"/>
        <w:rPr>
          <w:kern w:val="2"/>
          <w:sz w:val="30"/>
          <w:szCs w:val="30"/>
          <w:lang w:val="zh-CN"/>
        </w:rPr>
      </w:pPr>
    </w:p>
    <w:p w:rsidR="00FA3A1C" w:rsidRPr="001F6FFC" w:rsidRDefault="00FA3A1C" w:rsidP="00FA3A1C">
      <w:pPr>
        <w:spacing w:line="580" w:lineRule="exact"/>
        <w:jc w:val="center"/>
        <w:rPr>
          <w:rFonts w:ascii="Times New Roman" w:eastAsia="Times New Roman"/>
          <w:kern w:val="2"/>
          <w:sz w:val="30"/>
          <w:szCs w:val="30"/>
          <w:lang w:val="zh-CN"/>
        </w:rPr>
      </w:pPr>
    </w:p>
    <w:p w:rsidR="00FA3A1C" w:rsidRPr="001F6FFC" w:rsidRDefault="00FA3A1C" w:rsidP="00FA3A1C">
      <w:pPr>
        <w:spacing w:line="580" w:lineRule="exact"/>
        <w:jc w:val="center"/>
        <w:rPr>
          <w:rFonts w:ascii="Times New Roman" w:eastAsia="Times New Roman"/>
          <w:kern w:val="2"/>
          <w:sz w:val="30"/>
          <w:szCs w:val="30"/>
          <w:lang w:val="zh-CN"/>
        </w:rPr>
      </w:pPr>
    </w:p>
    <w:p w:rsidR="00FA3A1C" w:rsidRPr="001F6FFC" w:rsidRDefault="00FA3A1C" w:rsidP="00FA3A1C">
      <w:pPr>
        <w:spacing w:line="580" w:lineRule="exact"/>
        <w:jc w:val="center"/>
        <w:rPr>
          <w:rFonts w:ascii="Times New Roman" w:eastAsia="Times New Roman"/>
          <w:kern w:val="2"/>
          <w:sz w:val="30"/>
          <w:szCs w:val="30"/>
          <w:lang w:val="zh-CN"/>
        </w:rPr>
      </w:pPr>
    </w:p>
    <w:p w:rsidR="00FA3A1C" w:rsidRPr="001F6FFC" w:rsidRDefault="00FA3A1C" w:rsidP="00FA3A1C">
      <w:pPr>
        <w:spacing w:line="580" w:lineRule="exact"/>
        <w:jc w:val="center"/>
        <w:rPr>
          <w:rFonts w:ascii="Times New Roman" w:eastAsia="Times New Roman"/>
          <w:kern w:val="2"/>
          <w:sz w:val="30"/>
          <w:szCs w:val="30"/>
          <w:lang w:val="zh-CN"/>
        </w:rPr>
      </w:pPr>
    </w:p>
    <w:p w:rsidR="00FA3A1C" w:rsidRPr="001F6FFC" w:rsidRDefault="00FA3A1C" w:rsidP="00FA3A1C">
      <w:pPr>
        <w:spacing w:line="580" w:lineRule="exact"/>
        <w:jc w:val="center"/>
        <w:rPr>
          <w:rFonts w:ascii="Times New Roman" w:eastAsia="Times New Roman"/>
          <w:kern w:val="2"/>
          <w:sz w:val="30"/>
          <w:szCs w:val="30"/>
          <w:lang w:val="zh-CN"/>
        </w:rPr>
      </w:pPr>
    </w:p>
    <w:p w:rsidR="00FA3A1C" w:rsidRPr="001F6FFC" w:rsidRDefault="00FA3A1C" w:rsidP="00FA3A1C">
      <w:pPr>
        <w:spacing w:line="580" w:lineRule="exact"/>
        <w:jc w:val="center"/>
        <w:rPr>
          <w:rFonts w:ascii="Times New Roman" w:eastAsia="Times New Roman"/>
          <w:kern w:val="2"/>
          <w:sz w:val="30"/>
          <w:szCs w:val="30"/>
          <w:lang w:val="zh-CN"/>
        </w:rPr>
      </w:pPr>
    </w:p>
    <w:p w:rsidR="00FA3A1C" w:rsidRPr="001F6FFC" w:rsidRDefault="00FA3A1C" w:rsidP="00FA3A1C">
      <w:pPr>
        <w:spacing w:line="580" w:lineRule="exact"/>
        <w:jc w:val="center"/>
        <w:rPr>
          <w:rFonts w:ascii="Times New Roman" w:eastAsia="Times New Roman"/>
          <w:kern w:val="2"/>
          <w:sz w:val="30"/>
          <w:szCs w:val="30"/>
          <w:lang w:val="zh-CN"/>
        </w:rPr>
      </w:pPr>
    </w:p>
    <w:p w:rsidR="00FA3A1C" w:rsidRPr="001F6FFC" w:rsidRDefault="00FA3A1C" w:rsidP="00FA3A1C">
      <w:pPr>
        <w:spacing w:line="580" w:lineRule="exact"/>
        <w:jc w:val="center"/>
        <w:rPr>
          <w:rFonts w:ascii="Times New Roman" w:eastAsia="Times New Roman"/>
          <w:kern w:val="2"/>
          <w:sz w:val="30"/>
          <w:szCs w:val="30"/>
          <w:lang w:val="zh-CN"/>
        </w:rPr>
      </w:pPr>
    </w:p>
    <w:p w:rsidR="00FA3A1C" w:rsidRPr="001F6FFC" w:rsidRDefault="00FA3A1C" w:rsidP="00FA3A1C">
      <w:pPr>
        <w:spacing w:line="580" w:lineRule="exact"/>
        <w:jc w:val="center"/>
        <w:rPr>
          <w:rFonts w:ascii="Times New Roman" w:eastAsia="Times New Roman"/>
          <w:kern w:val="2"/>
          <w:sz w:val="30"/>
          <w:szCs w:val="30"/>
          <w:lang w:val="zh-CN"/>
        </w:rPr>
      </w:pPr>
    </w:p>
    <w:p w:rsidR="00FA3A1C" w:rsidRPr="001F6FFC" w:rsidRDefault="00FA3A1C" w:rsidP="00FA3A1C">
      <w:pPr>
        <w:jc w:val="center"/>
        <w:rPr>
          <w:rFonts w:ascii="方正小标宋简体" w:eastAsia="方正小标宋简体" w:hAnsi="Times New Roman"/>
          <w:sz w:val="44"/>
          <w:szCs w:val="44"/>
          <w:lang w:val="zh-CN"/>
        </w:rPr>
      </w:pPr>
      <w:r w:rsidRPr="001F6FFC">
        <w:rPr>
          <w:rFonts w:ascii="方正小标宋简体" w:eastAsia="方正小标宋简体" w:hAnsi="Times New Roman" w:hint="eastAsia"/>
          <w:sz w:val="44"/>
          <w:szCs w:val="44"/>
          <w:lang w:val="zh-CN"/>
        </w:rPr>
        <w:t>天津市南开区人力资源和社会保障局（本级）</w:t>
      </w:r>
      <w:r w:rsidRPr="001F6FFC">
        <w:rPr>
          <w:rFonts w:ascii="方正小标宋简体" w:eastAsia="方正小标宋简体" w:hAnsi="Times New Roman"/>
          <w:sz w:val="44"/>
          <w:szCs w:val="44"/>
          <w:lang w:val="zh-CN"/>
        </w:rPr>
        <w:t>2021</w:t>
      </w:r>
      <w:r w:rsidRPr="001F6FFC">
        <w:rPr>
          <w:rFonts w:ascii="方正小标宋简体" w:eastAsia="方正小标宋简体" w:hAnsi="Times New Roman" w:hint="eastAsia"/>
          <w:sz w:val="44"/>
          <w:szCs w:val="44"/>
          <w:lang w:val="zh-CN"/>
        </w:rPr>
        <w:t>年度部门决算</w:t>
      </w:r>
    </w:p>
    <w:p w:rsidR="00FA3A1C" w:rsidRPr="001F6FFC" w:rsidRDefault="00FA3A1C" w:rsidP="00FA3A1C">
      <w:pPr>
        <w:spacing w:line="580" w:lineRule="exact"/>
        <w:jc w:val="center"/>
        <w:rPr>
          <w:rFonts w:hAnsi="Times New Roman"/>
          <w:kern w:val="2"/>
          <w:sz w:val="30"/>
          <w:szCs w:val="30"/>
        </w:rPr>
      </w:pPr>
    </w:p>
    <w:p w:rsidR="00FA3A1C" w:rsidRPr="001F6FFC" w:rsidRDefault="00FA3A1C" w:rsidP="00FA3A1C">
      <w:pPr>
        <w:spacing w:line="580" w:lineRule="exact"/>
        <w:jc w:val="center"/>
        <w:rPr>
          <w:rFonts w:hAnsi="Times New Roman"/>
          <w:kern w:val="2"/>
          <w:sz w:val="30"/>
          <w:szCs w:val="30"/>
        </w:rPr>
      </w:pPr>
    </w:p>
    <w:p w:rsidR="00FA3A1C" w:rsidRPr="001F6FFC" w:rsidRDefault="00FA3A1C" w:rsidP="00FA3A1C">
      <w:pPr>
        <w:spacing w:line="580" w:lineRule="exact"/>
        <w:jc w:val="center"/>
        <w:rPr>
          <w:rFonts w:hAnsi="Times New Roman"/>
          <w:kern w:val="2"/>
          <w:sz w:val="30"/>
          <w:szCs w:val="30"/>
        </w:rPr>
      </w:pPr>
    </w:p>
    <w:p w:rsidR="00FA3A1C" w:rsidRPr="001F6FFC" w:rsidRDefault="00FA3A1C" w:rsidP="00FA3A1C">
      <w:pPr>
        <w:spacing w:line="580" w:lineRule="exact"/>
        <w:jc w:val="center"/>
        <w:rPr>
          <w:rFonts w:hAnsi="Times New Roman"/>
          <w:kern w:val="2"/>
          <w:sz w:val="30"/>
          <w:szCs w:val="30"/>
        </w:rPr>
      </w:pPr>
    </w:p>
    <w:p w:rsidR="00FA3A1C" w:rsidRPr="001F6FFC" w:rsidRDefault="00FA3A1C" w:rsidP="00FA3A1C">
      <w:pPr>
        <w:spacing w:line="580" w:lineRule="exact"/>
        <w:jc w:val="center"/>
        <w:rPr>
          <w:rFonts w:hAnsi="Times New Roman"/>
          <w:kern w:val="2"/>
          <w:sz w:val="30"/>
          <w:szCs w:val="30"/>
        </w:rPr>
      </w:pPr>
    </w:p>
    <w:p w:rsidR="00FA3A1C" w:rsidRPr="001F6FFC" w:rsidRDefault="00FA3A1C" w:rsidP="00FA3A1C">
      <w:pPr>
        <w:rPr>
          <w:rFonts w:hAnsi="Times New Roman"/>
          <w:kern w:val="2"/>
          <w:sz w:val="30"/>
          <w:szCs w:val="30"/>
        </w:rPr>
      </w:pPr>
      <w:r w:rsidRPr="001F6FFC">
        <w:rPr>
          <w:rFonts w:hAnsi="Times New Roman"/>
          <w:kern w:val="2"/>
          <w:sz w:val="30"/>
          <w:szCs w:val="30"/>
        </w:rPr>
        <w:br w:type="page"/>
      </w:r>
    </w:p>
    <w:p w:rsidR="00FA3A1C" w:rsidRPr="001F6FFC" w:rsidRDefault="00FA3A1C" w:rsidP="00FA3A1C">
      <w:pPr>
        <w:spacing w:line="600" w:lineRule="exact"/>
        <w:jc w:val="center"/>
        <w:rPr>
          <w:rFonts w:hAnsi="Times New Roman"/>
          <w:sz w:val="30"/>
          <w:szCs w:val="30"/>
          <w:lang w:val="zh-CN"/>
        </w:rPr>
      </w:pPr>
      <w:r w:rsidRPr="001F6FFC">
        <w:rPr>
          <w:rFonts w:hAnsi="Times New Roman" w:hint="eastAsia"/>
          <w:sz w:val="30"/>
          <w:szCs w:val="30"/>
          <w:lang w:val="zh-CN"/>
        </w:rPr>
        <w:lastRenderedPageBreak/>
        <w:t>目</w:t>
      </w:r>
      <w:r w:rsidRPr="001F6FFC">
        <w:rPr>
          <w:rFonts w:hAnsi="Times New Roman"/>
          <w:sz w:val="30"/>
          <w:szCs w:val="30"/>
          <w:lang w:val="zh-CN"/>
        </w:rPr>
        <w:t xml:space="preserve">   </w:t>
      </w:r>
      <w:r w:rsidRPr="001F6FFC">
        <w:rPr>
          <w:rFonts w:hAnsi="Times New Roman" w:hint="eastAsia"/>
          <w:sz w:val="30"/>
          <w:szCs w:val="30"/>
          <w:lang w:val="zh-CN"/>
        </w:rPr>
        <w:t>录</w:t>
      </w:r>
    </w:p>
    <w:p w:rsidR="00FA3A1C" w:rsidRPr="001F6FFC" w:rsidRDefault="00FA3A1C" w:rsidP="00FA3A1C">
      <w:pPr>
        <w:spacing w:line="600" w:lineRule="exact"/>
        <w:rPr>
          <w:rFonts w:hAnsi="Times New Roman"/>
          <w:sz w:val="30"/>
          <w:szCs w:val="30"/>
          <w:lang w:val="zh-CN"/>
        </w:rPr>
      </w:pPr>
    </w:p>
    <w:p w:rsidR="00FA3A1C" w:rsidRPr="001F6FFC" w:rsidRDefault="00FA3A1C" w:rsidP="00FA3A1C">
      <w:pPr>
        <w:tabs>
          <w:tab w:val="right" w:leader="dot" w:pos="8306"/>
        </w:tabs>
        <w:spacing w:line="700" w:lineRule="exact"/>
        <w:rPr>
          <w:rFonts w:ascii="Times New Roman" w:eastAsia="方正小标宋简体" w:hAnsi="Times New Roman"/>
          <w:sz w:val="30"/>
          <w:szCs w:val="30"/>
          <w:lang w:val="zh-CN"/>
        </w:rPr>
      </w:pPr>
      <w:r w:rsidRPr="001F6FFC">
        <w:rPr>
          <w:rFonts w:ascii="方正小标宋简体" w:eastAsia="方正小标宋简体" w:hAnsi="Times New Roman" w:hint="eastAsia"/>
          <w:sz w:val="30"/>
          <w:szCs w:val="30"/>
          <w:lang w:val="zh-CN"/>
        </w:rPr>
        <w:t>第一部分</w:t>
      </w:r>
      <w:r w:rsidRPr="001F6FFC">
        <w:rPr>
          <w:rFonts w:ascii="方正小标宋简体" w:eastAsia="方正小标宋简体" w:hAnsi="Times New Roman"/>
          <w:sz w:val="30"/>
          <w:szCs w:val="30"/>
          <w:lang w:val="zh-CN"/>
        </w:rPr>
        <w:t xml:space="preserve">  </w:t>
      </w:r>
      <w:r w:rsidRPr="001F6FFC">
        <w:rPr>
          <w:rFonts w:ascii="方正小标宋简体" w:eastAsia="方正小标宋简体" w:hAnsi="Times New Roman" w:hint="eastAsia"/>
          <w:sz w:val="30"/>
          <w:szCs w:val="30"/>
          <w:lang w:val="zh-CN"/>
        </w:rPr>
        <w:t>概</w:t>
      </w:r>
      <w:r w:rsidRPr="001F6FFC">
        <w:rPr>
          <w:rFonts w:ascii="方正小标宋简体" w:eastAsia="方正小标宋简体" w:hAnsi="Times New Roman"/>
          <w:sz w:val="30"/>
          <w:szCs w:val="30"/>
          <w:lang w:val="zh-CN"/>
        </w:rPr>
        <w:t xml:space="preserve"> </w:t>
      </w:r>
      <w:r w:rsidRPr="001F6FFC">
        <w:rPr>
          <w:rFonts w:ascii="方正小标宋简体" w:eastAsia="方正小标宋简体" w:hAnsi="Times New Roman" w:hint="eastAsia"/>
          <w:sz w:val="30"/>
          <w:szCs w:val="30"/>
          <w:lang w:val="zh-CN"/>
        </w:rPr>
        <w:t>况</w:t>
      </w:r>
      <w:r w:rsidRPr="001F6FFC">
        <w:rPr>
          <w:rFonts w:ascii="Times New Roman" w:eastAsia="方正小标宋简体" w:hAnsi="Times New Roman"/>
          <w:sz w:val="30"/>
          <w:szCs w:val="30"/>
          <w:lang w:val="zh-CN"/>
        </w:rPr>
        <w:tab/>
        <w:t>1</w:t>
      </w:r>
    </w:p>
    <w:p w:rsidR="00FA3A1C" w:rsidRPr="001F6FFC" w:rsidRDefault="00FA3A1C" w:rsidP="00FA3A1C">
      <w:pPr>
        <w:tabs>
          <w:tab w:val="right" w:leader="dot" w:pos="8306"/>
        </w:tabs>
        <w:spacing w:line="700" w:lineRule="exact"/>
        <w:ind w:left="220"/>
        <w:rPr>
          <w:rFonts w:ascii="Times New Roman" w:eastAsia="仿宋_GB2312" w:hAnsi="Times New Roman"/>
          <w:sz w:val="30"/>
          <w:szCs w:val="30"/>
          <w:lang w:val="zh-CN"/>
        </w:rPr>
      </w:pPr>
      <w:r w:rsidRPr="001F6FFC">
        <w:rPr>
          <w:rFonts w:ascii="仿宋_GB2312" w:eastAsia="仿宋_GB2312" w:hAnsi="Times New Roman" w:hint="eastAsia"/>
          <w:sz w:val="30"/>
          <w:szCs w:val="30"/>
          <w:lang w:val="zh-CN"/>
        </w:rPr>
        <w:t>一、主要职责</w:t>
      </w:r>
      <w:r w:rsidRPr="001F6FFC">
        <w:rPr>
          <w:rFonts w:ascii="Times New Roman" w:eastAsia="仿宋_GB2312" w:hAnsi="Times New Roman"/>
          <w:sz w:val="30"/>
          <w:szCs w:val="30"/>
          <w:lang w:val="zh-CN"/>
        </w:rPr>
        <w:tab/>
        <w:t>1</w:t>
      </w:r>
    </w:p>
    <w:p w:rsidR="00FA3A1C" w:rsidRPr="001F6FFC" w:rsidRDefault="00FA3A1C" w:rsidP="00FA3A1C">
      <w:pPr>
        <w:tabs>
          <w:tab w:val="right" w:leader="dot" w:pos="8306"/>
        </w:tabs>
        <w:spacing w:line="700" w:lineRule="exact"/>
        <w:ind w:left="220"/>
        <w:rPr>
          <w:rFonts w:ascii="Times New Roman" w:eastAsia="仿宋_GB2312" w:hAnsi="Times New Roman"/>
          <w:sz w:val="30"/>
          <w:szCs w:val="30"/>
          <w:lang w:val="zh-CN"/>
        </w:rPr>
      </w:pPr>
      <w:r w:rsidRPr="001F6FFC">
        <w:rPr>
          <w:rFonts w:ascii="仿宋_GB2312" w:eastAsia="仿宋_GB2312" w:hAnsi="Times New Roman" w:hint="eastAsia"/>
          <w:sz w:val="30"/>
          <w:szCs w:val="30"/>
          <w:lang w:val="zh-CN"/>
        </w:rPr>
        <w:t>二、机构设置</w:t>
      </w:r>
      <w:r w:rsidRPr="001F6FFC">
        <w:rPr>
          <w:rFonts w:ascii="Times New Roman" w:eastAsia="仿宋_GB2312" w:hAnsi="Times New Roman"/>
          <w:sz w:val="30"/>
          <w:szCs w:val="30"/>
          <w:lang w:val="zh-CN"/>
        </w:rPr>
        <w:tab/>
      </w:r>
      <w:r w:rsidRPr="001F6FFC">
        <w:rPr>
          <w:rFonts w:ascii="Times New Roman" w:eastAsia="仿宋_GB2312" w:hAnsi="Times New Roman"/>
          <w:sz w:val="30"/>
          <w:szCs w:val="30"/>
        </w:rPr>
        <w:t>2</w:t>
      </w:r>
    </w:p>
    <w:p w:rsidR="00FA3A1C" w:rsidRPr="001F6FFC" w:rsidRDefault="00FA3A1C" w:rsidP="00FA3A1C">
      <w:pPr>
        <w:tabs>
          <w:tab w:val="right" w:leader="dot" w:pos="8306"/>
        </w:tabs>
        <w:spacing w:line="700" w:lineRule="exact"/>
        <w:rPr>
          <w:rFonts w:ascii="Times New Roman" w:eastAsia="方正小标宋简体" w:hAnsi="Times New Roman"/>
          <w:sz w:val="30"/>
          <w:szCs w:val="30"/>
          <w:lang w:val="zh-CN"/>
        </w:rPr>
      </w:pPr>
      <w:r w:rsidRPr="001F6FFC">
        <w:rPr>
          <w:rFonts w:ascii="方正小标宋简体" w:eastAsia="方正小标宋简体" w:hAnsi="Times New Roman" w:hint="eastAsia"/>
          <w:sz w:val="30"/>
          <w:szCs w:val="30"/>
          <w:lang w:val="zh-CN"/>
        </w:rPr>
        <w:t>第二部分</w:t>
      </w:r>
      <w:r w:rsidRPr="001F6FFC">
        <w:rPr>
          <w:rFonts w:ascii="方正小标宋简体" w:eastAsia="方正小标宋简体" w:hAnsi="Times New Roman"/>
          <w:sz w:val="30"/>
          <w:szCs w:val="30"/>
          <w:lang w:val="zh-CN"/>
        </w:rPr>
        <w:t xml:space="preserve">  202</w:t>
      </w:r>
      <w:r w:rsidRPr="001F6FFC">
        <w:rPr>
          <w:rFonts w:ascii="Times New Roman" w:eastAsia="方正小标宋简体" w:hAnsi="Times New Roman"/>
          <w:sz w:val="30"/>
          <w:szCs w:val="30"/>
        </w:rPr>
        <w:t>1</w:t>
      </w:r>
      <w:r w:rsidRPr="001F6FFC">
        <w:rPr>
          <w:rFonts w:ascii="方正小标宋简体" w:eastAsia="方正小标宋简体" w:hAnsi="Times New Roman" w:hint="eastAsia"/>
          <w:sz w:val="30"/>
          <w:szCs w:val="30"/>
          <w:lang w:val="zh-CN"/>
        </w:rPr>
        <w:t>年度部门决算表</w:t>
      </w:r>
      <w:r w:rsidRPr="001F6FFC">
        <w:rPr>
          <w:rFonts w:ascii="Times New Roman" w:eastAsia="方正小标宋简体" w:hAnsi="Times New Roman"/>
          <w:sz w:val="30"/>
          <w:szCs w:val="30"/>
          <w:lang w:val="zh-CN"/>
        </w:rPr>
        <w:tab/>
      </w:r>
      <w:r w:rsidRPr="001F6FFC">
        <w:rPr>
          <w:rFonts w:ascii="Times New Roman" w:eastAsia="方正小标宋简体" w:hAnsi="Times New Roman"/>
          <w:sz w:val="30"/>
          <w:szCs w:val="30"/>
        </w:rPr>
        <w:t>4</w:t>
      </w:r>
    </w:p>
    <w:p w:rsidR="00FA3A1C" w:rsidRPr="001F6FFC" w:rsidRDefault="00FA3A1C" w:rsidP="00FA3A1C">
      <w:pPr>
        <w:tabs>
          <w:tab w:val="right" w:leader="dot" w:pos="8306"/>
        </w:tabs>
        <w:spacing w:line="700" w:lineRule="exact"/>
        <w:ind w:left="220"/>
        <w:rPr>
          <w:rFonts w:ascii="Times New Roman" w:eastAsia="仿宋_GB2312" w:hAnsi="Times New Roman"/>
          <w:sz w:val="30"/>
          <w:szCs w:val="30"/>
          <w:lang w:val="zh-CN"/>
        </w:rPr>
      </w:pPr>
      <w:r w:rsidRPr="001F6FFC">
        <w:rPr>
          <w:rFonts w:ascii="仿宋_GB2312" w:eastAsia="仿宋_GB2312" w:hAnsi="Times New Roman" w:hint="eastAsia"/>
          <w:sz w:val="30"/>
          <w:szCs w:val="30"/>
          <w:lang w:val="zh-CN"/>
        </w:rPr>
        <w:t>一、收入支出决算总表</w:t>
      </w:r>
      <w:r w:rsidRPr="001F6FFC">
        <w:rPr>
          <w:rFonts w:ascii="Times New Roman" w:eastAsia="仿宋_GB2312" w:hAnsi="Times New Roman"/>
          <w:sz w:val="30"/>
          <w:szCs w:val="30"/>
          <w:lang w:val="zh-CN"/>
        </w:rPr>
        <w:tab/>
      </w:r>
      <w:r w:rsidRPr="001F6FFC">
        <w:rPr>
          <w:rFonts w:ascii="Times New Roman" w:eastAsia="仿宋_GB2312" w:hAnsi="Times New Roman"/>
          <w:sz w:val="30"/>
          <w:szCs w:val="30"/>
        </w:rPr>
        <w:t>4</w:t>
      </w:r>
    </w:p>
    <w:p w:rsidR="00FA3A1C" w:rsidRPr="001F6FFC" w:rsidRDefault="00FA3A1C" w:rsidP="00FA3A1C">
      <w:pPr>
        <w:tabs>
          <w:tab w:val="right" w:leader="dot" w:pos="8306"/>
        </w:tabs>
        <w:spacing w:line="700" w:lineRule="exact"/>
        <w:ind w:left="220"/>
        <w:rPr>
          <w:rFonts w:ascii="Times New Roman" w:eastAsia="仿宋_GB2312" w:hAnsi="Times New Roman"/>
          <w:sz w:val="30"/>
          <w:szCs w:val="30"/>
          <w:lang w:val="zh-CN"/>
        </w:rPr>
      </w:pPr>
      <w:r w:rsidRPr="001F6FFC">
        <w:rPr>
          <w:rFonts w:ascii="仿宋_GB2312" w:eastAsia="仿宋_GB2312" w:hAnsi="Times New Roman" w:hint="eastAsia"/>
          <w:sz w:val="30"/>
          <w:szCs w:val="30"/>
          <w:lang w:val="zh-CN"/>
        </w:rPr>
        <w:t>二、收入决算表（按功能分类列示）</w:t>
      </w:r>
      <w:r w:rsidRPr="001F6FFC">
        <w:rPr>
          <w:rFonts w:ascii="Times New Roman" w:eastAsia="仿宋_GB2312" w:hAnsi="Times New Roman"/>
          <w:sz w:val="30"/>
          <w:szCs w:val="30"/>
          <w:lang w:val="zh-CN"/>
        </w:rPr>
        <w:tab/>
      </w:r>
      <w:r w:rsidRPr="001F6FFC">
        <w:rPr>
          <w:rFonts w:ascii="Times New Roman" w:eastAsia="仿宋_GB2312" w:hAnsi="Times New Roman"/>
          <w:sz w:val="30"/>
          <w:szCs w:val="30"/>
        </w:rPr>
        <w:t>4</w:t>
      </w:r>
    </w:p>
    <w:p w:rsidR="00FA3A1C" w:rsidRPr="001F6FFC" w:rsidRDefault="00FA3A1C" w:rsidP="00FA3A1C">
      <w:pPr>
        <w:tabs>
          <w:tab w:val="right" w:leader="dot" w:pos="8306"/>
        </w:tabs>
        <w:spacing w:line="700" w:lineRule="exact"/>
        <w:ind w:left="220"/>
        <w:rPr>
          <w:rFonts w:ascii="Times New Roman" w:eastAsia="仿宋_GB2312" w:hAnsi="Times New Roman"/>
          <w:sz w:val="30"/>
          <w:szCs w:val="30"/>
          <w:lang w:val="zh-CN"/>
        </w:rPr>
      </w:pPr>
      <w:r w:rsidRPr="001F6FFC">
        <w:rPr>
          <w:rFonts w:ascii="仿宋_GB2312" w:eastAsia="仿宋_GB2312" w:hAnsi="Times New Roman" w:hint="eastAsia"/>
          <w:sz w:val="30"/>
          <w:szCs w:val="30"/>
          <w:lang w:val="zh-CN"/>
        </w:rPr>
        <w:t>三、收入决算表（按单位列示）</w:t>
      </w:r>
      <w:r w:rsidRPr="001F6FFC">
        <w:rPr>
          <w:rFonts w:ascii="Times New Roman" w:eastAsia="仿宋_GB2312" w:hAnsi="Times New Roman"/>
          <w:sz w:val="30"/>
          <w:szCs w:val="30"/>
          <w:lang w:val="zh-CN"/>
        </w:rPr>
        <w:tab/>
      </w:r>
      <w:r w:rsidRPr="001F6FFC">
        <w:rPr>
          <w:rFonts w:ascii="Times New Roman" w:eastAsia="仿宋_GB2312" w:hAnsi="Times New Roman"/>
          <w:sz w:val="30"/>
          <w:szCs w:val="30"/>
        </w:rPr>
        <w:t>4</w:t>
      </w:r>
    </w:p>
    <w:p w:rsidR="00FA3A1C" w:rsidRPr="001F6FFC" w:rsidRDefault="00FA3A1C" w:rsidP="00FA3A1C">
      <w:pPr>
        <w:tabs>
          <w:tab w:val="right" w:leader="dot" w:pos="8306"/>
        </w:tabs>
        <w:spacing w:line="700" w:lineRule="exact"/>
        <w:ind w:left="220"/>
        <w:rPr>
          <w:rFonts w:ascii="Times New Roman" w:eastAsia="仿宋_GB2312" w:hAnsi="Times New Roman"/>
          <w:sz w:val="30"/>
          <w:szCs w:val="30"/>
          <w:lang w:val="zh-CN"/>
        </w:rPr>
      </w:pPr>
      <w:r w:rsidRPr="001F6FFC">
        <w:rPr>
          <w:rFonts w:ascii="仿宋_GB2312" w:eastAsia="仿宋_GB2312" w:hAnsi="Times New Roman" w:hint="eastAsia"/>
          <w:sz w:val="30"/>
          <w:szCs w:val="30"/>
          <w:lang w:val="zh-CN"/>
        </w:rPr>
        <w:t>四、支出决算表</w:t>
      </w:r>
      <w:r w:rsidRPr="001F6FFC">
        <w:rPr>
          <w:rFonts w:ascii="Times New Roman" w:eastAsia="仿宋_GB2312" w:hAnsi="Times New Roman"/>
          <w:sz w:val="30"/>
          <w:szCs w:val="30"/>
          <w:lang w:val="zh-CN"/>
        </w:rPr>
        <w:tab/>
      </w:r>
      <w:r w:rsidRPr="001F6FFC">
        <w:rPr>
          <w:rFonts w:ascii="Times New Roman" w:eastAsia="仿宋_GB2312" w:hAnsi="Times New Roman"/>
          <w:sz w:val="30"/>
          <w:szCs w:val="30"/>
        </w:rPr>
        <w:t>4</w:t>
      </w:r>
    </w:p>
    <w:p w:rsidR="00FA3A1C" w:rsidRPr="001F6FFC" w:rsidRDefault="00FA3A1C" w:rsidP="00FA3A1C">
      <w:pPr>
        <w:tabs>
          <w:tab w:val="right" w:leader="dot" w:pos="8306"/>
        </w:tabs>
        <w:spacing w:line="700" w:lineRule="exact"/>
        <w:ind w:left="220"/>
        <w:rPr>
          <w:rFonts w:ascii="Times New Roman" w:eastAsia="仿宋_GB2312" w:hAnsi="Times New Roman"/>
          <w:sz w:val="30"/>
          <w:szCs w:val="30"/>
          <w:lang w:val="zh-CN"/>
        </w:rPr>
      </w:pPr>
      <w:r w:rsidRPr="001F6FFC">
        <w:rPr>
          <w:rFonts w:ascii="仿宋_GB2312" w:eastAsia="仿宋_GB2312" w:hAnsi="Times New Roman" w:hint="eastAsia"/>
          <w:sz w:val="30"/>
          <w:szCs w:val="30"/>
          <w:lang w:val="zh-CN"/>
        </w:rPr>
        <w:t>五、财政拨款收入支出决算总表</w:t>
      </w:r>
      <w:r w:rsidRPr="001F6FFC">
        <w:rPr>
          <w:rFonts w:ascii="Times New Roman" w:eastAsia="仿宋_GB2312" w:hAnsi="Times New Roman"/>
          <w:sz w:val="30"/>
          <w:szCs w:val="30"/>
          <w:lang w:val="zh-CN"/>
        </w:rPr>
        <w:tab/>
      </w:r>
      <w:r w:rsidRPr="001F6FFC">
        <w:rPr>
          <w:rFonts w:ascii="Times New Roman" w:eastAsia="仿宋_GB2312" w:hAnsi="Times New Roman"/>
          <w:sz w:val="30"/>
          <w:szCs w:val="30"/>
        </w:rPr>
        <w:t>4</w:t>
      </w:r>
    </w:p>
    <w:p w:rsidR="00FA3A1C" w:rsidRPr="001F6FFC" w:rsidRDefault="00FA3A1C" w:rsidP="00FA3A1C">
      <w:pPr>
        <w:tabs>
          <w:tab w:val="right" w:leader="dot" w:pos="8306"/>
        </w:tabs>
        <w:spacing w:line="700" w:lineRule="exact"/>
        <w:ind w:left="220"/>
        <w:rPr>
          <w:rFonts w:ascii="Times New Roman" w:eastAsia="仿宋_GB2312" w:hAnsi="Times New Roman"/>
          <w:sz w:val="30"/>
          <w:szCs w:val="30"/>
          <w:lang w:val="zh-CN"/>
        </w:rPr>
      </w:pPr>
      <w:r w:rsidRPr="001F6FFC">
        <w:rPr>
          <w:rFonts w:ascii="仿宋_GB2312" w:eastAsia="仿宋_GB2312" w:hAnsi="Times New Roman" w:hint="eastAsia"/>
          <w:sz w:val="30"/>
          <w:szCs w:val="30"/>
          <w:lang w:val="zh-CN"/>
        </w:rPr>
        <w:t>六、一般公共预算财政拨款支出决算表</w:t>
      </w:r>
      <w:r w:rsidRPr="001F6FFC">
        <w:rPr>
          <w:rFonts w:ascii="Times New Roman" w:eastAsia="仿宋_GB2312" w:hAnsi="Times New Roman"/>
          <w:sz w:val="30"/>
          <w:szCs w:val="30"/>
          <w:lang w:val="zh-CN"/>
        </w:rPr>
        <w:tab/>
      </w:r>
      <w:r w:rsidRPr="001F6FFC">
        <w:rPr>
          <w:rFonts w:ascii="Times New Roman" w:eastAsia="仿宋_GB2312" w:hAnsi="Times New Roman"/>
          <w:sz w:val="30"/>
          <w:szCs w:val="30"/>
        </w:rPr>
        <w:t>4</w:t>
      </w:r>
    </w:p>
    <w:p w:rsidR="00FA3A1C" w:rsidRPr="001F6FFC" w:rsidRDefault="00FA3A1C" w:rsidP="00FA3A1C">
      <w:pPr>
        <w:tabs>
          <w:tab w:val="right" w:leader="dot" w:pos="8306"/>
        </w:tabs>
        <w:spacing w:line="700" w:lineRule="exact"/>
        <w:ind w:left="220"/>
        <w:rPr>
          <w:rFonts w:ascii="Times New Roman" w:eastAsia="仿宋_GB2312" w:hAnsi="Times New Roman"/>
          <w:sz w:val="30"/>
          <w:szCs w:val="30"/>
          <w:lang w:val="zh-CN"/>
        </w:rPr>
      </w:pPr>
      <w:r w:rsidRPr="001F6FFC">
        <w:rPr>
          <w:rFonts w:ascii="仿宋_GB2312" w:eastAsia="仿宋_GB2312" w:hAnsi="Times New Roman" w:hint="eastAsia"/>
          <w:sz w:val="30"/>
          <w:szCs w:val="30"/>
          <w:lang w:val="zh-CN"/>
        </w:rPr>
        <w:t>七、一般公共预算财政拨款基本支出决算表</w:t>
      </w:r>
      <w:r w:rsidRPr="001F6FFC">
        <w:rPr>
          <w:rFonts w:ascii="Times New Roman" w:eastAsia="仿宋_GB2312" w:hAnsi="Times New Roman"/>
          <w:sz w:val="30"/>
          <w:szCs w:val="30"/>
          <w:lang w:val="zh-CN"/>
        </w:rPr>
        <w:tab/>
      </w:r>
      <w:r w:rsidRPr="001F6FFC">
        <w:rPr>
          <w:rFonts w:ascii="Times New Roman" w:eastAsia="仿宋_GB2312" w:hAnsi="Times New Roman"/>
          <w:sz w:val="30"/>
          <w:szCs w:val="30"/>
        </w:rPr>
        <w:t>4</w:t>
      </w:r>
    </w:p>
    <w:p w:rsidR="00FA3A1C" w:rsidRPr="001F6FFC" w:rsidRDefault="00FA3A1C" w:rsidP="00FA3A1C">
      <w:pPr>
        <w:tabs>
          <w:tab w:val="right" w:leader="dot" w:pos="8306"/>
        </w:tabs>
        <w:spacing w:line="700" w:lineRule="exact"/>
        <w:ind w:left="220"/>
        <w:rPr>
          <w:rFonts w:ascii="Times New Roman" w:eastAsia="仿宋_GB2312" w:hAnsi="Times New Roman"/>
          <w:sz w:val="30"/>
          <w:szCs w:val="30"/>
          <w:lang w:val="zh-CN"/>
        </w:rPr>
      </w:pPr>
      <w:r w:rsidRPr="001F6FFC">
        <w:rPr>
          <w:rFonts w:ascii="仿宋_GB2312" w:eastAsia="仿宋_GB2312" w:hAnsi="Times New Roman" w:hint="eastAsia"/>
          <w:sz w:val="30"/>
          <w:szCs w:val="30"/>
          <w:lang w:val="zh-CN"/>
        </w:rPr>
        <w:t>八、一般公共预算财政拨款三公经费支出决算表</w:t>
      </w:r>
      <w:r w:rsidRPr="001F6FFC">
        <w:rPr>
          <w:rFonts w:ascii="Times New Roman" w:eastAsia="仿宋_GB2312" w:hAnsi="Times New Roman"/>
          <w:sz w:val="30"/>
          <w:szCs w:val="30"/>
          <w:lang w:val="zh-CN"/>
        </w:rPr>
        <w:tab/>
      </w:r>
      <w:r w:rsidRPr="001F6FFC">
        <w:rPr>
          <w:rFonts w:ascii="Times New Roman" w:eastAsia="仿宋_GB2312" w:hAnsi="Times New Roman"/>
          <w:sz w:val="30"/>
          <w:szCs w:val="30"/>
        </w:rPr>
        <w:t>4</w:t>
      </w:r>
    </w:p>
    <w:p w:rsidR="00FA3A1C" w:rsidRPr="001F6FFC" w:rsidRDefault="00FA3A1C" w:rsidP="00FA3A1C">
      <w:pPr>
        <w:tabs>
          <w:tab w:val="right" w:leader="dot" w:pos="8306"/>
        </w:tabs>
        <w:spacing w:line="700" w:lineRule="exact"/>
        <w:ind w:left="220"/>
        <w:rPr>
          <w:rFonts w:ascii="Times New Roman" w:eastAsia="仿宋_GB2312" w:hAnsi="Times New Roman"/>
          <w:sz w:val="30"/>
          <w:szCs w:val="30"/>
          <w:lang w:val="zh-CN"/>
        </w:rPr>
      </w:pPr>
      <w:r w:rsidRPr="001F6FFC">
        <w:rPr>
          <w:rFonts w:ascii="仿宋_GB2312" w:eastAsia="仿宋_GB2312" w:hAnsi="Times New Roman" w:hint="eastAsia"/>
          <w:sz w:val="30"/>
          <w:szCs w:val="30"/>
          <w:lang w:val="zh-CN"/>
        </w:rPr>
        <w:t>九、政府性基金预算财政拨款收入支出决算表</w:t>
      </w:r>
      <w:r w:rsidRPr="001F6FFC">
        <w:rPr>
          <w:rFonts w:ascii="Times New Roman" w:eastAsia="仿宋_GB2312" w:hAnsi="Times New Roman"/>
          <w:sz w:val="30"/>
          <w:szCs w:val="30"/>
          <w:lang w:val="zh-CN"/>
        </w:rPr>
        <w:tab/>
      </w:r>
      <w:r w:rsidRPr="001F6FFC">
        <w:rPr>
          <w:rFonts w:ascii="Times New Roman" w:eastAsia="仿宋_GB2312" w:hAnsi="Times New Roman"/>
          <w:sz w:val="30"/>
          <w:szCs w:val="30"/>
        </w:rPr>
        <w:t>4</w:t>
      </w:r>
    </w:p>
    <w:p w:rsidR="00FA3A1C" w:rsidRPr="001F6FFC" w:rsidRDefault="00FA3A1C" w:rsidP="00FA3A1C">
      <w:pPr>
        <w:tabs>
          <w:tab w:val="right" w:leader="dot" w:pos="8306"/>
        </w:tabs>
        <w:spacing w:line="700" w:lineRule="exact"/>
        <w:ind w:left="220"/>
        <w:rPr>
          <w:rFonts w:ascii="Times New Roman" w:eastAsia="仿宋_GB2312" w:hAnsi="Times New Roman"/>
          <w:sz w:val="30"/>
          <w:szCs w:val="30"/>
          <w:lang w:val="zh-CN"/>
        </w:rPr>
      </w:pPr>
      <w:r w:rsidRPr="001F6FFC">
        <w:rPr>
          <w:rFonts w:ascii="仿宋_GB2312" w:eastAsia="仿宋_GB2312" w:hAnsi="Times New Roman" w:hint="eastAsia"/>
          <w:sz w:val="30"/>
          <w:szCs w:val="30"/>
          <w:lang w:val="zh-CN"/>
        </w:rPr>
        <w:t>十、国有资本经营预算财政拨款收入支出决算表</w:t>
      </w:r>
      <w:r w:rsidRPr="001F6FFC">
        <w:rPr>
          <w:rFonts w:ascii="Times New Roman" w:eastAsia="仿宋_GB2312" w:hAnsi="Times New Roman"/>
          <w:sz w:val="30"/>
          <w:szCs w:val="30"/>
          <w:lang w:val="zh-CN"/>
        </w:rPr>
        <w:tab/>
      </w:r>
      <w:r w:rsidRPr="001F6FFC">
        <w:rPr>
          <w:rFonts w:ascii="Times New Roman" w:eastAsia="仿宋_GB2312" w:hAnsi="Times New Roman"/>
          <w:sz w:val="30"/>
          <w:szCs w:val="30"/>
        </w:rPr>
        <w:t>4</w:t>
      </w:r>
    </w:p>
    <w:p w:rsidR="00FA3A1C" w:rsidRPr="001F6FFC" w:rsidRDefault="00FA3A1C" w:rsidP="00FA3A1C">
      <w:pPr>
        <w:tabs>
          <w:tab w:val="right" w:leader="dot" w:pos="8306"/>
        </w:tabs>
        <w:spacing w:line="700" w:lineRule="exact"/>
        <w:ind w:left="220"/>
        <w:rPr>
          <w:rFonts w:ascii="Times New Roman" w:eastAsia="仿宋_GB2312" w:hAnsi="Times New Roman"/>
          <w:sz w:val="30"/>
          <w:szCs w:val="30"/>
          <w:lang w:val="zh-CN"/>
        </w:rPr>
      </w:pPr>
      <w:r w:rsidRPr="001F6FFC">
        <w:rPr>
          <w:rFonts w:ascii="仿宋_GB2312" w:eastAsia="仿宋_GB2312" w:hAnsi="Times New Roman" w:hint="eastAsia"/>
          <w:sz w:val="30"/>
          <w:szCs w:val="30"/>
          <w:lang w:val="zh-CN"/>
        </w:rPr>
        <w:t>十一、项目支出决算表</w:t>
      </w:r>
      <w:r w:rsidRPr="001F6FFC">
        <w:rPr>
          <w:rFonts w:ascii="Times New Roman" w:eastAsia="仿宋_GB2312" w:hAnsi="Times New Roman"/>
          <w:sz w:val="30"/>
          <w:szCs w:val="30"/>
          <w:lang w:val="zh-CN"/>
        </w:rPr>
        <w:tab/>
      </w:r>
      <w:r w:rsidRPr="001F6FFC">
        <w:rPr>
          <w:rFonts w:ascii="Times New Roman" w:eastAsia="仿宋_GB2312" w:hAnsi="Times New Roman"/>
          <w:sz w:val="30"/>
          <w:szCs w:val="30"/>
        </w:rPr>
        <w:t>4</w:t>
      </w:r>
    </w:p>
    <w:p w:rsidR="00FA3A1C" w:rsidRPr="001F6FFC" w:rsidRDefault="00FA3A1C" w:rsidP="00FA3A1C">
      <w:pPr>
        <w:tabs>
          <w:tab w:val="right" w:leader="dot" w:pos="8306"/>
        </w:tabs>
        <w:spacing w:line="700" w:lineRule="exact"/>
        <w:ind w:left="220"/>
        <w:rPr>
          <w:rFonts w:ascii="Times New Roman" w:eastAsia="仿宋_GB2312" w:hAnsi="Times New Roman"/>
          <w:sz w:val="30"/>
          <w:szCs w:val="30"/>
          <w:lang w:val="zh-CN"/>
        </w:rPr>
      </w:pPr>
      <w:r w:rsidRPr="001F6FFC">
        <w:rPr>
          <w:rFonts w:ascii="仿宋_GB2312" w:eastAsia="仿宋_GB2312" w:hAnsi="Times New Roman" w:hint="eastAsia"/>
          <w:sz w:val="30"/>
          <w:szCs w:val="30"/>
          <w:lang w:val="zh-CN"/>
        </w:rPr>
        <w:t>十二、关于空表的说明</w:t>
      </w:r>
      <w:r w:rsidRPr="001F6FFC">
        <w:rPr>
          <w:rFonts w:ascii="Times New Roman" w:eastAsia="仿宋_GB2312" w:hAnsi="Times New Roman"/>
          <w:sz w:val="30"/>
          <w:szCs w:val="30"/>
          <w:lang w:val="zh-CN"/>
        </w:rPr>
        <w:tab/>
      </w:r>
      <w:r w:rsidRPr="001F6FFC">
        <w:rPr>
          <w:rFonts w:ascii="Times New Roman" w:eastAsia="仿宋_GB2312" w:hAnsi="Times New Roman"/>
          <w:sz w:val="30"/>
          <w:szCs w:val="30"/>
        </w:rPr>
        <w:t>5</w:t>
      </w:r>
    </w:p>
    <w:p w:rsidR="00FA3A1C" w:rsidRPr="001F6FFC" w:rsidRDefault="00FA3A1C" w:rsidP="00FA3A1C">
      <w:pPr>
        <w:tabs>
          <w:tab w:val="right" w:leader="dot" w:pos="8306"/>
        </w:tabs>
        <w:spacing w:line="700" w:lineRule="exact"/>
        <w:rPr>
          <w:rFonts w:ascii="Times New Roman" w:eastAsia="方正小标宋简体" w:hAnsi="Times New Roman"/>
          <w:sz w:val="30"/>
          <w:szCs w:val="30"/>
          <w:lang w:val="zh-CN"/>
        </w:rPr>
      </w:pPr>
      <w:r w:rsidRPr="001F6FFC">
        <w:rPr>
          <w:rFonts w:ascii="方正小标宋简体" w:eastAsia="方正小标宋简体" w:hAnsi="Times New Roman" w:hint="eastAsia"/>
          <w:sz w:val="30"/>
          <w:szCs w:val="30"/>
          <w:lang w:val="zh-CN"/>
        </w:rPr>
        <w:lastRenderedPageBreak/>
        <w:t>第三部分</w:t>
      </w:r>
      <w:r w:rsidRPr="001F6FFC">
        <w:rPr>
          <w:rFonts w:ascii="方正小标宋简体" w:eastAsia="方正小标宋简体" w:hAnsi="Times New Roman"/>
          <w:sz w:val="30"/>
          <w:szCs w:val="30"/>
          <w:lang w:val="zh-CN"/>
        </w:rPr>
        <w:t xml:space="preserve">  202</w:t>
      </w:r>
      <w:r w:rsidRPr="001F6FFC">
        <w:rPr>
          <w:rFonts w:ascii="Times New Roman" w:eastAsia="方正小标宋简体" w:hAnsi="Times New Roman"/>
          <w:sz w:val="30"/>
          <w:szCs w:val="30"/>
        </w:rPr>
        <w:t>1</w:t>
      </w:r>
      <w:r w:rsidRPr="001F6FFC">
        <w:rPr>
          <w:rFonts w:ascii="方正小标宋简体" w:eastAsia="方正小标宋简体" w:hAnsi="Times New Roman" w:hint="eastAsia"/>
          <w:sz w:val="30"/>
          <w:szCs w:val="30"/>
          <w:lang w:val="zh-CN"/>
        </w:rPr>
        <w:t>年度部门决算情况说明</w:t>
      </w:r>
      <w:r w:rsidRPr="001F6FFC">
        <w:rPr>
          <w:rFonts w:ascii="Times New Roman" w:eastAsia="方正小标宋简体" w:hAnsi="Times New Roman"/>
          <w:sz w:val="30"/>
          <w:szCs w:val="30"/>
          <w:lang w:val="zh-CN"/>
        </w:rPr>
        <w:tab/>
      </w:r>
      <w:r w:rsidRPr="001F6FFC">
        <w:rPr>
          <w:rFonts w:ascii="Times New Roman" w:eastAsia="方正小标宋简体" w:hAnsi="Times New Roman"/>
          <w:sz w:val="30"/>
          <w:szCs w:val="30"/>
        </w:rPr>
        <w:t>6</w:t>
      </w:r>
    </w:p>
    <w:p w:rsidR="00FA3A1C" w:rsidRPr="001F6FFC" w:rsidRDefault="00FA3A1C" w:rsidP="00FA3A1C">
      <w:pPr>
        <w:tabs>
          <w:tab w:val="right" w:leader="dot" w:pos="8306"/>
        </w:tabs>
        <w:spacing w:line="700" w:lineRule="exact"/>
        <w:ind w:left="220"/>
        <w:rPr>
          <w:rFonts w:ascii="Times New Roman" w:eastAsia="仿宋_GB2312" w:hAnsi="Times New Roman"/>
          <w:sz w:val="30"/>
          <w:szCs w:val="30"/>
          <w:lang w:val="zh-CN"/>
        </w:rPr>
      </w:pPr>
      <w:r w:rsidRPr="001F6FFC">
        <w:rPr>
          <w:rFonts w:ascii="仿宋_GB2312" w:eastAsia="仿宋_GB2312" w:hAnsi="Times New Roman" w:hint="eastAsia"/>
          <w:sz w:val="30"/>
          <w:szCs w:val="30"/>
          <w:lang w:val="zh-CN"/>
        </w:rPr>
        <w:t>一、收支决算总体情况说明</w:t>
      </w:r>
      <w:r w:rsidRPr="001F6FFC">
        <w:rPr>
          <w:rFonts w:ascii="Times New Roman" w:eastAsia="仿宋_GB2312" w:hAnsi="Times New Roman"/>
          <w:sz w:val="30"/>
          <w:szCs w:val="30"/>
          <w:lang w:val="zh-CN"/>
        </w:rPr>
        <w:tab/>
      </w:r>
      <w:r w:rsidRPr="001F6FFC">
        <w:rPr>
          <w:rFonts w:ascii="Times New Roman" w:eastAsia="仿宋_GB2312" w:hAnsi="Times New Roman"/>
          <w:sz w:val="30"/>
          <w:szCs w:val="30"/>
        </w:rPr>
        <w:t>6</w:t>
      </w:r>
    </w:p>
    <w:p w:rsidR="00FA3A1C" w:rsidRPr="001F6FFC" w:rsidRDefault="00FA3A1C" w:rsidP="00FA3A1C">
      <w:pPr>
        <w:tabs>
          <w:tab w:val="right" w:leader="dot" w:pos="8306"/>
        </w:tabs>
        <w:spacing w:line="700" w:lineRule="exact"/>
        <w:ind w:left="220"/>
        <w:rPr>
          <w:rFonts w:ascii="Times New Roman" w:eastAsia="仿宋_GB2312" w:hAnsi="Times New Roman"/>
          <w:sz w:val="30"/>
          <w:szCs w:val="30"/>
          <w:lang w:val="zh-CN"/>
        </w:rPr>
      </w:pPr>
      <w:r w:rsidRPr="001F6FFC">
        <w:rPr>
          <w:rFonts w:ascii="仿宋_GB2312" w:eastAsia="仿宋_GB2312" w:hAnsi="Times New Roman" w:hint="eastAsia"/>
          <w:sz w:val="30"/>
          <w:szCs w:val="30"/>
          <w:lang w:val="zh-CN"/>
        </w:rPr>
        <w:t>二、收入决算情况说明</w:t>
      </w:r>
      <w:r w:rsidRPr="001F6FFC">
        <w:rPr>
          <w:rFonts w:ascii="Times New Roman" w:eastAsia="仿宋_GB2312" w:hAnsi="Times New Roman"/>
          <w:sz w:val="30"/>
          <w:szCs w:val="30"/>
          <w:lang w:val="zh-CN"/>
        </w:rPr>
        <w:tab/>
      </w:r>
      <w:r w:rsidRPr="001F6FFC">
        <w:rPr>
          <w:rFonts w:ascii="Times New Roman" w:eastAsia="仿宋_GB2312" w:hAnsi="Times New Roman"/>
          <w:sz w:val="30"/>
          <w:szCs w:val="30"/>
        </w:rPr>
        <w:t>6</w:t>
      </w:r>
    </w:p>
    <w:p w:rsidR="00FA3A1C" w:rsidRPr="001F6FFC" w:rsidRDefault="00FA3A1C" w:rsidP="00FA3A1C">
      <w:pPr>
        <w:tabs>
          <w:tab w:val="right" w:leader="dot" w:pos="8306"/>
        </w:tabs>
        <w:spacing w:line="700" w:lineRule="exact"/>
        <w:ind w:left="220"/>
        <w:rPr>
          <w:rFonts w:ascii="Times New Roman" w:eastAsia="仿宋_GB2312" w:hAnsi="Times New Roman"/>
          <w:sz w:val="30"/>
          <w:szCs w:val="30"/>
          <w:lang w:val="zh-CN"/>
        </w:rPr>
      </w:pPr>
      <w:r w:rsidRPr="001F6FFC">
        <w:rPr>
          <w:rFonts w:ascii="仿宋_GB2312" w:eastAsia="仿宋_GB2312" w:hAnsi="Times New Roman" w:hint="eastAsia"/>
          <w:sz w:val="30"/>
          <w:szCs w:val="30"/>
          <w:lang w:val="zh-CN"/>
        </w:rPr>
        <w:t>三、支出决算情况说明</w:t>
      </w:r>
      <w:r w:rsidRPr="001F6FFC">
        <w:rPr>
          <w:rFonts w:ascii="Times New Roman" w:eastAsia="仿宋_GB2312" w:hAnsi="Times New Roman"/>
          <w:sz w:val="30"/>
          <w:szCs w:val="30"/>
          <w:lang w:val="zh-CN"/>
        </w:rPr>
        <w:tab/>
      </w:r>
      <w:r w:rsidRPr="001F6FFC">
        <w:rPr>
          <w:rFonts w:ascii="Times New Roman" w:eastAsia="仿宋_GB2312" w:hAnsi="Times New Roman"/>
          <w:sz w:val="30"/>
          <w:szCs w:val="30"/>
        </w:rPr>
        <w:t>6</w:t>
      </w:r>
    </w:p>
    <w:p w:rsidR="00FA3A1C" w:rsidRPr="001F6FFC" w:rsidRDefault="00FA3A1C" w:rsidP="00FA3A1C">
      <w:pPr>
        <w:tabs>
          <w:tab w:val="right" w:leader="dot" w:pos="8306"/>
        </w:tabs>
        <w:spacing w:line="700" w:lineRule="exact"/>
        <w:ind w:left="220"/>
        <w:rPr>
          <w:rFonts w:ascii="Times New Roman" w:eastAsia="仿宋_GB2312" w:hAnsi="Times New Roman"/>
          <w:sz w:val="30"/>
          <w:szCs w:val="30"/>
          <w:lang w:val="zh-CN"/>
        </w:rPr>
      </w:pPr>
      <w:r w:rsidRPr="001F6FFC">
        <w:rPr>
          <w:rFonts w:ascii="仿宋_GB2312" w:eastAsia="仿宋_GB2312" w:hAnsi="Times New Roman" w:hint="eastAsia"/>
          <w:sz w:val="30"/>
          <w:szCs w:val="30"/>
          <w:lang w:val="zh-CN"/>
        </w:rPr>
        <w:t>四、财政拨款收支决算总体情况说明</w:t>
      </w:r>
      <w:r w:rsidRPr="001F6FFC">
        <w:rPr>
          <w:rFonts w:ascii="Times New Roman" w:eastAsia="仿宋_GB2312" w:hAnsi="Times New Roman"/>
          <w:sz w:val="30"/>
          <w:szCs w:val="30"/>
          <w:lang w:val="zh-CN"/>
        </w:rPr>
        <w:tab/>
        <w:t>6</w:t>
      </w:r>
    </w:p>
    <w:p w:rsidR="00FA3A1C" w:rsidRPr="001F6FFC" w:rsidRDefault="00FA3A1C" w:rsidP="00FA3A1C">
      <w:pPr>
        <w:tabs>
          <w:tab w:val="right" w:leader="dot" w:pos="8306"/>
        </w:tabs>
        <w:spacing w:line="700" w:lineRule="exact"/>
        <w:ind w:left="220"/>
        <w:rPr>
          <w:rFonts w:ascii="Times New Roman" w:eastAsia="仿宋_GB2312" w:hAnsi="Times New Roman"/>
          <w:sz w:val="30"/>
          <w:szCs w:val="30"/>
          <w:lang w:val="zh-CN"/>
        </w:rPr>
      </w:pPr>
      <w:r w:rsidRPr="001F6FFC">
        <w:rPr>
          <w:rFonts w:ascii="仿宋_GB2312" w:eastAsia="仿宋_GB2312" w:hAnsi="Times New Roman" w:hint="eastAsia"/>
          <w:sz w:val="30"/>
          <w:szCs w:val="30"/>
          <w:lang w:val="zh-CN"/>
        </w:rPr>
        <w:t>五、一般公共预算财政拨款支出决算情况说明</w:t>
      </w:r>
      <w:r w:rsidRPr="001F6FFC">
        <w:rPr>
          <w:rFonts w:ascii="Times New Roman" w:eastAsia="仿宋_GB2312" w:hAnsi="Times New Roman"/>
          <w:sz w:val="30"/>
          <w:szCs w:val="30"/>
          <w:lang w:val="zh-CN"/>
        </w:rPr>
        <w:tab/>
      </w:r>
      <w:r w:rsidRPr="001F6FFC">
        <w:rPr>
          <w:rFonts w:ascii="Times New Roman" w:eastAsia="仿宋_GB2312" w:hAnsi="Times New Roman"/>
          <w:sz w:val="30"/>
          <w:szCs w:val="30"/>
        </w:rPr>
        <w:t>7</w:t>
      </w:r>
    </w:p>
    <w:p w:rsidR="00FA3A1C" w:rsidRPr="001F6FFC" w:rsidRDefault="00FA3A1C" w:rsidP="00FA3A1C">
      <w:pPr>
        <w:tabs>
          <w:tab w:val="right" w:leader="dot" w:pos="8306"/>
        </w:tabs>
        <w:spacing w:line="700" w:lineRule="exact"/>
        <w:ind w:left="220"/>
        <w:rPr>
          <w:rFonts w:ascii="Times New Roman" w:eastAsia="仿宋_GB2312" w:hAnsi="Times New Roman"/>
          <w:sz w:val="30"/>
          <w:szCs w:val="30"/>
          <w:lang w:val="zh-CN"/>
        </w:rPr>
      </w:pPr>
      <w:r w:rsidRPr="001F6FFC">
        <w:rPr>
          <w:rFonts w:ascii="仿宋_GB2312" w:eastAsia="仿宋_GB2312" w:hAnsi="Times New Roman" w:hint="eastAsia"/>
          <w:sz w:val="30"/>
          <w:szCs w:val="30"/>
          <w:lang w:val="zh-CN"/>
        </w:rPr>
        <w:t>六、一般公共预算财政拨款基本支出决算情况说明</w:t>
      </w:r>
      <w:r w:rsidRPr="001F6FFC">
        <w:rPr>
          <w:rFonts w:ascii="Times New Roman" w:eastAsia="仿宋_GB2312" w:hAnsi="Times New Roman"/>
          <w:sz w:val="30"/>
          <w:szCs w:val="30"/>
          <w:lang w:val="zh-CN"/>
        </w:rPr>
        <w:tab/>
      </w:r>
      <w:r w:rsidRPr="001F6FFC">
        <w:rPr>
          <w:rFonts w:ascii="Times New Roman" w:eastAsia="仿宋_GB2312" w:hAnsi="Times New Roman"/>
          <w:sz w:val="30"/>
          <w:szCs w:val="30"/>
        </w:rPr>
        <w:t>8</w:t>
      </w:r>
    </w:p>
    <w:p w:rsidR="00FA3A1C" w:rsidRPr="001F6FFC" w:rsidRDefault="00FA3A1C" w:rsidP="00FA3A1C">
      <w:pPr>
        <w:tabs>
          <w:tab w:val="right" w:leader="dot" w:pos="8306"/>
        </w:tabs>
        <w:spacing w:line="700" w:lineRule="exact"/>
        <w:ind w:left="220"/>
        <w:rPr>
          <w:rFonts w:ascii="Times New Roman" w:eastAsia="仿宋_GB2312" w:hAnsi="Times New Roman"/>
          <w:sz w:val="30"/>
          <w:szCs w:val="30"/>
          <w:lang w:val="zh-CN"/>
        </w:rPr>
      </w:pPr>
      <w:r w:rsidRPr="001F6FFC">
        <w:rPr>
          <w:rFonts w:ascii="仿宋_GB2312" w:eastAsia="仿宋_GB2312" w:hAnsi="Times New Roman" w:hint="eastAsia"/>
          <w:sz w:val="30"/>
          <w:szCs w:val="30"/>
          <w:lang w:val="zh-CN"/>
        </w:rPr>
        <w:t>七、一般公共预算财政拨款三公经费支出决算情况说明</w:t>
      </w:r>
      <w:r w:rsidRPr="001F6FFC">
        <w:rPr>
          <w:rFonts w:ascii="Times New Roman" w:eastAsia="仿宋_GB2312" w:hAnsi="Times New Roman"/>
          <w:sz w:val="30"/>
          <w:szCs w:val="30"/>
          <w:lang w:val="zh-CN"/>
        </w:rPr>
        <w:tab/>
      </w:r>
      <w:r w:rsidRPr="001F6FFC">
        <w:rPr>
          <w:rFonts w:ascii="Times New Roman" w:eastAsia="仿宋_GB2312" w:hAnsi="Times New Roman"/>
          <w:sz w:val="30"/>
          <w:szCs w:val="30"/>
        </w:rPr>
        <w:t>9</w:t>
      </w:r>
    </w:p>
    <w:p w:rsidR="00FA3A1C" w:rsidRPr="001F6FFC" w:rsidRDefault="00FA3A1C" w:rsidP="00FA3A1C">
      <w:pPr>
        <w:tabs>
          <w:tab w:val="right" w:leader="dot" w:pos="8306"/>
        </w:tabs>
        <w:spacing w:line="700" w:lineRule="exact"/>
        <w:ind w:left="220"/>
        <w:rPr>
          <w:rFonts w:ascii="Times New Roman" w:eastAsia="仿宋_GB2312" w:hAnsi="Times New Roman"/>
          <w:sz w:val="30"/>
          <w:szCs w:val="30"/>
          <w:lang w:val="zh-CN"/>
        </w:rPr>
      </w:pPr>
      <w:r w:rsidRPr="001F6FFC">
        <w:rPr>
          <w:rFonts w:ascii="仿宋_GB2312" w:eastAsia="仿宋_GB2312" w:hAnsi="Times New Roman" w:hint="eastAsia"/>
          <w:sz w:val="30"/>
          <w:szCs w:val="30"/>
          <w:lang w:val="zh-CN"/>
        </w:rPr>
        <w:t>八、政府性基金预算财政拨款收支决算情况说明</w:t>
      </w:r>
      <w:r w:rsidRPr="001F6FFC">
        <w:rPr>
          <w:rFonts w:ascii="Times New Roman" w:eastAsia="仿宋_GB2312" w:hAnsi="Times New Roman"/>
          <w:sz w:val="30"/>
          <w:szCs w:val="30"/>
          <w:lang w:val="zh-CN"/>
        </w:rPr>
        <w:tab/>
      </w:r>
      <w:r w:rsidRPr="001F6FFC">
        <w:rPr>
          <w:rFonts w:ascii="Times New Roman" w:eastAsia="仿宋_GB2312" w:hAnsi="Times New Roman"/>
          <w:sz w:val="30"/>
          <w:szCs w:val="30"/>
        </w:rPr>
        <w:t>9</w:t>
      </w:r>
    </w:p>
    <w:p w:rsidR="00FA3A1C" w:rsidRPr="001F6FFC" w:rsidRDefault="00FA3A1C" w:rsidP="00FA3A1C">
      <w:pPr>
        <w:tabs>
          <w:tab w:val="right" w:leader="dot" w:pos="8306"/>
        </w:tabs>
        <w:spacing w:line="700" w:lineRule="exact"/>
        <w:ind w:left="220"/>
        <w:rPr>
          <w:rFonts w:ascii="Times New Roman" w:eastAsia="仿宋_GB2312" w:hAnsi="Times New Roman"/>
          <w:sz w:val="30"/>
          <w:szCs w:val="30"/>
          <w:lang w:val="zh-CN"/>
        </w:rPr>
      </w:pPr>
      <w:r w:rsidRPr="001F6FFC">
        <w:rPr>
          <w:rFonts w:ascii="仿宋_GB2312" w:eastAsia="仿宋_GB2312" w:hAnsi="Times New Roman" w:hint="eastAsia"/>
          <w:sz w:val="30"/>
          <w:szCs w:val="30"/>
          <w:lang w:val="zh-CN"/>
        </w:rPr>
        <w:t>九、国有资本经营预算财政拨款收支决算情况说明</w:t>
      </w:r>
      <w:r w:rsidRPr="001F6FFC">
        <w:rPr>
          <w:rFonts w:ascii="Times New Roman" w:eastAsia="仿宋_GB2312" w:hAnsi="Times New Roman"/>
          <w:sz w:val="30"/>
          <w:szCs w:val="30"/>
          <w:lang w:val="zh-CN"/>
        </w:rPr>
        <w:tab/>
      </w:r>
      <w:r w:rsidRPr="001F6FFC">
        <w:rPr>
          <w:rFonts w:ascii="Times New Roman" w:eastAsia="仿宋_GB2312" w:hAnsi="Times New Roman"/>
          <w:sz w:val="30"/>
          <w:szCs w:val="30"/>
        </w:rPr>
        <w:t>9</w:t>
      </w:r>
    </w:p>
    <w:p w:rsidR="00FA3A1C" w:rsidRPr="001F6FFC" w:rsidRDefault="00FA3A1C" w:rsidP="00FA3A1C">
      <w:pPr>
        <w:tabs>
          <w:tab w:val="right" w:leader="dot" w:pos="8306"/>
        </w:tabs>
        <w:spacing w:line="700" w:lineRule="exact"/>
        <w:ind w:left="220"/>
        <w:rPr>
          <w:rFonts w:ascii="Times New Roman" w:eastAsia="仿宋_GB2312" w:hAnsi="Times New Roman"/>
          <w:sz w:val="30"/>
          <w:szCs w:val="30"/>
        </w:rPr>
      </w:pPr>
      <w:r w:rsidRPr="001F6FFC">
        <w:rPr>
          <w:rFonts w:ascii="仿宋_GB2312" w:eastAsia="仿宋_GB2312" w:hAnsi="Times New Roman" w:hint="eastAsia"/>
          <w:sz w:val="30"/>
          <w:szCs w:val="30"/>
          <w:lang w:val="zh-CN"/>
        </w:rPr>
        <w:t>十、机关运行经费支出情况说明</w:t>
      </w:r>
      <w:r w:rsidRPr="001F6FFC">
        <w:rPr>
          <w:rFonts w:ascii="Times New Roman" w:eastAsia="仿宋_GB2312" w:hAnsi="Times New Roman"/>
          <w:sz w:val="30"/>
          <w:szCs w:val="30"/>
          <w:lang w:val="zh-CN"/>
        </w:rPr>
        <w:tab/>
      </w:r>
      <w:r w:rsidRPr="001F6FFC">
        <w:rPr>
          <w:rFonts w:ascii="Times New Roman" w:eastAsia="仿宋_GB2312" w:hAnsi="Times New Roman"/>
          <w:sz w:val="30"/>
          <w:szCs w:val="30"/>
        </w:rPr>
        <w:t>10</w:t>
      </w:r>
    </w:p>
    <w:p w:rsidR="00FA3A1C" w:rsidRPr="001F6FFC" w:rsidRDefault="00FA3A1C" w:rsidP="00FA3A1C">
      <w:pPr>
        <w:tabs>
          <w:tab w:val="right" w:leader="dot" w:pos="8306"/>
        </w:tabs>
        <w:spacing w:line="700" w:lineRule="exact"/>
        <w:ind w:left="220"/>
        <w:rPr>
          <w:rFonts w:ascii="Times New Roman" w:eastAsia="仿宋_GB2312" w:hAnsi="Times New Roman"/>
          <w:sz w:val="30"/>
          <w:szCs w:val="30"/>
        </w:rPr>
      </w:pPr>
      <w:r w:rsidRPr="001F6FFC">
        <w:rPr>
          <w:rFonts w:ascii="仿宋_GB2312" w:eastAsia="仿宋_GB2312" w:hAnsi="Times New Roman" w:hint="eastAsia"/>
          <w:sz w:val="30"/>
          <w:szCs w:val="30"/>
          <w:lang w:val="zh-CN"/>
        </w:rPr>
        <w:t>十一、政府采购支出情况说明</w:t>
      </w:r>
      <w:r w:rsidRPr="001F6FFC">
        <w:rPr>
          <w:rFonts w:ascii="Times New Roman" w:eastAsia="仿宋_GB2312" w:hAnsi="Times New Roman"/>
          <w:sz w:val="30"/>
          <w:szCs w:val="30"/>
          <w:lang w:val="zh-CN"/>
        </w:rPr>
        <w:tab/>
      </w:r>
      <w:r w:rsidRPr="001F6FFC">
        <w:rPr>
          <w:rFonts w:ascii="Times New Roman" w:eastAsia="仿宋_GB2312" w:hAnsi="Times New Roman"/>
          <w:sz w:val="30"/>
          <w:szCs w:val="30"/>
        </w:rPr>
        <w:t>10</w:t>
      </w:r>
    </w:p>
    <w:p w:rsidR="00FA3A1C" w:rsidRPr="001F6FFC" w:rsidRDefault="00FA3A1C" w:rsidP="00FA3A1C">
      <w:pPr>
        <w:tabs>
          <w:tab w:val="right" w:leader="dot" w:pos="8306"/>
        </w:tabs>
        <w:spacing w:line="700" w:lineRule="exact"/>
        <w:ind w:left="220"/>
        <w:rPr>
          <w:rFonts w:ascii="Times New Roman" w:eastAsia="仿宋_GB2312" w:hAnsi="Times New Roman"/>
          <w:sz w:val="30"/>
          <w:szCs w:val="30"/>
          <w:lang w:val="zh-CN"/>
        </w:rPr>
      </w:pPr>
      <w:r w:rsidRPr="001F6FFC">
        <w:rPr>
          <w:rFonts w:ascii="仿宋_GB2312" w:eastAsia="仿宋_GB2312" w:hAnsi="Times New Roman" w:hint="eastAsia"/>
          <w:sz w:val="30"/>
          <w:szCs w:val="30"/>
          <w:lang w:val="zh-CN"/>
        </w:rPr>
        <w:t>十二、国有资产占有使用情况说明</w:t>
      </w:r>
      <w:r w:rsidRPr="001F6FFC">
        <w:rPr>
          <w:rFonts w:ascii="Times New Roman" w:eastAsia="仿宋_GB2312" w:hAnsi="Times New Roman"/>
          <w:sz w:val="30"/>
          <w:szCs w:val="30"/>
          <w:lang w:val="zh-CN"/>
        </w:rPr>
        <w:tab/>
        <w:t>10</w:t>
      </w:r>
    </w:p>
    <w:p w:rsidR="00FA3A1C" w:rsidRPr="001F6FFC" w:rsidRDefault="00FA3A1C" w:rsidP="00FA3A1C">
      <w:pPr>
        <w:tabs>
          <w:tab w:val="right" w:leader="dot" w:pos="8306"/>
        </w:tabs>
        <w:spacing w:line="700" w:lineRule="exact"/>
        <w:ind w:left="220"/>
        <w:rPr>
          <w:rFonts w:ascii="Times New Roman" w:eastAsia="仿宋_GB2312" w:hAnsi="Times New Roman"/>
          <w:sz w:val="30"/>
          <w:szCs w:val="30"/>
          <w:lang w:val="zh-CN"/>
        </w:rPr>
      </w:pPr>
      <w:r w:rsidRPr="001F6FFC">
        <w:rPr>
          <w:rFonts w:ascii="仿宋_GB2312" w:eastAsia="仿宋_GB2312" w:hAnsi="Times New Roman" w:hint="eastAsia"/>
          <w:sz w:val="30"/>
          <w:szCs w:val="30"/>
          <w:lang w:val="zh-CN"/>
        </w:rPr>
        <w:t>十三、预算绩效情况说明</w:t>
      </w:r>
      <w:r w:rsidRPr="001F6FFC">
        <w:rPr>
          <w:rFonts w:ascii="Times New Roman" w:eastAsia="仿宋_GB2312" w:hAnsi="Times New Roman"/>
          <w:sz w:val="30"/>
          <w:szCs w:val="30"/>
          <w:lang w:val="zh-CN"/>
        </w:rPr>
        <w:tab/>
        <w:t>10</w:t>
      </w:r>
    </w:p>
    <w:p w:rsidR="00FA3A1C" w:rsidRPr="001F6FFC" w:rsidRDefault="00FA3A1C" w:rsidP="00FA3A1C">
      <w:pPr>
        <w:tabs>
          <w:tab w:val="right" w:leader="dot" w:pos="8306"/>
        </w:tabs>
        <w:spacing w:line="700" w:lineRule="exact"/>
        <w:ind w:left="220"/>
        <w:rPr>
          <w:rFonts w:ascii="Times New Roman" w:eastAsia="仿宋_GB2312" w:hAnsi="Times New Roman"/>
          <w:sz w:val="30"/>
          <w:szCs w:val="30"/>
          <w:lang w:val="zh-CN"/>
        </w:rPr>
      </w:pPr>
      <w:r w:rsidRPr="001F6FFC">
        <w:rPr>
          <w:rFonts w:ascii="仿宋_GB2312" w:eastAsia="仿宋_GB2312" w:hAnsi="Times New Roman" w:hint="eastAsia"/>
          <w:sz w:val="30"/>
          <w:szCs w:val="30"/>
          <w:lang w:val="zh-CN"/>
        </w:rPr>
        <w:t>十四、教育、医疗卫生、社会保障和就业、住房保障、涉农补贴等民生支出情况说明</w:t>
      </w:r>
      <w:r w:rsidRPr="001F6FFC">
        <w:rPr>
          <w:rFonts w:ascii="Times New Roman" w:eastAsia="仿宋_GB2312" w:hAnsi="Times New Roman"/>
          <w:sz w:val="30"/>
          <w:szCs w:val="30"/>
          <w:lang w:val="zh-CN"/>
        </w:rPr>
        <w:tab/>
        <w:t>11</w:t>
      </w:r>
    </w:p>
    <w:p w:rsidR="00FA3A1C" w:rsidRPr="001F6FFC" w:rsidRDefault="00FA3A1C" w:rsidP="00FA3A1C">
      <w:pPr>
        <w:tabs>
          <w:tab w:val="right" w:leader="dot" w:pos="8306"/>
        </w:tabs>
        <w:spacing w:line="700" w:lineRule="exact"/>
        <w:rPr>
          <w:rFonts w:ascii="Times New Roman" w:eastAsia="方正小标宋简体" w:hAnsi="Times New Roman"/>
          <w:sz w:val="30"/>
          <w:szCs w:val="30"/>
          <w:lang w:val="zh-CN"/>
        </w:rPr>
      </w:pPr>
      <w:r w:rsidRPr="001F6FFC">
        <w:rPr>
          <w:rFonts w:ascii="方正小标宋简体" w:eastAsia="方正小标宋简体" w:hAnsi="Times New Roman" w:hint="eastAsia"/>
          <w:sz w:val="30"/>
          <w:szCs w:val="30"/>
          <w:lang w:val="zh-CN"/>
        </w:rPr>
        <w:t>第四部分</w:t>
      </w:r>
      <w:r w:rsidRPr="001F6FFC">
        <w:rPr>
          <w:rFonts w:ascii="方正小标宋简体" w:eastAsia="方正小标宋简体" w:hAnsi="Times New Roman"/>
          <w:sz w:val="30"/>
          <w:szCs w:val="30"/>
          <w:lang w:val="zh-CN"/>
        </w:rPr>
        <w:t xml:space="preserve">  </w:t>
      </w:r>
      <w:r w:rsidRPr="001F6FFC">
        <w:rPr>
          <w:rFonts w:ascii="方正小标宋简体" w:eastAsia="方正小标宋简体" w:hAnsi="Times New Roman" w:hint="eastAsia"/>
          <w:sz w:val="30"/>
          <w:szCs w:val="30"/>
          <w:lang w:val="zh-CN"/>
        </w:rPr>
        <w:t>名词解释</w:t>
      </w:r>
      <w:r w:rsidRPr="001F6FFC">
        <w:rPr>
          <w:rFonts w:ascii="Times New Roman" w:eastAsia="方正小标宋简体" w:hAnsi="Times New Roman"/>
          <w:sz w:val="30"/>
          <w:szCs w:val="30"/>
          <w:lang w:val="zh-CN"/>
        </w:rPr>
        <w:tab/>
        <w:t>12</w:t>
      </w:r>
    </w:p>
    <w:p w:rsidR="00FA3A1C" w:rsidRPr="001F6FFC" w:rsidRDefault="00FA3A1C" w:rsidP="00FA3A1C">
      <w:pPr>
        <w:spacing w:line="700" w:lineRule="exact"/>
        <w:rPr>
          <w:rFonts w:hAnsi="Times New Roman"/>
          <w:kern w:val="2"/>
          <w:sz w:val="30"/>
          <w:szCs w:val="30"/>
          <w:lang w:val="zh-CN"/>
        </w:rPr>
        <w:sectPr w:rsidR="00FA3A1C" w:rsidRPr="001F6FFC">
          <w:pgSz w:w="12240" w:h="15840"/>
          <w:pgMar w:top="1440" w:right="1800" w:bottom="1440" w:left="1800" w:header="720" w:footer="720" w:gutter="0"/>
          <w:cols w:space="720"/>
        </w:sectPr>
      </w:pPr>
    </w:p>
    <w:p w:rsidR="00FA3A1C" w:rsidRPr="001F6FFC" w:rsidRDefault="00FA3A1C" w:rsidP="00FA3A1C">
      <w:pPr>
        <w:spacing w:line="700" w:lineRule="exact"/>
        <w:rPr>
          <w:rFonts w:hAnsi="Times New Roman"/>
          <w:kern w:val="2"/>
          <w:sz w:val="30"/>
          <w:szCs w:val="30"/>
          <w:lang w:val="zh-CN"/>
        </w:rPr>
      </w:pPr>
    </w:p>
    <w:p w:rsidR="00FA3A1C" w:rsidRPr="001F6FFC" w:rsidRDefault="00FA3A1C" w:rsidP="00FA3A1C">
      <w:pPr>
        <w:pStyle w:val="1"/>
        <w:keepNext/>
        <w:keepLines/>
        <w:spacing w:line="600" w:lineRule="exact"/>
        <w:jc w:val="center"/>
        <w:rPr>
          <w:rFonts w:ascii="方正小标宋简体" w:eastAsia="方正小标宋简体" w:hAnsi="Times New Roman"/>
          <w:b/>
          <w:kern w:val="44"/>
          <w:sz w:val="30"/>
          <w:szCs w:val="30"/>
        </w:rPr>
      </w:pPr>
      <w:r w:rsidRPr="001F6FFC">
        <w:rPr>
          <w:rFonts w:ascii="方正小标宋简体" w:eastAsia="方正小标宋简体" w:hAnsi="Times New Roman" w:hint="eastAsia"/>
          <w:b/>
          <w:kern w:val="44"/>
          <w:sz w:val="30"/>
          <w:szCs w:val="30"/>
        </w:rPr>
        <w:t>第一部分</w:t>
      </w:r>
      <w:r w:rsidRPr="001F6FFC">
        <w:rPr>
          <w:rFonts w:ascii="方正小标宋简体" w:eastAsia="方正小标宋简体" w:hAnsi="Times New Roman"/>
          <w:b/>
          <w:kern w:val="44"/>
          <w:sz w:val="30"/>
          <w:szCs w:val="30"/>
        </w:rPr>
        <w:t xml:space="preserve">  </w:t>
      </w:r>
      <w:r w:rsidRPr="001F6FFC">
        <w:rPr>
          <w:rFonts w:ascii="方正小标宋简体" w:eastAsia="方正小标宋简体" w:hAnsi="Times New Roman" w:hint="eastAsia"/>
          <w:b/>
          <w:kern w:val="44"/>
          <w:sz w:val="30"/>
          <w:szCs w:val="30"/>
        </w:rPr>
        <w:t>概</w:t>
      </w:r>
      <w:r w:rsidRPr="001F6FFC">
        <w:rPr>
          <w:rFonts w:ascii="方正小标宋简体" w:eastAsia="方正小标宋简体" w:hAnsi="Times New Roman"/>
          <w:b/>
          <w:kern w:val="44"/>
          <w:sz w:val="30"/>
          <w:szCs w:val="30"/>
        </w:rPr>
        <w:t xml:space="preserve"> </w:t>
      </w:r>
      <w:r w:rsidRPr="001F6FFC">
        <w:rPr>
          <w:rFonts w:ascii="方正小标宋简体" w:eastAsia="方正小标宋简体" w:hAnsi="Times New Roman" w:hint="eastAsia"/>
          <w:b/>
          <w:kern w:val="44"/>
          <w:sz w:val="30"/>
          <w:szCs w:val="30"/>
        </w:rPr>
        <w:t>况</w:t>
      </w:r>
    </w:p>
    <w:p w:rsidR="00FA3A1C" w:rsidRPr="001F6FFC" w:rsidRDefault="00FA3A1C" w:rsidP="00FA3A1C">
      <w:pPr>
        <w:spacing w:line="580" w:lineRule="exact"/>
        <w:rPr>
          <w:rFonts w:ascii="Times New Roman" w:eastAsia="方正小标宋简体" w:hAnsi="Times New Roman"/>
          <w:kern w:val="2"/>
          <w:sz w:val="30"/>
          <w:szCs w:val="30"/>
          <w:lang w:val="zh-CN"/>
        </w:rPr>
      </w:pPr>
    </w:p>
    <w:p w:rsidR="00FA3A1C" w:rsidRPr="001F6FFC" w:rsidRDefault="00FA3A1C" w:rsidP="00FA3A1C">
      <w:pPr>
        <w:pStyle w:val="2"/>
        <w:keepNext/>
        <w:keepLines/>
        <w:spacing w:line="600" w:lineRule="exact"/>
        <w:ind w:firstLine="601"/>
        <w:rPr>
          <w:rFonts w:hAnsi="Times New Roman"/>
          <w:b/>
          <w:sz w:val="30"/>
          <w:szCs w:val="30"/>
          <w:lang w:val="zh-CN"/>
        </w:rPr>
      </w:pPr>
      <w:r w:rsidRPr="001F6FFC">
        <w:rPr>
          <w:rFonts w:hAnsi="Times New Roman" w:hint="eastAsia"/>
          <w:b/>
          <w:sz w:val="30"/>
          <w:szCs w:val="30"/>
          <w:lang w:val="zh-CN"/>
        </w:rPr>
        <w:t>一、主要职责</w:t>
      </w:r>
    </w:p>
    <w:p w:rsidR="00FA3A1C" w:rsidRPr="001F6FFC" w:rsidRDefault="00FA3A1C" w:rsidP="00FA3A1C">
      <w:pPr>
        <w:spacing w:line="580" w:lineRule="exact"/>
        <w:ind w:firstLine="600"/>
        <w:rPr>
          <w:rFonts w:ascii="仿宋_GB2312" w:eastAsia="仿宋_GB2312"/>
          <w:sz w:val="30"/>
          <w:szCs w:val="30"/>
          <w:lang w:val="zh-CN"/>
        </w:rPr>
      </w:pPr>
      <w:r w:rsidRPr="001F6FFC">
        <w:rPr>
          <w:rFonts w:ascii="仿宋_GB2312" w:eastAsia="仿宋_GB2312" w:hint="eastAsia"/>
          <w:sz w:val="30"/>
          <w:szCs w:val="30"/>
          <w:lang w:val="zh-CN"/>
        </w:rPr>
        <w:t>（一）贯彻落实人力资源和社会保障工作法律法规，研究拟订本区人力资源和社会保障工作的政策文件并组织实施。</w:t>
      </w:r>
    </w:p>
    <w:p w:rsidR="00FA3A1C" w:rsidRPr="001F6FFC" w:rsidRDefault="00FA3A1C" w:rsidP="00FA3A1C">
      <w:pPr>
        <w:spacing w:line="580" w:lineRule="exact"/>
        <w:ind w:firstLine="600"/>
        <w:rPr>
          <w:rFonts w:ascii="仿宋_GB2312" w:eastAsia="仿宋_GB2312"/>
          <w:sz w:val="30"/>
          <w:szCs w:val="30"/>
          <w:lang w:val="zh-CN"/>
        </w:rPr>
      </w:pPr>
      <w:r w:rsidRPr="001F6FFC">
        <w:rPr>
          <w:rFonts w:ascii="仿宋_GB2312" w:eastAsia="仿宋_GB2312" w:hint="eastAsia"/>
          <w:sz w:val="30"/>
          <w:szCs w:val="30"/>
          <w:lang w:val="zh-CN"/>
        </w:rPr>
        <w:t>（二）拟订本区人力资源市场发展规划和人力资源引进开发政策，建立统一规范的人力资源市场，促进人力资源合理流动、有效配置。</w:t>
      </w:r>
    </w:p>
    <w:p w:rsidR="00FA3A1C" w:rsidRPr="001F6FFC" w:rsidRDefault="00FA3A1C" w:rsidP="00FA3A1C">
      <w:pPr>
        <w:spacing w:line="580" w:lineRule="exact"/>
        <w:ind w:firstLine="600"/>
        <w:rPr>
          <w:rFonts w:ascii="仿宋_GB2312" w:eastAsia="仿宋_GB2312"/>
          <w:sz w:val="30"/>
          <w:szCs w:val="30"/>
          <w:lang w:val="zh-CN"/>
        </w:rPr>
      </w:pPr>
      <w:r w:rsidRPr="001F6FFC">
        <w:rPr>
          <w:rFonts w:ascii="仿宋_GB2312" w:eastAsia="仿宋_GB2312" w:hint="eastAsia"/>
          <w:sz w:val="30"/>
          <w:szCs w:val="30"/>
          <w:lang w:val="zh-CN"/>
        </w:rPr>
        <w:t>（三）负责促进就业工作，贯彻实施就业发展规划和政策，完善公共就业服务体系，落实就业援助制度。落实职业资格制度相关政策，加强劳动者的职业培训。落实高校毕业生就业政策，会同有关部门落实高技能人才培养和激励政策。</w:t>
      </w:r>
    </w:p>
    <w:p w:rsidR="00FA3A1C" w:rsidRPr="001F6FFC" w:rsidRDefault="00FA3A1C" w:rsidP="00FA3A1C">
      <w:pPr>
        <w:spacing w:line="580" w:lineRule="exact"/>
        <w:ind w:firstLine="600"/>
        <w:rPr>
          <w:rFonts w:ascii="仿宋_GB2312" w:eastAsia="仿宋_GB2312"/>
          <w:sz w:val="30"/>
          <w:szCs w:val="30"/>
          <w:lang w:val="zh-CN"/>
        </w:rPr>
      </w:pPr>
      <w:r w:rsidRPr="001F6FFC">
        <w:rPr>
          <w:rFonts w:ascii="仿宋_GB2312" w:eastAsia="仿宋_GB2312" w:hint="eastAsia"/>
          <w:sz w:val="30"/>
          <w:szCs w:val="30"/>
          <w:lang w:val="zh-CN"/>
        </w:rPr>
        <w:t>（四）会同有关部门完善社会保障体系。统筹执行养老和工伤、失业社会保险及其补充保险政策和标准。负责就业、失业预测预警和信息引导，拟订应对预案，实施预防、调节和控制，保持就业形势稳定。</w:t>
      </w:r>
    </w:p>
    <w:p w:rsidR="00FA3A1C" w:rsidRPr="001F6FFC" w:rsidRDefault="00FA3A1C" w:rsidP="00FA3A1C">
      <w:pPr>
        <w:spacing w:line="580" w:lineRule="exact"/>
        <w:ind w:firstLine="600"/>
        <w:rPr>
          <w:rFonts w:ascii="仿宋_GB2312" w:eastAsia="仿宋_GB2312"/>
          <w:sz w:val="30"/>
          <w:szCs w:val="30"/>
          <w:lang w:val="zh-CN"/>
        </w:rPr>
      </w:pPr>
      <w:r w:rsidRPr="001F6FFC">
        <w:rPr>
          <w:rFonts w:ascii="仿宋_GB2312" w:eastAsia="仿宋_GB2312" w:hint="eastAsia"/>
          <w:sz w:val="30"/>
          <w:szCs w:val="30"/>
          <w:lang w:val="zh-CN"/>
        </w:rPr>
        <w:t>（五）会同有关部门执行事业单位人员工资收入分配政策，落实企事业单位人员工资正常增长和支付保障机制，实行企业职工工资收入调控，落实最低工资制度，落实企事业单位人员福利和离退休政策。</w:t>
      </w:r>
    </w:p>
    <w:p w:rsidR="00FA3A1C" w:rsidRPr="001F6FFC" w:rsidRDefault="00FA3A1C" w:rsidP="00FA3A1C">
      <w:pPr>
        <w:spacing w:line="580" w:lineRule="exact"/>
        <w:ind w:firstLine="600"/>
        <w:rPr>
          <w:rFonts w:ascii="仿宋_GB2312" w:eastAsia="仿宋_GB2312"/>
          <w:sz w:val="30"/>
          <w:szCs w:val="30"/>
          <w:lang w:val="zh-CN"/>
        </w:rPr>
      </w:pPr>
      <w:r w:rsidRPr="001F6FFC">
        <w:rPr>
          <w:rFonts w:ascii="仿宋_GB2312" w:eastAsia="仿宋_GB2312" w:hint="eastAsia"/>
          <w:sz w:val="30"/>
          <w:szCs w:val="30"/>
          <w:lang w:val="zh-CN"/>
        </w:rPr>
        <w:t>（六）会同有关部门指导事业单位人事制度改革，落实</w:t>
      </w:r>
    </w:p>
    <w:p w:rsidR="00FA3A1C" w:rsidRPr="001F6FFC" w:rsidRDefault="00FA3A1C" w:rsidP="00FA3A1C">
      <w:pPr>
        <w:spacing w:line="580" w:lineRule="exact"/>
        <w:ind w:firstLine="600"/>
        <w:rPr>
          <w:rFonts w:ascii="仿宋_GB2312" w:eastAsia="仿宋_GB2312"/>
          <w:sz w:val="30"/>
          <w:szCs w:val="30"/>
          <w:lang w:val="zh-CN"/>
        </w:rPr>
      </w:pPr>
      <w:r w:rsidRPr="001F6FFC">
        <w:rPr>
          <w:rFonts w:ascii="仿宋_GB2312" w:eastAsia="仿宋_GB2312" w:hint="eastAsia"/>
          <w:sz w:val="30"/>
          <w:szCs w:val="30"/>
          <w:lang w:val="zh-CN"/>
        </w:rPr>
        <w:lastRenderedPageBreak/>
        <w:t>事业单位人员和机关工勤人员管理政策，参与人才管理工作，落实专业技术人员管理和继续教育政策，牵头推进深化职称制度改革工作，健全博士后管理制度，负责高层次专业技术人才选拔和培养工作。落实留学人员来津（回国）工作政策。</w:t>
      </w:r>
    </w:p>
    <w:p w:rsidR="00FA3A1C" w:rsidRPr="001F6FFC" w:rsidRDefault="00FA3A1C" w:rsidP="00FA3A1C">
      <w:pPr>
        <w:spacing w:line="580" w:lineRule="exact"/>
        <w:ind w:firstLine="600"/>
        <w:rPr>
          <w:rFonts w:ascii="仿宋_GB2312" w:eastAsia="仿宋_GB2312"/>
          <w:sz w:val="30"/>
          <w:szCs w:val="30"/>
          <w:lang w:val="zh-CN"/>
        </w:rPr>
      </w:pPr>
      <w:r w:rsidRPr="001F6FFC">
        <w:rPr>
          <w:rFonts w:ascii="仿宋_GB2312" w:eastAsia="仿宋_GB2312" w:hint="eastAsia"/>
          <w:sz w:val="30"/>
          <w:szCs w:val="30"/>
          <w:lang w:val="zh-CN"/>
        </w:rPr>
        <w:t>（七）会同有关部门拟订本区荣誉制度和政府奖励制度，承担以区委、区政府名义及各系统表彰、奖励和授予荣誉称号的综合管理工作。承办区政府提交区人大常委会审议的人事任免和区政府任免领导人员的有关事项。</w:t>
      </w:r>
    </w:p>
    <w:p w:rsidR="00FA3A1C" w:rsidRPr="001F6FFC" w:rsidRDefault="00FA3A1C" w:rsidP="00FA3A1C">
      <w:pPr>
        <w:spacing w:line="580" w:lineRule="exact"/>
        <w:ind w:firstLine="600"/>
        <w:rPr>
          <w:rFonts w:ascii="仿宋_GB2312" w:eastAsia="仿宋_GB2312"/>
          <w:sz w:val="30"/>
          <w:szCs w:val="30"/>
          <w:lang w:val="zh-CN"/>
        </w:rPr>
      </w:pPr>
      <w:r w:rsidRPr="001F6FFC">
        <w:rPr>
          <w:rFonts w:ascii="仿宋_GB2312" w:eastAsia="仿宋_GB2312" w:hint="eastAsia"/>
          <w:sz w:val="30"/>
          <w:szCs w:val="30"/>
          <w:lang w:val="zh-CN"/>
        </w:rPr>
        <w:t>（八）会同有关部门落实农民工工作综合性政策和规划，推动农民工相关政策落实，协调解决重点难点问题，维护农民工合法权益。</w:t>
      </w:r>
    </w:p>
    <w:p w:rsidR="00FA3A1C" w:rsidRPr="001F6FFC" w:rsidRDefault="00FA3A1C" w:rsidP="00FA3A1C">
      <w:pPr>
        <w:spacing w:line="580" w:lineRule="exact"/>
        <w:ind w:firstLine="600"/>
        <w:rPr>
          <w:rFonts w:ascii="仿宋_GB2312" w:eastAsia="仿宋_GB2312"/>
          <w:sz w:val="30"/>
          <w:szCs w:val="30"/>
          <w:lang w:val="zh-CN"/>
        </w:rPr>
      </w:pPr>
      <w:r w:rsidRPr="001F6FFC">
        <w:rPr>
          <w:rFonts w:ascii="仿宋_GB2312" w:eastAsia="仿宋_GB2312" w:hint="eastAsia"/>
          <w:sz w:val="30"/>
          <w:szCs w:val="30"/>
          <w:lang w:val="zh-CN"/>
        </w:rPr>
        <w:t>（九）落实劳动、人事争议调解仲裁制度和劳动关系政策，完善劳动关系协调机制，落实消除非法使用童工政策，落实女工、未成年工的特殊劳动保护政策，组织实施劳动保障监察，协调劳动者维权工作，依法查处重大案件。</w:t>
      </w:r>
    </w:p>
    <w:p w:rsidR="00FA3A1C" w:rsidRPr="001F6FFC" w:rsidRDefault="00FA3A1C" w:rsidP="00FA3A1C">
      <w:pPr>
        <w:spacing w:line="580" w:lineRule="exact"/>
        <w:ind w:firstLine="600"/>
        <w:rPr>
          <w:rFonts w:ascii="仿宋_GB2312" w:eastAsia="仿宋_GB2312"/>
          <w:sz w:val="30"/>
          <w:szCs w:val="30"/>
          <w:lang w:val="zh-CN"/>
        </w:rPr>
      </w:pPr>
      <w:r w:rsidRPr="001F6FFC">
        <w:rPr>
          <w:rFonts w:ascii="仿宋_GB2312" w:eastAsia="仿宋_GB2312" w:hint="eastAsia"/>
          <w:sz w:val="30"/>
          <w:szCs w:val="30"/>
          <w:lang w:val="zh-CN"/>
        </w:rPr>
        <w:t>（十）负责人力资源和社会保障领域安全生产管理工作。</w:t>
      </w:r>
    </w:p>
    <w:p w:rsidR="00FA3A1C" w:rsidRPr="001F6FFC" w:rsidRDefault="00FA3A1C" w:rsidP="00FA3A1C">
      <w:pPr>
        <w:spacing w:line="580" w:lineRule="exact"/>
        <w:ind w:firstLine="600"/>
        <w:rPr>
          <w:rFonts w:ascii="仿宋_GB2312" w:eastAsia="仿宋_GB2312"/>
          <w:sz w:val="30"/>
          <w:szCs w:val="30"/>
          <w:lang w:val="zh-CN"/>
        </w:rPr>
      </w:pPr>
      <w:r w:rsidRPr="001F6FFC">
        <w:rPr>
          <w:rFonts w:ascii="仿宋_GB2312" w:eastAsia="仿宋_GB2312" w:hint="eastAsia"/>
          <w:sz w:val="30"/>
          <w:szCs w:val="30"/>
          <w:lang w:val="zh-CN"/>
        </w:rPr>
        <w:t>（十一）负责人力资源和社会保障领域人才队伍建设。</w:t>
      </w:r>
    </w:p>
    <w:p w:rsidR="00FA3A1C" w:rsidRPr="001F6FFC" w:rsidRDefault="00FA3A1C" w:rsidP="00FA3A1C">
      <w:pPr>
        <w:spacing w:line="580" w:lineRule="exact"/>
        <w:ind w:firstLine="600"/>
        <w:rPr>
          <w:rFonts w:ascii="仿宋_GB2312" w:eastAsia="仿宋_GB2312"/>
          <w:sz w:val="30"/>
          <w:szCs w:val="30"/>
          <w:lang w:val="zh-CN"/>
        </w:rPr>
      </w:pPr>
      <w:r w:rsidRPr="001F6FFC">
        <w:rPr>
          <w:rFonts w:ascii="仿宋_GB2312" w:eastAsia="仿宋_GB2312" w:hint="eastAsia"/>
          <w:sz w:val="30"/>
          <w:szCs w:val="30"/>
          <w:lang w:val="zh-CN"/>
        </w:rPr>
        <w:t>（十二）负责人力资源和社会保障领域对外合作与交流工作。</w:t>
      </w:r>
    </w:p>
    <w:p w:rsidR="00FA3A1C" w:rsidRPr="001F6FFC" w:rsidRDefault="00FA3A1C" w:rsidP="00FA3A1C">
      <w:pPr>
        <w:spacing w:line="580" w:lineRule="exact"/>
        <w:ind w:firstLine="600"/>
        <w:rPr>
          <w:rFonts w:ascii="仿宋_GB2312" w:eastAsia="仿宋_GB2312"/>
          <w:sz w:val="30"/>
          <w:szCs w:val="30"/>
          <w:lang w:val="zh-CN"/>
        </w:rPr>
      </w:pPr>
      <w:r w:rsidRPr="001F6FFC">
        <w:rPr>
          <w:rFonts w:ascii="仿宋_GB2312" w:eastAsia="仿宋_GB2312" w:hint="eastAsia"/>
          <w:sz w:val="30"/>
          <w:szCs w:val="30"/>
          <w:lang w:val="zh-CN"/>
        </w:rPr>
        <w:t>（十三）组织推动人力资源和社会保障领域招商引资工作。</w:t>
      </w:r>
    </w:p>
    <w:p w:rsidR="00FA3A1C" w:rsidRPr="001F6FFC" w:rsidRDefault="00FA3A1C" w:rsidP="001F6FFC">
      <w:pPr>
        <w:spacing w:line="600" w:lineRule="exact"/>
        <w:ind w:firstLineChars="200" w:firstLine="600"/>
        <w:rPr>
          <w:rFonts w:ascii="仿宋_GB2312" w:eastAsia="仿宋_GB2312"/>
          <w:sz w:val="30"/>
          <w:szCs w:val="30"/>
        </w:rPr>
      </w:pPr>
      <w:r w:rsidRPr="001F6FFC">
        <w:rPr>
          <w:rFonts w:ascii="仿宋_GB2312" w:eastAsia="仿宋_GB2312" w:hint="eastAsia"/>
          <w:sz w:val="30"/>
          <w:szCs w:val="30"/>
          <w:lang w:val="zh-CN"/>
        </w:rPr>
        <w:t>（十四）完成区委、区政府交办的其他事项。</w:t>
      </w:r>
    </w:p>
    <w:p w:rsidR="00FA3A1C" w:rsidRPr="001F6FFC" w:rsidRDefault="00FA3A1C" w:rsidP="00FA3A1C">
      <w:pPr>
        <w:pStyle w:val="2"/>
        <w:keepNext/>
        <w:keepLines/>
        <w:spacing w:line="600" w:lineRule="exact"/>
        <w:ind w:firstLine="602"/>
        <w:rPr>
          <w:rFonts w:hAnsi="Times New Roman"/>
          <w:b/>
          <w:sz w:val="30"/>
          <w:szCs w:val="30"/>
          <w:lang w:val="zh-CN"/>
        </w:rPr>
      </w:pPr>
      <w:r w:rsidRPr="001F6FFC">
        <w:rPr>
          <w:rFonts w:hAnsi="Times New Roman" w:hint="eastAsia"/>
          <w:b/>
          <w:sz w:val="30"/>
          <w:szCs w:val="30"/>
          <w:lang w:val="zh-CN"/>
        </w:rPr>
        <w:t>二、机构设置</w:t>
      </w:r>
    </w:p>
    <w:p w:rsidR="00FA3A1C" w:rsidRPr="001F6FFC" w:rsidRDefault="00FA3A1C" w:rsidP="00FA3A1C">
      <w:pPr>
        <w:spacing w:line="580" w:lineRule="exact"/>
        <w:ind w:firstLine="600"/>
        <w:rPr>
          <w:sz w:val="30"/>
          <w:szCs w:val="30"/>
        </w:rPr>
      </w:pPr>
      <w:r w:rsidRPr="001F6FFC">
        <w:rPr>
          <w:rFonts w:ascii="仿宋_GB2312" w:eastAsia="仿宋_GB2312" w:hint="eastAsia"/>
          <w:sz w:val="30"/>
          <w:szCs w:val="30"/>
          <w:lang w:val="zh-CN"/>
        </w:rPr>
        <w:t>天津市南开区人力资源和社会保障局（本级）</w:t>
      </w:r>
      <w:r w:rsidRPr="001F6FFC">
        <w:rPr>
          <w:rFonts w:ascii="仿宋_GB2312" w:eastAsia="仿宋_GB2312" w:hAnsi="Times New Roman" w:hint="eastAsia"/>
          <w:kern w:val="2"/>
          <w:sz w:val="30"/>
          <w:szCs w:val="30"/>
          <w:lang w:val="zh-CN"/>
        </w:rPr>
        <w:t>内设</w:t>
      </w:r>
      <w:r w:rsidRPr="001F6FFC">
        <w:rPr>
          <w:sz w:val="30"/>
          <w:szCs w:val="30"/>
        </w:rPr>
        <w:t>9</w:t>
      </w:r>
      <w:r w:rsidRPr="001F6FFC">
        <w:rPr>
          <w:rFonts w:ascii="仿宋_GB2312" w:eastAsia="仿宋_GB2312" w:hAnsi="Times New Roman" w:hint="eastAsia"/>
          <w:kern w:val="2"/>
          <w:sz w:val="30"/>
          <w:szCs w:val="30"/>
          <w:lang w:val="zh-CN"/>
        </w:rPr>
        <w:t>个职能科</w:t>
      </w:r>
      <w:r w:rsidRPr="001F6FFC">
        <w:rPr>
          <w:rFonts w:ascii="仿宋_GB2312" w:eastAsia="仿宋_GB2312" w:hAnsi="Times New Roman" w:hint="eastAsia"/>
          <w:kern w:val="2"/>
          <w:sz w:val="30"/>
          <w:szCs w:val="30"/>
          <w:lang w:val="zh-CN"/>
        </w:rPr>
        <w:lastRenderedPageBreak/>
        <w:t>室，无下辖预算单位。</w:t>
      </w:r>
      <w:r w:rsidRPr="001F6FFC">
        <w:rPr>
          <w:rFonts w:eastAsia="仿宋_GB2312" w:hint="eastAsia"/>
          <w:sz w:val="30"/>
          <w:szCs w:val="30"/>
        </w:rPr>
        <w:t>纳入天津市南开区人力资源和社会保障局（本级）</w:t>
      </w:r>
      <w:r w:rsidRPr="001F6FFC">
        <w:rPr>
          <w:sz w:val="30"/>
          <w:szCs w:val="30"/>
        </w:rPr>
        <w:t>2021</w:t>
      </w:r>
      <w:r w:rsidRPr="001F6FFC">
        <w:rPr>
          <w:rFonts w:eastAsia="仿宋_GB2312" w:hint="eastAsia"/>
          <w:sz w:val="30"/>
          <w:szCs w:val="30"/>
        </w:rPr>
        <w:t>年部门决算编报范围的单位包括：</w:t>
      </w:r>
    </w:p>
    <w:p w:rsidR="00FA3A1C" w:rsidRPr="001F6FFC" w:rsidRDefault="00FA3A1C" w:rsidP="00FA3A1C">
      <w:pPr>
        <w:spacing w:line="580" w:lineRule="exact"/>
        <w:ind w:firstLine="600"/>
        <w:rPr>
          <w:sz w:val="30"/>
          <w:szCs w:val="30"/>
        </w:rPr>
      </w:pPr>
      <w:r w:rsidRPr="001F6FFC">
        <w:rPr>
          <w:sz w:val="30"/>
          <w:szCs w:val="30"/>
        </w:rPr>
        <w:t>1.</w:t>
      </w:r>
      <w:r w:rsidRPr="001F6FFC">
        <w:rPr>
          <w:rFonts w:hint="eastAsia"/>
          <w:sz w:val="30"/>
          <w:szCs w:val="30"/>
        </w:rPr>
        <w:t>天津市</w:t>
      </w:r>
      <w:r w:rsidRPr="001F6FFC">
        <w:rPr>
          <w:rFonts w:eastAsia="仿宋_GB2312" w:hint="eastAsia"/>
          <w:sz w:val="30"/>
          <w:szCs w:val="30"/>
        </w:rPr>
        <w:t>南开区人力资源和社会保障局（本级）。</w:t>
      </w:r>
    </w:p>
    <w:p w:rsidR="00FA3A1C" w:rsidRPr="001F6FFC" w:rsidRDefault="00FA3A1C" w:rsidP="00FA3A1C">
      <w:pPr>
        <w:spacing w:line="580" w:lineRule="exact"/>
        <w:ind w:firstLine="600"/>
        <w:rPr>
          <w:sz w:val="30"/>
          <w:szCs w:val="30"/>
        </w:rPr>
      </w:pPr>
    </w:p>
    <w:p w:rsidR="00FA3A1C" w:rsidRPr="001F6FFC" w:rsidRDefault="00FA3A1C" w:rsidP="00FA3A1C">
      <w:pPr>
        <w:spacing w:line="580" w:lineRule="exact"/>
        <w:ind w:firstLine="600"/>
        <w:rPr>
          <w:sz w:val="30"/>
          <w:szCs w:val="30"/>
        </w:rPr>
      </w:pPr>
    </w:p>
    <w:p w:rsidR="00FA3A1C" w:rsidRPr="001F6FFC" w:rsidRDefault="00FA3A1C" w:rsidP="00FA3A1C">
      <w:pPr>
        <w:spacing w:line="580" w:lineRule="exact"/>
        <w:ind w:firstLine="600"/>
        <w:rPr>
          <w:sz w:val="30"/>
          <w:szCs w:val="30"/>
        </w:rPr>
      </w:pPr>
    </w:p>
    <w:p w:rsidR="00FA3A1C" w:rsidRPr="001F6FFC" w:rsidRDefault="00FA3A1C" w:rsidP="00FA3A1C">
      <w:pPr>
        <w:spacing w:line="580" w:lineRule="exact"/>
        <w:ind w:firstLine="600"/>
        <w:rPr>
          <w:sz w:val="30"/>
          <w:szCs w:val="30"/>
        </w:rPr>
      </w:pPr>
    </w:p>
    <w:p w:rsidR="00FA3A1C" w:rsidRPr="001F6FFC" w:rsidRDefault="00FA3A1C" w:rsidP="00FA3A1C">
      <w:pPr>
        <w:spacing w:line="580" w:lineRule="exact"/>
        <w:ind w:firstLine="600"/>
        <w:rPr>
          <w:sz w:val="30"/>
          <w:szCs w:val="30"/>
        </w:rPr>
      </w:pPr>
    </w:p>
    <w:p w:rsidR="00FA3A1C" w:rsidRPr="001F6FFC" w:rsidRDefault="00FA3A1C" w:rsidP="00FA3A1C">
      <w:pPr>
        <w:spacing w:line="580" w:lineRule="exact"/>
        <w:ind w:firstLine="600"/>
        <w:rPr>
          <w:sz w:val="30"/>
          <w:szCs w:val="30"/>
        </w:rPr>
      </w:pPr>
    </w:p>
    <w:p w:rsidR="00FA3A1C" w:rsidRPr="001F6FFC" w:rsidRDefault="00FA3A1C" w:rsidP="00FA3A1C">
      <w:pPr>
        <w:spacing w:line="580" w:lineRule="exact"/>
        <w:ind w:firstLine="600"/>
        <w:rPr>
          <w:sz w:val="30"/>
          <w:szCs w:val="30"/>
        </w:rPr>
      </w:pPr>
    </w:p>
    <w:p w:rsidR="00FA3A1C" w:rsidRPr="001F6FFC" w:rsidRDefault="00FA3A1C" w:rsidP="00FA3A1C">
      <w:pPr>
        <w:spacing w:line="580" w:lineRule="exact"/>
        <w:ind w:firstLine="600"/>
        <w:rPr>
          <w:sz w:val="30"/>
          <w:szCs w:val="30"/>
        </w:rPr>
      </w:pPr>
    </w:p>
    <w:p w:rsidR="00FA3A1C" w:rsidRPr="001F6FFC" w:rsidRDefault="00FA3A1C" w:rsidP="00FA3A1C">
      <w:pPr>
        <w:spacing w:line="580" w:lineRule="exact"/>
        <w:ind w:firstLine="600"/>
        <w:rPr>
          <w:sz w:val="30"/>
          <w:szCs w:val="30"/>
        </w:rPr>
      </w:pPr>
    </w:p>
    <w:p w:rsidR="00FA3A1C" w:rsidRPr="001F6FFC" w:rsidRDefault="00FA3A1C" w:rsidP="00FA3A1C">
      <w:pPr>
        <w:spacing w:line="580" w:lineRule="exact"/>
        <w:ind w:firstLine="600"/>
        <w:rPr>
          <w:sz w:val="30"/>
          <w:szCs w:val="30"/>
        </w:rPr>
      </w:pPr>
    </w:p>
    <w:p w:rsidR="00FA3A1C" w:rsidRPr="001F6FFC" w:rsidRDefault="00FA3A1C" w:rsidP="00FA3A1C">
      <w:pPr>
        <w:spacing w:line="580" w:lineRule="exact"/>
        <w:ind w:firstLine="600"/>
        <w:rPr>
          <w:sz w:val="30"/>
          <w:szCs w:val="30"/>
        </w:rPr>
      </w:pPr>
    </w:p>
    <w:p w:rsidR="00FA3A1C" w:rsidRPr="001F6FFC" w:rsidRDefault="00FA3A1C" w:rsidP="00FA3A1C">
      <w:pPr>
        <w:spacing w:line="580" w:lineRule="exact"/>
        <w:ind w:firstLine="600"/>
        <w:rPr>
          <w:sz w:val="30"/>
          <w:szCs w:val="30"/>
        </w:rPr>
      </w:pPr>
    </w:p>
    <w:p w:rsidR="00FA3A1C" w:rsidRPr="001F6FFC" w:rsidRDefault="00FA3A1C" w:rsidP="00FA3A1C">
      <w:pPr>
        <w:spacing w:line="580" w:lineRule="exact"/>
        <w:ind w:firstLine="600"/>
        <w:rPr>
          <w:sz w:val="30"/>
          <w:szCs w:val="30"/>
        </w:rPr>
      </w:pPr>
    </w:p>
    <w:p w:rsidR="00FA3A1C" w:rsidRPr="001F6FFC" w:rsidRDefault="00FA3A1C" w:rsidP="00FA3A1C">
      <w:pPr>
        <w:spacing w:line="580" w:lineRule="exact"/>
        <w:ind w:firstLine="600"/>
        <w:rPr>
          <w:sz w:val="30"/>
          <w:szCs w:val="30"/>
        </w:rPr>
      </w:pPr>
    </w:p>
    <w:p w:rsidR="00FA3A1C" w:rsidRPr="001F6FFC" w:rsidRDefault="00FA3A1C" w:rsidP="00FA3A1C">
      <w:pPr>
        <w:spacing w:line="580" w:lineRule="exact"/>
        <w:ind w:firstLine="600"/>
        <w:rPr>
          <w:sz w:val="30"/>
          <w:szCs w:val="30"/>
        </w:rPr>
      </w:pPr>
    </w:p>
    <w:p w:rsidR="00FA3A1C" w:rsidRPr="001F6FFC" w:rsidRDefault="00FA3A1C" w:rsidP="00FA3A1C">
      <w:pPr>
        <w:spacing w:line="580" w:lineRule="exact"/>
        <w:ind w:firstLine="600"/>
        <w:rPr>
          <w:sz w:val="30"/>
          <w:szCs w:val="30"/>
        </w:rPr>
      </w:pPr>
    </w:p>
    <w:p w:rsidR="00FA3A1C" w:rsidRPr="001F6FFC" w:rsidRDefault="00FA3A1C" w:rsidP="00FA3A1C">
      <w:pPr>
        <w:spacing w:line="580" w:lineRule="exact"/>
        <w:ind w:firstLine="600"/>
        <w:rPr>
          <w:sz w:val="30"/>
          <w:szCs w:val="30"/>
        </w:rPr>
      </w:pPr>
    </w:p>
    <w:p w:rsidR="00FA3A1C" w:rsidRPr="001F6FFC" w:rsidRDefault="00FA3A1C" w:rsidP="00FA3A1C">
      <w:pPr>
        <w:spacing w:line="580" w:lineRule="exact"/>
        <w:ind w:firstLine="600"/>
        <w:rPr>
          <w:rFonts w:hAnsi="Times New Roman"/>
          <w:kern w:val="2"/>
          <w:sz w:val="30"/>
          <w:szCs w:val="30"/>
          <w:lang w:val="zh-CN"/>
        </w:rPr>
      </w:pPr>
    </w:p>
    <w:p w:rsidR="00FA3A1C" w:rsidRPr="001F6FFC" w:rsidRDefault="00FA3A1C" w:rsidP="00FA3A1C">
      <w:pPr>
        <w:pStyle w:val="1"/>
        <w:keepNext/>
        <w:keepLines/>
        <w:spacing w:line="600" w:lineRule="exact"/>
        <w:jc w:val="center"/>
        <w:rPr>
          <w:rFonts w:ascii="方正小标宋简体" w:eastAsia="方正小标宋简体" w:hAnsi="Times New Roman"/>
          <w:b/>
          <w:kern w:val="44"/>
          <w:sz w:val="30"/>
          <w:szCs w:val="30"/>
          <w:lang w:val="zh-CN"/>
        </w:rPr>
      </w:pPr>
    </w:p>
    <w:p w:rsidR="00FA3A1C" w:rsidRPr="001F6FFC" w:rsidRDefault="00FA3A1C" w:rsidP="00FA3A1C">
      <w:pPr>
        <w:pStyle w:val="1"/>
        <w:keepNext/>
        <w:keepLines/>
        <w:spacing w:line="600" w:lineRule="exact"/>
        <w:jc w:val="center"/>
        <w:rPr>
          <w:rFonts w:ascii="方正小标宋简体" w:eastAsia="方正小标宋简体" w:hAnsi="Times New Roman"/>
          <w:b/>
          <w:kern w:val="44"/>
          <w:sz w:val="30"/>
          <w:szCs w:val="30"/>
        </w:rPr>
      </w:pPr>
      <w:r w:rsidRPr="001F6FFC">
        <w:rPr>
          <w:rFonts w:ascii="方正小标宋简体" w:eastAsia="方正小标宋简体" w:hAnsi="Times New Roman" w:hint="eastAsia"/>
          <w:b/>
          <w:kern w:val="44"/>
          <w:sz w:val="30"/>
          <w:szCs w:val="30"/>
          <w:lang w:val="zh-CN"/>
        </w:rPr>
        <w:t>第二部分</w:t>
      </w:r>
      <w:r w:rsidRPr="001F6FFC">
        <w:rPr>
          <w:rFonts w:ascii="方正小标宋简体" w:eastAsia="方正小标宋简体" w:hAnsi="Times New Roman"/>
          <w:b/>
          <w:kern w:val="44"/>
          <w:sz w:val="30"/>
          <w:szCs w:val="30"/>
          <w:lang w:val="zh-CN"/>
        </w:rPr>
        <w:t xml:space="preserve"> </w:t>
      </w:r>
      <w:r w:rsidRPr="001F6FFC">
        <w:rPr>
          <w:rFonts w:ascii="方正小标宋简体" w:eastAsia="方正小标宋简体" w:hAnsi="Times New Roman"/>
          <w:b/>
          <w:kern w:val="44"/>
          <w:sz w:val="30"/>
          <w:szCs w:val="30"/>
        </w:rPr>
        <w:t xml:space="preserve"> 2021</w:t>
      </w:r>
      <w:r w:rsidRPr="001F6FFC">
        <w:rPr>
          <w:rFonts w:ascii="方正小标宋简体" w:eastAsia="方正小标宋简体" w:hAnsi="Times New Roman" w:hint="eastAsia"/>
          <w:b/>
          <w:kern w:val="44"/>
          <w:sz w:val="30"/>
          <w:szCs w:val="30"/>
        </w:rPr>
        <w:t>年度部门决算表</w:t>
      </w:r>
    </w:p>
    <w:p w:rsidR="00FA3A1C" w:rsidRPr="001F6FFC" w:rsidRDefault="00FA3A1C" w:rsidP="00FA3A1C">
      <w:pPr>
        <w:rPr>
          <w:rFonts w:ascii="Times New Roman" w:eastAsia="方正小标宋简体" w:hAnsi="Times New Roman"/>
          <w:sz w:val="30"/>
          <w:szCs w:val="30"/>
        </w:rPr>
      </w:pPr>
    </w:p>
    <w:p w:rsidR="00FA3A1C" w:rsidRPr="001F6FFC" w:rsidRDefault="00FA3A1C" w:rsidP="00FA3A1C">
      <w:pPr>
        <w:pStyle w:val="2"/>
        <w:keepNext/>
        <w:keepLines/>
        <w:spacing w:line="800" w:lineRule="exact"/>
        <w:ind w:firstLine="600"/>
        <w:rPr>
          <w:rFonts w:hAnsi="Times New Roman"/>
          <w:sz w:val="30"/>
          <w:szCs w:val="30"/>
        </w:rPr>
      </w:pPr>
      <w:r w:rsidRPr="001F6FFC">
        <w:rPr>
          <w:rFonts w:hAnsi="Times New Roman" w:hint="eastAsia"/>
          <w:sz w:val="30"/>
          <w:szCs w:val="30"/>
        </w:rPr>
        <w:t>一、《收入支出决算总表》</w:t>
      </w:r>
    </w:p>
    <w:p w:rsidR="00FA3A1C" w:rsidRPr="001F6FFC" w:rsidRDefault="00FA3A1C" w:rsidP="00FA3A1C">
      <w:pPr>
        <w:pStyle w:val="2"/>
        <w:keepNext/>
        <w:keepLines/>
        <w:spacing w:line="800" w:lineRule="exact"/>
        <w:ind w:firstLine="600"/>
        <w:rPr>
          <w:rFonts w:hAnsi="Times New Roman"/>
          <w:sz w:val="30"/>
          <w:szCs w:val="30"/>
        </w:rPr>
      </w:pPr>
      <w:r w:rsidRPr="001F6FFC">
        <w:rPr>
          <w:rFonts w:hAnsi="Times New Roman" w:hint="eastAsia"/>
          <w:sz w:val="30"/>
          <w:szCs w:val="30"/>
        </w:rPr>
        <w:t>二、《收入决算表（按功能分类列示）》</w:t>
      </w:r>
    </w:p>
    <w:p w:rsidR="00FA3A1C" w:rsidRPr="001F6FFC" w:rsidRDefault="00FA3A1C" w:rsidP="00FA3A1C">
      <w:pPr>
        <w:pStyle w:val="2"/>
        <w:keepNext/>
        <w:keepLines/>
        <w:spacing w:line="800" w:lineRule="exact"/>
        <w:ind w:firstLine="600"/>
        <w:rPr>
          <w:rFonts w:hAnsi="Times New Roman"/>
          <w:sz w:val="30"/>
          <w:szCs w:val="30"/>
        </w:rPr>
      </w:pPr>
      <w:r w:rsidRPr="001F6FFC">
        <w:rPr>
          <w:rFonts w:hAnsi="Times New Roman" w:hint="eastAsia"/>
          <w:sz w:val="30"/>
          <w:szCs w:val="30"/>
        </w:rPr>
        <w:t>三、《收入决算表（按单位列示）》</w:t>
      </w:r>
    </w:p>
    <w:p w:rsidR="00FA3A1C" w:rsidRPr="001F6FFC" w:rsidRDefault="00FA3A1C" w:rsidP="00FA3A1C">
      <w:pPr>
        <w:pStyle w:val="2"/>
        <w:keepNext/>
        <w:keepLines/>
        <w:spacing w:line="800" w:lineRule="exact"/>
        <w:ind w:firstLine="600"/>
        <w:rPr>
          <w:rFonts w:hAnsi="Times New Roman"/>
          <w:sz w:val="30"/>
          <w:szCs w:val="30"/>
        </w:rPr>
      </w:pPr>
      <w:r w:rsidRPr="001F6FFC">
        <w:rPr>
          <w:rFonts w:hAnsi="Times New Roman" w:hint="eastAsia"/>
          <w:sz w:val="30"/>
          <w:szCs w:val="30"/>
        </w:rPr>
        <w:t>四、《支出决算表》</w:t>
      </w:r>
    </w:p>
    <w:p w:rsidR="00FA3A1C" w:rsidRPr="001F6FFC" w:rsidRDefault="00FA3A1C" w:rsidP="00FA3A1C">
      <w:pPr>
        <w:pStyle w:val="2"/>
        <w:keepNext/>
        <w:keepLines/>
        <w:spacing w:line="800" w:lineRule="exact"/>
        <w:ind w:firstLine="600"/>
        <w:rPr>
          <w:rFonts w:hAnsi="Times New Roman"/>
          <w:sz w:val="30"/>
          <w:szCs w:val="30"/>
        </w:rPr>
      </w:pPr>
      <w:r w:rsidRPr="001F6FFC">
        <w:rPr>
          <w:rFonts w:hAnsi="Times New Roman" w:hint="eastAsia"/>
          <w:sz w:val="30"/>
          <w:szCs w:val="30"/>
        </w:rPr>
        <w:t>五、《财政拨款收入支出决算总表》</w:t>
      </w:r>
    </w:p>
    <w:p w:rsidR="00FA3A1C" w:rsidRPr="001F6FFC" w:rsidRDefault="00FA3A1C" w:rsidP="00FA3A1C">
      <w:pPr>
        <w:pStyle w:val="2"/>
        <w:keepNext/>
        <w:keepLines/>
        <w:spacing w:line="800" w:lineRule="exact"/>
        <w:ind w:firstLine="600"/>
        <w:rPr>
          <w:rFonts w:hAnsi="Times New Roman"/>
          <w:sz w:val="30"/>
          <w:szCs w:val="30"/>
        </w:rPr>
      </w:pPr>
      <w:r w:rsidRPr="001F6FFC">
        <w:rPr>
          <w:rFonts w:hAnsi="Times New Roman" w:hint="eastAsia"/>
          <w:sz w:val="30"/>
          <w:szCs w:val="30"/>
        </w:rPr>
        <w:t>六、《一般公共预算财政拨款支出决算表》</w:t>
      </w:r>
    </w:p>
    <w:p w:rsidR="00FA3A1C" w:rsidRPr="001F6FFC" w:rsidRDefault="00FA3A1C" w:rsidP="00FA3A1C">
      <w:pPr>
        <w:pStyle w:val="2"/>
        <w:keepNext/>
        <w:keepLines/>
        <w:spacing w:line="800" w:lineRule="exact"/>
        <w:ind w:firstLine="600"/>
        <w:rPr>
          <w:rFonts w:hAnsi="Times New Roman"/>
          <w:sz w:val="30"/>
          <w:szCs w:val="30"/>
        </w:rPr>
      </w:pPr>
      <w:r w:rsidRPr="001F6FFC">
        <w:rPr>
          <w:rFonts w:hAnsi="Times New Roman" w:hint="eastAsia"/>
          <w:sz w:val="30"/>
          <w:szCs w:val="30"/>
        </w:rPr>
        <w:t>七、《一般公共预算财政拨款基本支出决算表》</w:t>
      </w:r>
    </w:p>
    <w:p w:rsidR="00FA3A1C" w:rsidRPr="001F6FFC" w:rsidRDefault="00FA3A1C" w:rsidP="00FA3A1C">
      <w:pPr>
        <w:pStyle w:val="2"/>
        <w:keepNext/>
        <w:keepLines/>
        <w:spacing w:line="800" w:lineRule="exact"/>
        <w:ind w:firstLine="600"/>
        <w:rPr>
          <w:rFonts w:hAnsi="Times New Roman"/>
          <w:sz w:val="30"/>
          <w:szCs w:val="30"/>
        </w:rPr>
      </w:pPr>
      <w:r w:rsidRPr="001F6FFC">
        <w:rPr>
          <w:rFonts w:hAnsi="Times New Roman" w:hint="eastAsia"/>
          <w:sz w:val="30"/>
          <w:szCs w:val="30"/>
        </w:rPr>
        <w:t>八、《一般公共预算财政拨款三公经费支出决算表》</w:t>
      </w:r>
    </w:p>
    <w:p w:rsidR="00FA3A1C" w:rsidRPr="001F6FFC" w:rsidRDefault="00FA3A1C" w:rsidP="00FA3A1C">
      <w:pPr>
        <w:pStyle w:val="2"/>
        <w:keepNext/>
        <w:keepLines/>
        <w:spacing w:line="800" w:lineRule="exact"/>
        <w:ind w:firstLine="600"/>
        <w:rPr>
          <w:rFonts w:hAnsi="Times New Roman"/>
          <w:sz w:val="30"/>
          <w:szCs w:val="30"/>
        </w:rPr>
      </w:pPr>
      <w:r w:rsidRPr="001F6FFC">
        <w:rPr>
          <w:rFonts w:hAnsi="Times New Roman" w:hint="eastAsia"/>
          <w:sz w:val="30"/>
          <w:szCs w:val="30"/>
        </w:rPr>
        <w:t>九、《政府性基金预算财政拨款收入支出决算表》</w:t>
      </w:r>
    </w:p>
    <w:p w:rsidR="00FA3A1C" w:rsidRPr="001F6FFC" w:rsidRDefault="00FA3A1C" w:rsidP="00FA3A1C">
      <w:pPr>
        <w:pStyle w:val="2"/>
        <w:keepNext/>
        <w:keepLines/>
        <w:spacing w:line="800" w:lineRule="exact"/>
        <w:ind w:firstLine="600"/>
        <w:rPr>
          <w:rFonts w:hAnsi="Times New Roman"/>
          <w:sz w:val="30"/>
          <w:szCs w:val="30"/>
        </w:rPr>
      </w:pPr>
      <w:r w:rsidRPr="001F6FFC">
        <w:rPr>
          <w:rFonts w:hAnsi="Times New Roman" w:hint="eastAsia"/>
          <w:sz w:val="30"/>
          <w:szCs w:val="30"/>
        </w:rPr>
        <w:t>十、《国有资本经营预算财政拨款收入支出决算表》</w:t>
      </w:r>
    </w:p>
    <w:p w:rsidR="00FA3A1C" w:rsidRPr="001F6FFC" w:rsidRDefault="00FA3A1C" w:rsidP="00FA3A1C">
      <w:pPr>
        <w:pStyle w:val="2"/>
        <w:keepNext/>
        <w:keepLines/>
        <w:spacing w:line="800" w:lineRule="exact"/>
        <w:ind w:firstLine="600"/>
        <w:rPr>
          <w:rFonts w:hAnsi="Times New Roman"/>
          <w:sz w:val="30"/>
          <w:szCs w:val="30"/>
        </w:rPr>
      </w:pPr>
      <w:r w:rsidRPr="001F6FFC">
        <w:rPr>
          <w:rFonts w:hAnsi="Times New Roman" w:hint="eastAsia"/>
          <w:sz w:val="30"/>
          <w:szCs w:val="30"/>
        </w:rPr>
        <w:t>十一、《项目支出决算表》</w:t>
      </w:r>
    </w:p>
    <w:p w:rsidR="00FA3A1C" w:rsidRPr="001F6FFC" w:rsidRDefault="00FA3A1C" w:rsidP="00FA3A1C">
      <w:pPr>
        <w:spacing w:line="800" w:lineRule="exact"/>
        <w:rPr>
          <w:rFonts w:ascii="楷体" w:eastAsia="楷体" w:hAnsi="Times New Roman"/>
          <w:sz w:val="30"/>
          <w:szCs w:val="30"/>
        </w:rPr>
      </w:pPr>
      <w:r w:rsidRPr="001F6FFC">
        <w:rPr>
          <w:rFonts w:ascii="楷体" w:eastAsia="楷体" w:hAnsi="Times New Roman" w:hint="eastAsia"/>
          <w:sz w:val="30"/>
          <w:szCs w:val="30"/>
        </w:rPr>
        <w:t>注：以上决算公开表均作为附表，附于决算公开说明文档后。</w:t>
      </w:r>
    </w:p>
    <w:p w:rsidR="00FA3A1C" w:rsidRPr="001F6FFC" w:rsidRDefault="00FA3A1C" w:rsidP="00FA3A1C">
      <w:pPr>
        <w:spacing w:line="600" w:lineRule="exact"/>
        <w:rPr>
          <w:rFonts w:ascii="Times New Roman" w:eastAsia="楷体" w:hAnsi="Times New Roman"/>
          <w:sz w:val="30"/>
          <w:szCs w:val="30"/>
        </w:rPr>
      </w:pPr>
    </w:p>
    <w:p w:rsidR="00FA3A1C" w:rsidRPr="001F6FFC" w:rsidRDefault="00FA3A1C" w:rsidP="00FA3A1C">
      <w:pPr>
        <w:spacing w:line="600" w:lineRule="exact"/>
        <w:rPr>
          <w:rFonts w:ascii="Times New Roman" w:eastAsia="楷体" w:hAnsi="Times New Roman"/>
          <w:sz w:val="30"/>
          <w:szCs w:val="30"/>
        </w:rPr>
      </w:pPr>
    </w:p>
    <w:p w:rsidR="00FA3A1C" w:rsidRPr="001F6FFC" w:rsidRDefault="00FA3A1C" w:rsidP="00FA3A1C">
      <w:pPr>
        <w:spacing w:line="600" w:lineRule="exact"/>
        <w:rPr>
          <w:rFonts w:ascii="Times New Roman" w:eastAsia="楷体" w:hAnsi="Times New Roman"/>
          <w:sz w:val="30"/>
          <w:szCs w:val="30"/>
        </w:rPr>
      </w:pPr>
    </w:p>
    <w:p w:rsidR="00FA3A1C" w:rsidRPr="001F6FFC" w:rsidRDefault="00FA3A1C" w:rsidP="00FA3A1C">
      <w:pPr>
        <w:pStyle w:val="2"/>
        <w:keepNext/>
        <w:keepLines/>
        <w:spacing w:line="640" w:lineRule="exact"/>
        <w:ind w:firstLine="600"/>
        <w:rPr>
          <w:rFonts w:hAnsi="Times New Roman"/>
          <w:sz w:val="30"/>
          <w:szCs w:val="30"/>
        </w:rPr>
      </w:pPr>
      <w:r w:rsidRPr="001F6FFC">
        <w:rPr>
          <w:rFonts w:hAnsi="Times New Roman" w:hint="eastAsia"/>
          <w:sz w:val="30"/>
          <w:szCs w:val="30"/>
        </w:rPr>
        <w:lastRenderedPageBreak/>
        <w:t>十二、关于空表的说明</w:t>
      </w:r>
    </w:p>
    <w:p w:rsidR="00FA3A1C" w:rsidRPr="001F6FFC" w:rsidRDefault="00FA3A1C" w:rsidP="00FA3A1C">
      <w:pPr>
        <w:spacing w:line="640" w:lineRule="exact"/>
        <w:ind w:firstLine="600"/>
        <w:rPr>
          <w:rFonts w:ascii="楷体" w:eastAsia="楷体" w:hAnsi="Times New Roman"/>
          <w:sz w:val="30"/>
          <w:szCs w:val="30"/>
        </w:rPr>
      </w:pPr>
      <w:r w:rsidRPr="001F6FFC">
        <w:rPr>
          <w:rFonts w:ascii="楷体" w:eastAsia="楷体" w:hAnsi="Times New Roman"/>
          <w:sz w:val="30"/>
          <w:szCs w:val="30"/>
        </w:rPr>
        <w:t xml:space="preserve">1. </w:t>
      </w:r>
      <w:r w:rsidRPr="001F6FFC">
        <w:rPr>
          <w:rFonts w:ascii="楷体" w:eastAsia="楷体" w:hAnsi="Times New Roman" w:hint="eastAsia"/>
          <w:sz w:val="30"/>
          <w:szCs w:val="30"/>
        </w:rPr>
        <w:t>天津市南开区人力资源和社会保障局</w:t>
      </w:r>
      <w:r w:rsidRPr="001F6FFC">
        <w:rPr>
          <w:rFonts w:ascii="楷体" w:eastAsia="楷体" w:hAnsi="Times New Roman"/>
          <w:sz w:val="30"/>
          <w:szCs w:val="30"/>
        </w:rPr>
        <w:t>2021</w:t>
      </w:r>
      <w:r w:rsidRPr="001F6FFC">
        <w:rPr>
          <w:rFonts w:ascii="楷体" w:eastAsia="楷体" w:hAnsi="Times New Roman" w:hint="eastAsia"/>
          <w:sz w:val="30"/>
          <w:szCs w:val="30"/>
        </w:rPr>
        <w:t>年度一般公共预算财政拨款三公经费支出决算表为空表</w:t>
      </w:r>
    </w:p>
    <w:p w:rsidR="00FA3A1C" w:rsidRPr="001F6FFC" w:rsidRDefault="00FA3A1C" w:rsidP="00FA3A1C">
      <w:pPr>
        <w:spacing w:line="640" w:lineRule="exact"/>
        <w:ind w:firstLine="600"/>
        <w:rPr>
          <w:rFonts w:ascii="楷体" w:eastAsia="楷体" w:hAnsi="Times New Roman"/>
          <w:sz w:val="30"/>
          <w:szCs w:val="30"/>
        </w:rPr>
      </w:pPr>
      <w:r w:rsidRPr="001F6FFC">
        <w:rPr>
          <w:rFonts w:ascii="楷体" w:eastAsia="楷体" w:hAnsi="Times New Roman"/>
          <w:sz w:val="30"/>
          <w:szCs w:val="30"/>
        </w:rPr>
        <w:t xml:space="preserve">2. </w:t>
      </w:r>
      <w:r w:rsidRPr="001F6FFC">
        <w:rPr>
          <w:rFonts w:ascii="楷体" w:eastAsia="楷体" w:hAnsi="Times New Roman" w:hint="eastAsia"/>
          <w:sz w:val="30"/>
          <w:szCs w:val="30"/>
        </w:rPr>
        <w:t>天津市南开区人力资源和社会保障局</w:t>
      </w:r>
      <w:r w:rsidRPr="001F6FFC">
        <w:rPr>
          <w:rFonts w:ascii="楷体" w:eastAsia="楷体" w:hAnsi="Times New Roman"/>
          <w:sz w:val="30"/>
          <w:szCs w:val="30"/>
        </w:rPr>
        <w:t>2021</w:t>
      </w:r>
      <w:r w:rsidRPr="001F6FFC">
        <w:rPr>
          <w:rFonts w:ascii="楷体" w:eastAsia="楷体" w:hAnsi="Times New Roman" w:hint="eastAsia"/>
          <w:sz w:val="30"/>
          <w:szCs w:val="30"/>
        </w:rPr>
        <w:t>年度政府性基金预算财政拨款收入支出决算表为空表</w:t>
      </w:r>
    </w:p>
    <w:p w:rsidR="00FA3A1C" w:rsidRPr="001F6FFC" w:rsidRDefault="00FA3A1C" w:rsidP="00FA3A1C">
      <w:pPr>
        <w:spacing w:line="640" w:lineRule="exact"/>
        <w:ind w:firstLine="600"/>
        <w:rPr>
          <w:rFonts w:ascii="Times New Roman" w:eastAsia="楷体" w:hAnsi="Times New Roman"/>
          <w:sz w:val="30"/>
          <w:szCs w:val="30"/>
        </w:rPr>
      </w:pPr>
      <w:r w:rsidRPr="001F6FFC">
        <w:rPr>
          <w:rFonts w:ascii="楷体" w:eastAsia="楷体" w:hAnsi="Times New Roman"/>
          <w:sz w:val="30"/>
          <w:szCs w:val="30"/>
        </w:rPr>
        <w:t>3.</w:t>
      </w:r>
      <w:r w:rsidRPr="001F6FFC">
        <w:rPr>
          <w:rFonts w:ascii="楷体" w:eastAsia="楷体" w:hAnsi="Times New Roman" w:hint="eastAsia"/>
          <w:sz w:val="30"/>
          <w:szCs w:val="30"/>
        </w:rPr>
        <w:t>天津市南开区人力资源和社会保障局</w:t>
      </w:r>
      <w:r w:rsidRPr="001F6FFC">
        <w:rPr>
          <w:rFonts w:ascii="楷体" w:eastAsia="楷体" w:hAnsi="Times New Roman"/>
          <w:sz w:val="30"/>
          <w:szCs w:val="30"/>
        </w:rPr>
        <w:t>2021</w:t>
      </w:r>
      <w:r w:rsidRPr="001F6FFC">
        <w:rPr>
          <w:rFonts w:ascii="楷体" w:eastAsia="楷体" w:hAnsi="Times New Roman" w:hint="eastAsia"/>
          <w:sz w:val="30"/>
          <w:szCs w:val="30"/>
        </w:rPr>
        <w:t>年度国有资本经营预算财政拨款收入支出决算表为空表</w:t>
      </w:r>
    </w:p>
    <w:p w:rsidR="00FA3A1C" w:rsidRPr="001F6FFC" w:rsidRDefault="00FA3A1C" w:rsidP="00FA3A1C">
      <w:pPr>
        <w:pStyle w:val="1"/>
        <w:keepNext/>
        <w:keepLines/>
        <w:spacing w:line="600" w:lineRule="exact"/>
        <w:jc w:val="center"/>
        <w:rPr>
          <w:rFonts w:ascii="方正小标宋简体" w:eastAsia="方正小标宋简体" w:hAnsi="Times New Roman"/>
          <w:b/>
          <w:kern w:val="44"/>
          <w:sz w:val="30"/>
          <w:szCs w:val="30"/>
        </w:rPr>
      </w:pPr>
    </w:p>
    <w:p w:rsidR="00FA3A1C" w:rsidRPr="001F6FFC" w:rsidRDefault="00FA3A1C" w:rsidP="00FA3A1C">
      <w:pPr>
        <w:rPr>
          <w:sz w:val="30"/>
          <w:szCs w:val="30"/>
        </w:rPr>
      </w:pPr>
    </w:p>
    <w:p w:rsidR="00FA3A1C" w:rsidRPr="001F6FFC" w:rsidRDefault="00FA3A1C" w:rsidP="00FA3A1C">
      <w:pPr>
        <w:rPr>
          <w:sz w:val="30"/>
          <w:szCs w:val="30"/>
        </w:rPr>
      </w:pPr>
    </w:p>
    <w:p w:rsidR="00FA3A1C" w:rsidRPr="001F6FFC" w:rsidRDefault="00FA3A1C" w:rsidP="00FA3A1C">
      <w:pPr>
        <w:rPr>
          <w:sz w:val="30"/>
          <w:szCs w:val="30"/>
        </w:rPr>
      </w:pPr>
    </w:p>
    <w:p w:rsidR="00FA3A1C" w:rsidRPr="001F6FFC" w:rsidRDefault="00FA3A1C" w:rsidP="00FA3A1C">
      <w:pPr>
        <w:rPr>
          <w:sz w:val="30"/>
          <w:szCs w:val="30"/>
        </w:rPr>
      </w:pPr>
    </w:p>
    <w:p w:rsidR="00FA3A1C" w:rsidRPr="001F6FFC" w:rsidRDefault="00FA3A1C" w:rsidP="00FA3A1C">
      <w:pPr>
        <w:rPr>
          <w:sz w:val="30"/>
          <w:szCs w:val="30"/>
        </w:rPr>
      </w:pPr>
    </w:p>
    <w:p w:rsidR="00FA3A1C" w:rsidRPr="001F6FFC" w:rsidRDefault="00FA3A1C" w:rsidP="00FA3A1C">
      <w:pPr>
        <w:rPr>
          <w:sz w:val="30"/>
          <w:szCs w:val="30"/>
        </w:rPr>
      </w:pPr>
    </w:p>
    <w:p w:rsidR="00FA3A1C" w:rsidRPr="001F6FFC" w:rsidRDefault="00FA3A1C" w:rsidP="00FA3A1C">
      <w:pPr>
        <w:rPr>
          <w:sz w:val="30"/>
          <w:szCs w:val="30"/>
        </w:rPr>
      </w:pPr>
    </w:p>
    <w:p w:rsidR="00FA3A1C" w:rsidRPr="001F6FFC" w:rsidRDefault="00FA3A1C" w:rsidP="00FA3A1C">
      <w:pPr>
        <w:rPr>
          <w:sz w:val="30"/>
          <w:szCs w:val="30"/>
        </w:rPr>
      </w:pPr>
    </w:p>
    <w:p w:rsidR="00FA3A1C" w:rsidRPr="001F6FFC" w:rsidRDefault="00FA3A1C" w:rsidP="00FA3A1C">
      <w:pPr>
        <w:rPr>
          <w:sz w:val="30"/>
          <w:szCs w:val="30"/>
        </w:rPr>
      </w:pPr>
    </w:p>
    <w:p w:rsidR="00FA3A1C" w:rsidRPr="001F6FFC" w:rsidRDefault="00FA3A1C" w:rsidP="00FA3A1C">
      <w:pPr>
        <w:rPr>
          <w:sz w:val="30"/>
          <w:szCs w:val="30"/>
        </w:rPr>
      </w:pPr>
    </w:p>
    <w:p w:rsidR="00FA3A1C" w:rsidRPr="001F6FFC" w:rsidRDefault="00FA3A1C" w:rsidP="00FA3A1C">
      <w:pPr>
        <w:rPr>
          <w:sz w:val="30"/>
          <w:szCs w:val="30"/>
        </w:rPr>
      </w:pPr>
    </w:p>
    <w:p w:rsidR="00FA3A1C" w:rsidRPr="001F6FFC" w:rsidRDefault="00FA3A1C" w:rsidP="00FA3A1C">
      <w:pPr>
        <w:rPr>
          <w:sz w:val="30"/>
          <w:szCs w:val="30"/>
        </w:rPr>
      </w:pPr>
    </w:p>
    <w:p w:rsidR="00FA3A1C" w:rsidRPr="001F6FFC" w:rsidRDefault="00FA3A1C" w:rsidP="00FA3A1C">
      <w:pPr>
        <w:rPr>
          <w:sz w:val="30"/>
          <w:szCs w:val="30"/>
        </w:rPr>
      </w:pPr>
    </w:p>
    <w:p w:rsidR="00FA3A1C" w:rsidRPr="001F6FFC" w:rsidRDefault="00FA3A1C" w:rsidP="00FA3A1C">
      <w:pPr>
        <w:rPr>
          <w:sz w:val="30"/>
          <w:szCs w:val="30"/>
        </w:rPr>
      </w:pPr>
    </w:p>
    <w:p w:rsidR="00FA3A1C" w:rsidRPr="001F6FFC" w:rsidRDefault="00FA3A1C" w:rsidP="00FA3A1C">
      <w:pPr>
        <w:rPr>
          <w:sz w:val="30"/>
          <w:szCs w:val="30"/>
        </w:rPr>
      </w:pPr>
    </w:p>
    <w:p w:rsidR="00FA3A1C" w:rsidRPr="001F6FFC" w:rsidRDefault="00FA3A1C" w:rsidP="00FA3A1C">
      <w:pPr>
        <w:rPr>
          <w:sz w:val="30"/>
          <w:szCs w:val="30"/>
        </w:rPr>
      </w:pPr>
    </w:p>
    <w:p w:rsidR="00FA3A1C" w:rsidRPr="001F6FFC" w:rsidRDefault="00FA3A1C" w:rsidP="00FA3A1C">
      <w:pPr>
        <w:rPr>
          <w:sz w:val="30"/>
          <w:szCs w:val="30"/>
        </w:rPr>
      </w:pPr>
    </w:p>
    <w:p w:rsidR="00FA3A1C" w:rsidRPr="001F6FFC" w:rsidRDefault="00FA3A1C" w:rsidP="00FA3A1C">
      <w:pPr>
        <w:rPr>
          <w:sz w:val="30"/>
          <w:szCs w:val="30"/>
        </w:rPr>
      </w:pPr>
    </w:p>
    <w:p w:rsidR="00FA3A1C" w:rsidRPr="001F6FFC" w:rsidRDefault="00FA3A1C" w:rsidP="00FA3A1C">
      <w:pPr>
        <w:rPr>
          <w:sz w:val="30"/>
          <w:szCs w:val="30"/>
        </w:rPr>
      </w:pPr>
    </w:p>
    <w:p w:rsidR="00FA3A1C" w:rsidRPr="001F6FFC" w:rsidRDefault="00FA3A1C" w:rsidP="00FA3A1C">
      <w:pPr>
        <w:rPr>
          <w:sz w:val="30"/>
          <w:szCs w:val="30"/>
        </w:rPr>
      </w:pPr>
    </w:p>
    <w:p w:rsidR="00FA3A1C" w:rsidRPr="001F6FFC" w:rsidRDefault="00FA3A1C" w:rsidP="00FA3A1C">
      <w:pPr>
        <w:rPr>
          <w:sz w:val="30"/>
          <w:szCs w:val="30"/>
        </w:rPr>
      </w:pPr>
    </w:p>
    <w:p w:rsidR="00FA3A1C" w:rsidRPr="001F6FFC" w:rsidRDefault="00FA3A1C" w:rsidP="00FA3A1C">
      <w:pPr>
        <w:rPr>
          <w:sz w:val="30"/>
          <w:szCs w:val="30"/>
        </w:rPr>
      </w:pPr>
    </w:p>
    <w:p w:rsidR="00FA3A1C" w:rsidRPr="001F6FFC" w:rsidRDefault="00FA3A1C" w:rsidP="00FA3A1C">
      <w:pPr>
        <w:rPr>
          <w:sz w:val="30"/>
          <w:szCs w:val="30"/>
        </w:rPr>
      </w:pPr>
    </w:p>
    <w:p w:rsidR="00FA3A1C" w:rsidRPr="001F6FFC" w:rsidRDefault="00FA3A1C" w:rsidP="00FA3A1C">
      <w:pPr>
        <w:rPr>
          <w:sz w:val="30"/>
          <w:szCs w:val="30"/>
        </w:rPr>
      </w:pPr>
    </w:p>
    <w:p w:rsidR="00FA3A1C" w:rsidRPr="001F6FFC" w:rsidRDefault="00FA3A1C" w:rsidP="00FA3A1C">
      <w:pPr>
        <w:pStyle w:val="1"/>
        <w:keepNext/>
        <w:keepLines/>
        <w:spacing w:line="600" w:lineRule="exact"/>
        <w:jc w:val="center"/>
        <w:rPr>
          <w:rFonts w:ascii="方正小标宋简体" w:eastAsia="方正小标宋简体" w:hAnsi="Times New Roman"/>
          <w:b/>
          <w:kern w:val="44"/>
          <w:sz w:val="30"/>
          <w:szCs w:val="30"/>
        </w:rPr>
      </w:pPr>
      <w:r w:rsidRPr="001F6FFC">
        <w:rPr>
          <w:rFonts w:ascii="方正小标宋简体" w:eastAsia="方正小标宋简体" w:hAnsi="Times New Roman" w:hint="eastAsia"/>
          <w:b/>
          <w:kern w:val="44"/>
          <w:sz w:val="30"/>
          <w:szCs w:val="30"/>
        </w:rPr>
        <w:t>第三部分</w:t>
      </w:r>
      <w:r w:rsidRPr="001F6FFC">
        <w:rPr>
          <w:rFonts w:ascii="方正小标宋简体" w:eastAsia="方正小标宋简体" w:hAnsi="Times New Roman"/>
          <w:b/>
          <w:kern w:val="44"/>
          <w:sz w:val="30"/>
          <w:szCs w:val="30"/>
        </w:rPr>
        <w:t xml:space="preserve">  2021</w:t>
      </w:r>
      <w:r w:rsidRPr="001F6FFC">
        <w:rPr>
          <w:rFonts w:ascii="方正小标宋简体" w:eastAsia="方正小标宋简体" w:hAnsi="Times New Roman" w:hint="eastAsia"/>
          <w:b/>
          <w:kern w:val="44"/>
          <w:sz w:val="30"/>
          <w:szCs w:val="30"/>
        </w:rPr>
        <w:t>年度部门决算情况说明</w:t>
      </w:r>
    </w:p>
    <w:p w:rsidR="00FA3A1C" w:rsidRPr="001F6FFC" w:rsidRDefault="00FA3A1C" w:rsidP="00FA3A1C">
      <w:pPr>
        <w:spacing w:line="580" w:lineRule="exact"/>
        <w:ind w:firstLine="600"/>
        <w:rPr>
          <w:rFonts w:hAnsi="Times New Roman"/>
          <w:kern w:val="2"/>
          <w:sz w:val="30"/>
          <w:szCs w:val="30"/>
          <w:lang w:val="zh-CN"/>
        </w:rPr>
      </w:pPr>
    </w:p>
    <w:p w:rsidR="00FA3A1C" w:rsidRPr="001F6FFC" w:rsidRDefault="00FA3A1C" w:rsidP="00FA3A1C">
      <w:pPr>
        <w:pStyle w:val="2"/>
        <w:keepNext/>
        <w:keepLines/>
        <w:spacing w:line="600" w:lineRule="exact"/>
        <w:ind w:firstLine="602"/>
        <w:rPr>
          <w:rFonts w:hAnsi="Times New Roman"/>
          <w:b/>
          <w:sz w:val="30"/>
          <w:szCs w:val="30"/>
          <w:lang w:val="zh-CN"/>
        </w:rPr>
      </w:pPr>
      <w:r w:rsidRPr="001F6FFC">
        <w:rPr>
          <w:rFonts w:hAnsi="Times New Roman" w:hint="eastAsia"/>
          <w:b/>
          <w:sz w:val="30"/>
          <w:szCs w:val="30"/>
          <w:lang w:val="zh-CN"/>
        </w:rPr>
        <w:t>一、收入支出决算总体情况说明</w:t>
      </w:r>
    </w:p>
    <w:p w:rsidR="00FA3A1C" w:rsidRPr="001F6FFC" w:rsidRDefault="00FA3A1C" w:rsidP="00FA3A1C">
      <w:pPr>
        <w:spacing w:line="580" w:lineRule="exact"/>
        <w:ind w:firstLine="602"/>
        <w:rPr>
          <w:rFonts w:ascii="仿宋_GB2312" w:eastAsia="仿宋_GB2312" w:hAnsi="Times New Roman"/>
          <w:sz w:val="30"/>
          <w:szCs w:val="30"/>
          <w:lang w:val="zh-CN"/>
        </w:rPr>
      </w:pPr>
      <w:r w:rsidRPr="001F6FFC">
        <w:rPr>
          <w:rFonts w:ascii="仿宋_GB2312" w:eastAsia="仿宋_GB2312" w:hAnsi="Times New Roman" w:hint="eastAsia"/>
          <w:sz w:val="30"/>
          <w:szCs w:val="30"/>
          <w:lang w:val="zh-CN"/>
        </w:rPr>
        <w:t>天津市南开区人力资源和社会保障局（本级）</w:t>
      </w:r>
      <w:r w:rsidRPr="001F6FFC">
        <w:rPr>
          <w:rFonts w:ascii="仿宋_GB2312" w:eastAsia="仿宋_GB2312" w:hAnsi="Times New Roman"/>
          <w:sz w:val="30"/>
          <w:szCs w:val="30"/>
          <w:lang w:val="zh-CN"/>
        </w:rPr>
        <w:t>2</w:t>
      </w:r>
      <w:r w:rsidRPr="001F6FFC">
        <w:rPr>
          <w:rFonts w:ascii="Times New Roman" w:eastAsia="仿宋" w:hAnsi="Times New Roman"/>
          <w:sz w:val="30"/>
          <w:szCs w:val="30"/>
          <w:lang w:val="zh-CN"/>
        </w:rPr>
        <w:t>021</w:t>
      </w:r>
      <w:r w:rsidRPr="001F6FFC">
        <w:rPr>
          <w:rFonts w:ascii="仿宋_GB2312" w:eastAsia="仿宋_GB2312" w:hAnsi="Times New Roman" w:hint="eastAsia"/>
          <w:sz w:val="30"/>
          <w:szCs w:val="30"/>
          <w:lang w:val="zh-CN"/>
        </w:rPr>
        <w:t>年度收入、支出决算总计</w:t>
      </w:r>
      <w:r w:rsidRPr="001F6FFC">
        <w:rPr>
          <w:rFonts w:ascii="Times New Roman" w:eastAsia="仿宋_GB2312" w:hAnsi="Times New Roman"/>
          <w:kern w:val="2"/>
          <w:sz w:val="30"/>
          <w:szCs w:val="30"/>
          <w:lang w:val="zh-CN"/>
        </w:rPr>
        <w:t>10,547,996.82</w:t>
      </w:r>
      <w:r w:rsidRPr="001F6FFC">
        <w:rPr>
          <w:rFonts w:ascii="仿宋_GB2312" w:eastAsia="仿宋_GB2312" w:hAnsi="Times New Roman" w:hint="eastAsia"/>
          <w:sz w:val="30"/>
          <w:szCs w:val="30"/>
        </w:rPr>
        <w:t>元，与</w:t>
      </w:r>
      <w:r w:rsidRPr="001F6FFC">
        <w:rPr>
          <w:rFonts w:ascii="Times New Roman" w:eastAsia="仿宋_GB2312" w:hAnsi="Times New Roman"/>
          <w:sz w:val="30"/>
          <w:szCs w:val="30"/>
        </w:rPr>
        <w:t>2020</w:t>
      </w:r>
      <w:r w:rsidRPr="001F6FFC">
        <w:rPr>
          <w:rFonts w:ascii="仿宋_GB2312" w:eastAsia="仿宋_GB2312" w:hAnsi="Times New Roman" w:hint="eastAsia"/>
          <w:sz w:val="30"/>
          <w:szCs w:val="30"/>
        </w:rPr>
        <w:t>年度相比，收、支总计各</w:t>
      </w:r>
      <w:r w:rsidRPr="001F6FFC">
        <w:rPr>
          <w:rFonts w:ascii="仿宋_GB2312" w:eastAsia="仿宋_GB2312" w:hAnsi="Times New Roman" w:hint="eastAsia"/>
          <w:kern w:val="2"/>
          <w:sz w:val="30"/>
          <w:szCs w:val="30"/>
        </w:rPr>
        <w:t>减少</w:t>
      </w:r>
      <w:r w:rsidRPr="001F6FFC">
        <w:rPr>
          <w:rFonts w:ascii="Times New Roman" w:eastAsia="仿宋_GB2312" w:hAnsi="Times New Roman"/>
          <w:kern w:val="2"/>
          <w:sz w:val="30"/>
          <w:szCs w:val="30"/>
        </w:rPr>
        <w:t>145,149,710.31</w:t>
      </w:r>
      <w:r w:rsidRPr="001F6FFC">
        <w:rPr>
          <w:rFonts w:ascii="仿宋_GB2312" w:eastAsia="仿宋_GB2312" w:hAnsi="Times New Roman" w:hint="eastAsia"/>
          <w:sz w:val="30"/>
          <w:szCs w:val="30"/>
        </w:rPr>
        <w:t>元</w:t>
      </w:r>
      <w:r w:rsidRPr="001F6FFC">
        <w:rPr>
          <w:rFonts w:ascii="仿宋_GB2312" w:eastAsia="仿宋_GB2312" w:hAnsi="Times New Roman" w:hint="eastAsia"/>
          <w:kern w:val="2"/>
          <w:sz w:val="30"/>
          <w:szCs w:val="30"/>
        </w:rPr>
        <w:t>，下降</w:t>
      </w:r>
      <w:r w:rsidRPr="001F6FFC">
        <w:rPr>
          <w:rFonts w:ascii="Times New Roman" w:eastAsia="仿宋_GB2312" w:hAnsi="Times New Roman"/>
          <w:kern w:val="2"/>
          <w:sz w:val="30"/>
          <w:szCs w:val="30"/>
        </w:rPr>
        <w:t>93.23</w:t>
      </w:r>
      <w:r w:rsidRPr="001F6FFC">
        <w:rPr>
          <w:rFonts w:ascii="仿宋_GB2312" w:eastAsia="仿宋_GB2312" w:hAnsi="Times New Roman"/>
          <w:kern w:val="2"/>
          <w:sz w:val="30"/>
          <w:szCs w:val="30"/>
        </w:rPr>
        <w:t>%</w:t>
      </w:r>
      <w:r w:rsidRPr="001F6FFC">
        <w:rPr>
          <w:rFonts w:ascii="仿宋_GB2312" w:eastAsia="仿宋_GB2312" w:hAnsi="Times New Roman" w:hint="eastAsia"/>
          <w:kern w:val="2"/>
          <w:sz w:val="30"/>
          <w:szCs w:val="30"/>
        </w:rPr>
        <w:t>，</w:t>
      </w:r>
      <w:r w:rsidRPr="001F6FFC">
        <w:rPr>
          <w:rFonts w:ascii="仿宋_GB2312" w:eastAsia="仿宋_GB2312" w:hAnsi="Times New Roman" w:hint="eastAsia"/>
          <w:sz w:val="30"/>
          <w:szCs w:val="30"/>
          <w:lang w:val="zh-CN"/>
        </w:rPr>
        <w:t>主要原因是：</w:t>
      </w:r>
      <w:r w:rsidRPr="001F6FFC">
        <w:rPr>
          <w:rFonts w:eastAsia="仿宋_GB2312" w:hint="eastAsia"/>
          <w:sz w:val="30"/>
          <w:szCs w:val="30"/>
        </w:rPr>
        <w:t>就业补助资金不再纳入人社局（本级）收入支出</w:t>
      </w:r>
      <w:r w:rsidRPr="001F6FFC">
        <w:rPr>
          <w:rFonts w:ascii="仿宋_GB2312" w:eastAsia="仿宋_GB2312" w:hAnsi="Times New Roman" w:hint="eastAsia"/>
          <w:sz w:val="30"/>
          <w:szCs w:val="30"/>
          <w:lang w:val="zh-CN"/>
        </w:rPr>
        <w:t>。</w:t>
      </w:r>
    </w:p>
    <w:p w:rsidR="00FA3A1C" w:rsidRPr="001F6FFC" w:rsidRDefault="00FA3A1C" w:rsidP="00FA3A1C">
      <w:pPr>
        <w:pStyle w:val="2"/>
        <w:keepNext/>
        <w:keepLines/>
        <w:spacing w:line="600" w:lineRule="exact"/>
        <w:ind w:firstLine="602"/>
        <w:rPr>
          <w:rFonts w:hAnsi="Times New Roman"/>
          <w:b/>
          <w:sz w:val="30"/>
          <w:szCs w:val="30"/>
          <w:lang w:val="zh-CN"/>
        </w:rPr>
      </w:pPr>
      <w:r w:rsidRPr="001F6FFC">
        <w:rPr>
          <w:rFonts w:hAnsi="Times New Roman" w:hint="eastAsia"/>
          <w:b/>
          <w:sz w:val="30"/>
          <w:szCs w:val="30"/>
          <w:lang w:val="zh-CN"/>
        </w:rPr>
        <w:t>二、</w:t>
      </w:r>
      <w:r w:rsidRPr="001F6FFC">
        <w:rPr>
          <w:rFonts w:hAnsi="Times New Roman" w:hint="eastAsia"/>
          <w:b/>
          <w:sz w:val="30"/>
          <w:szCs w:val="30"/>
        </w:rPr>
        <w:t>收入决算情况</w:t>
      </w:r>
      <w:r w:rsidRPr="001F6FFC">
        <w:rPr>
          <w:rFonts w:hAnsi="Times New Roman" w:hint="eastAsia"/>
          <w:b/>
          <w:sz w:val="30"/>
          <w:szCs w:val="30"/>
          <w:lang w:val="zh-CN"/>
        </w:rPr>
        <w:t>说明</w:t>
      </w:r>
    </w:p>
    <w:p w:rsidR="00FA3A1C" w:rsidRPr="001F6FFC" w:rsidRDefault="00FA3A1C" w:rsidP="00FA3A1C">
      <w:pPr>
        <w:spacing w:line="600" w:lineRule="exact"/>
        <w:ind w:firstLine="600"/>
        <w:rPr>
          <w:rFonts w:ascii="仿宋_GB2312" w:eastAsia="仿宋_GB2312" w:hAnsi="Times New Roman"/>
          <w:kern w:val="2"/>
          <w:sz w:val="30"/>
          <w:szCs w:val="30"/>
        </w:rPr>
      </w:pPr>
      <w:r w:rsidRPr="001F6FFC">
        <w:rPr>
          <w:rFonts w:ascii="仿宋_GB2312" w:eastAsia="仿宋_GB2312" w:hAnsi="Times New Roman" w:hint="eastAsia"/>
          <w:kern w:val="2"/>
          <w:sz w:val="30"/>
          <w:szCs w:val="30"/>
          <w:lang w:val="zh-CN"/>
        </w:rPr>
        <w:t>天津市南开区人力资源和社会保障局（本级）</w:t>
      </w:r>
      <w:r w:rsidRPr="001F6FFC">
        <w:rPr>
          <w:rFonts w:ascii="Times New Roman" w:eastAsia="仿宋_GB2312" w:hAnsi="Times New Roman"/>
          <w:kern w:val="2"/>
          <w:sz w:val="30"/>
          <w:szCs w:val="30"/>
          <w:lang w:val="zh-CN"/>
        </w:rPr>
        <w:t>2021</w:t>
      </w:r>
      <w:r w:rsidRPr="001F6FFC">
        <w:rPr>
          <w:rFonts w:ascii="仿宋_GB2312" w:eastAsia="仿宋_GB2312" w:hAnsi="Times New Roman" w:hint="eastAsia"/>
          <w:kern w:val="2"/>
          <w:sz w:val="30"/>
          <w:szCs w:val="30"/>
          <w:lang w:val="zh-CN"/>
        </w:rPr>
        <w:t>年度本年收入合计</w:t>
      </w:r>
      <w:r w:rsidRPr="001F6FFC">
        <w:rPr>
          <w:rFonts w:ascii="Times New Roman" w:eastAsia="仿宋_GB2312" w:hAnsi="Times New Roman"/>
          <w:kern w:val="2"/>
          <w:sz w:val="30"/>
          <w:szCs w:val="30"/>
          <w:lang w:val="zh-CN"/>
        </w:rPr>
        <w:t>10,464,257.44</w:t>
      </w:r>
      <w:r w:rsidRPr="001F6FFC">
        <w:rPr>
          <w:rFonts w:ascii="仿宋_GB2312" w:eastAsia="仿宋_GB2312" w:hAnsi="Times New Roman" w:hint="eastAsia"/>
          <w:kern w:val="2"/>
          <w:sz w:val="30"/>
          <w:szCs w:val="30"/>
        </w:rPr>
        <w:t>元，与</w:t>
      </w:r>
      <w:r w:rsidRPr="001F6FFC">
        <w:rPr>
          <w:rFonts w:ascii="Times New Roman" w:eastAsia="仿宋_GB2312" w:hAnsi="Times New Roman"/>
          <w:kern w:val="2"/>
          <w:sz w:val="30"/>
          <w:szCs w:val="30"/>
        </w:rPr>
        <w:t>2020</w:t>
      </w:r>
      <w:r w:rsidRPr="001F6FFC">
        <w:rPr>
          <w:rFonts w:ascii="仿宋_GB2312" w:eastAsia="仿宋_GB2312" w:hAnsi="Times New Roman" w:hint="eastAsia"/>
          <w:kern w:val="2"/>
          <w:sz w:val="30"/>
          <w:szCs w:val="30"/>
        </w:rPr>
        <w:t>年度相比减少</w:t>
      </w:r>
      <w:r w:rsidRPr="001F6FFC">
        <w:rPr>
          <w:rFonts w:ascii="Times New Roman" w:eastAsia="仿宋_GB2312" w:hAnsi="Times New Roman"/>
          <w:kern w:val="2"/>
          <w:sz w:val="30"/>
          <w:szCs w:val="30"/>
        </w:rPr>
        <w:t>145,181,541.46</w:t>
      </w:r>
      <w:r w:rsidRPr="001F6FFC">
        <w:rPr>
          <w:rFonts w:ascii="仿宋_GB2312" w:eastAsia="仿宋_GB2312" w:hAnsi="Times New Roman" w:hint="eastAsia"/>
          <w:kern w:val="2"/>
          <w:sz w:val="30"/>
          <w:szCs w:val="30"/>
        </w:rPr>
        <w:t>元，</w:t>
      </w:r>
      <w:r w:rsidRPr="001F6FFC">
        <w:rPr>
          <w:rFonts w:ascii="仿宋_GB2312" w:eastAsia="仿宋_GB2312" w:hAnsi="Times New Roman" w:hint="eastAsia"/>
          <w:sz w:val="30"/>
          <w:szCs w:val="30"/>
          <w:lang w:val="zh-CN"/>
        </w:rPr>
        <w:t>主要原因是：</w:t>
      </w:r>
      <w:r w:rsidRPr="001F6FFC">
        <w:rPr>
          <w:rFonts w:eastAsia="仿宋_GB2312" w:hint="eastAsia"/>
          <w:sz w:val="30"/>
          <w:szCs w:val="30"/>
        </w:rPr>
        <w:t>就业补助资金不再纳入人社局（本级）收入支出</w:t>
      </w:r>
      <w:r w:rsidRPr="001F6FFC">
        <w:rPr>
          <w:rFonts w:ascii="楷体_GB2312" w:eastAsia="楷体_GB2312" w:hAnsi="Times New Roman" w:hint="eastAsia"/>
          <w:kern w:val="2"/>
          <w:sz w:val="30"/>
          <w:szCs w:val="30"/>
          <w:lang w:val="zh-CN"/>
        </w:rPr>
        <w:t>。</w:t>
      </w:r>
      <w:r w:rsidRPr="001F6FFC">
        <w:rPr>
          <w:rFonts w:ascii="仿宋_GB2312" w:eastAsia="仿宋_GB2312" w:hAnsi="Times New Roman" w:hint="eastAsia"/>
          <w:kern w:val="2"/>
          <w:sz w:val="30"/>
          <w:szCs w:val="30"/>
        </w:rPr>
        <w:t>其中：</w:t>
      </w:r>
      <w:r w:rsidRPr="001F6FFC">
        <w:rPr>
          <w:rFonts w:ascii="仿宋_GB2312" w:eastAsia="仿宋_GB2312" w:hAnsi="Times New Roman" w:hint="eastAsia"/>
          <w:kern w:val="2"/>
          <w:sz w:val="30"/>
          <w:szCs w:val="30"/>
          <w:lang w:val="zh-CN"/>
        </w:rPr>
        <w:t>一般公共预算财政拨款收入</w:t>
      </w:r>
      <w:r w:rsidRPr="001F6FFC">
        <w:rPr>
          <w:rFonts w:ascii="仿宋_GB2312" w:eastAsia="仿宋_GB2312" w:hAnsi="Times New Roman"/>
          <w:kern w:val="2"/>
          <w:sz w:val="30"/>
          <w:szCs w:val="30"/>
          <w:lang w:val="zh-CN"/>
        </w:rPr>
        <w:t>10,464,257.44</w:t>
      </w:r>
      <w:r w:rsidRPr="001F6FFC">
        <w:rPr>
          <w:rFonts w:ascii="仿宋_GB2312" w:eastAsia="仿宋_GB2312" w:hAnsi="Times New Roman" w:hint="eastAsia"/>
          <w:kern w:val="2"/>
          <w:sz w:val="30"/>
          <w:szCs w:val="30"/>
          <w:lang w:val="zh-CN"/>
        </w:rPr>
        <w:t>元，占</w:t>
      </w:r>
      <w:r w:rsidRPr="001F6FFC">
        <w:rPr>
          <w:rFonts w:ascii="仿宋_GB2312" w:eastAsia="仿宋_GB2312" w:hAnsi="Times New Roman"/>
          <w:kern w:val="2"/>
          <w:sz w:val="30"/>
          <w:szCs w:val="30"/>
          <w:lang w:val="zh-CN"/>
        </w:rPr>
        <w:t>100.00%</w:t>
      </w:r>
      <w:r w:rsidRPr="001F6FFC">
        <w:rPr>
          <w:rFonts w:ascii="仿宋_GB2312" w:eastAsia="仿宋_GB2312" w:hAnsi="Times New Roman" w:hint="eastAsia"/>
          <w:kern w:val="2"/>
          <w:sz w:val="30"/>
          <w:szCs w:val="30"/>
          <w:lang w:val="zh-CN"/>
        </w:rPr>
        <w:t>；</w:t>
      </w:r>
    </w:p>
    <w:p w:rsidR="00FA3A1C" w:rsidRPr="001F6FFC" w:rsidRDefault="00FA3A1C" w:rsidP="00FA3A1C">
      <w:pPr>
        <w:pStyle w:val="2"/>
        <w:keepNext/>
        <w:keepLines/>
        <w:spacing w:line="600" w:lineRule="exact"/>
        <w:ind w:firstLine="602"/>
        <w:rPr>
          <w:rFonts w:hAnsi="Times New Roman"/>
          <w:b/>
          <w:sz w:val="30"/>
          <w:szCs w:val="30"/>
        </w:rPr>
      </w:pPr>
      <w:r w:rsidRPr="001F6FFC">
        <w:rPr>
          <w:rFonts w:hAnsi="Times New Roman" w:hint="eastAsia"/>
          <w:b/>
          <w:sz w:val="30"/>
          <w:szCs w:val="30"/>
          <w:lang w:val="zh-CN"/>
        </w:rPr>
        <w:t>三、支出</w:t>
      </w:r>
      <w:r w:rsidRPr="001F6FFC">
        <w:rPr>
          <w:rFonts w:hAnsi="Times New Roman" w:hint="eastAsia"/>
          <w:b/>
          <w:sz w:val="30"/>
          <w:szCs w:val="30"/>
        </w:rPr>
        <w:t>决算情况说明</w:t>
      </w:r>
    </w:p>
    <w:p w:rsidR="00FA3A1C" w:rsidRPr="001F6FFC" w:rsidRDefault="00FA3A1C" w:rsidP="00FA3A1C">
      <w:pPr>
        <w:spacing w:line="580" w:lineRule="exact"/>
        <w:ind w:firstLine="600"/>
        <w:rPr>
          <w:rFonts w:ascii="仿宋_GB2312" w:eastAsia="仿宋_GB2312" w:hAnsi="Times New Roman"/>
          <w:kern w:val="2"/>
          <w:sz w:val="30"/>
          <w:szCs w:val="30"/>
        </w:rPr>
      </w:pPr>
      <w:r w:rsidRPr="001F6FFC">
        <w:rPr>
          <w:rFonts w:ascii="仿宋_GB2312" w:eastAsia="仿宋_GB2312" w:hAnsi="Times New Roman" w:hint="eastAsia"/>
          <w:kern w:val="2"/>
          <w:sz w:val="30"/>
          <w:szCs w:val="30"/>
        </w:rPr>
        <w:t>天津市南开区人力资源和社会保障局（本级）</w:t>
      </w:r>
      <w:r w:rsidRPr="001F6FFC">
        <w:rPr>
          <w:rFonts w:ascii="Times New Roman" w:eastAsia="仿宋_GB2312" w:hAnsi="Times New Roman"/>
          <w:kern w:val="2"/>
          <w:sz w:val="30"/>
          <w:szCs w:val="30"/>
        </w:rPr>
        <w:t>2021</w:t>
      </w:r>
      <w:r w:rsidRPr="001F6FFC">
        <w:rPr>
          <w:rFonts w:ascii="仿宋_GB2312" w:eastAsia="仿宋_GB2312" w:hAnsi="Times New Roman" w:hint="eastAsia"/>
          <w:kern w:val="2"/>
          <w:sz w:val="30"/>
          <w:szCs w:val="30"/>
        </w:rPr>
        <w:t>年度本年支出合计</w:t>
      </w:r>
      <w:r w:rsidRPr="001F6FFC">
        <w:rPr>
          <w:rFonts w:ascii="Times New Roman" w:eastAsia="仿宋_GB2312" w:hAnsi="Times New Roman"/>
          <w:kern w:val="2"/>
          <w:sz w:val="30"/>
          <w:szCs w:val="30"/>
        </w:rPr>
        <w:t>10,523,018.38</w:t>
      </w:r>
      <w:r w:rsidRPr="001F6FFC">
        <w:rPr>
          <w:rFonts w:ascii="仿宋_GB2312" w:eastAsia="仿宋_GB2312" w:hAnsi="Times New Roman" w:hint="eastAsia"/>
          <w:kern w:val="2"/>
          <w:sz w:val="30"/>
          <w:szCs w:val="30"/>
        </w:rPr>
        <w:t>元，与</w:t>
      </w:r>
      <w:r w:rsidRPr="001F6FFC">
        <w:rPr>
          <w:rFonts w:ascii="Times New Roman" w:eastAsia="仿宋_GB2312" w:hAnsi="Times New Roman"/>
          <w:kern w:val="2"/>
          <w:sz w:val="30"/>
          <w:szCs w:val="30"/>
        </w:rPr>
        <w:t>2020</w:t>
      </w:r>
      <w:r w:rsidRPr="001F6FFC">
        <w:rPr>
          <w:rFonts w:ascii="仿宋_GB2312" w:eastAsia="仿宋_GB2312" w:hAnsi="Times New Roman" w:hint="eastAsia"/>
          <w:kern w:val="2"/>
          <w:sz w:val="30"/>
          <w:szCs w:val="30"/>
        </w:rPr>
        <w:t>年度相比减少</w:t>
      </w:r>
      <w:r w:rsidRPr="001F6FFC">
        <w:rPr>
          <w:rFonts w:ascii="Times New Roman" w:eastAsia="仿宋_GB2312" w:hAnsi="Times New Roman"/>
          <w:kern w:val="2"/>
          <w:sz w:val="30"/>
          <w:szCs w:val="30"/>
        </w:rPr>
        <w:t>60,132,898.46</w:t>
      </w:r>
      <w:r w:rsidRPr="001F6FFC">
        <w:rPr>
          <w:rFonts w:ascii="仿宋_GB2312" w:eastAsia="仿宋_GB2312" w:hAnsi="Times New Roman" w:hint="eastAsia"/>
          <w:kern w:val="2"/>
          <w:sz w:val="30"/>
          <w:szCs w:val="30"/>
        </w:rPr>
        <w:t>元，</w:t>
      </w:r>
      <w:r w:rsidRPr="001F6FFC">
        <w:rPr>
          <w:rFonts w:ascii="仿宋_GB2312" w:eastAsia="仿宋_GB2312" w:hAnsi="Times New Roman" w:hint="eastAsia"/>
          <w:kern w:val="2"/>
          <w:sz w:val="30"/>
          <w:szCs w:val="30"/>
          <w:lang w:val="zh-CN"/>
        </w:rPr>
        <w:t>主要原因是：</w:t>
      </w:r>
      <w:r w:rsidRPr="001F6FFC">
        <w:rPr>
          <w:rFonts w:eastAsia="仿宋_GB2312" w:hint="eastAsia"/>
          <w:sz w:val="30"/>
          <w:szCs w:val="30"/>
        </w:rPr>
        <w:t>就业补助资金不再纳入人社局（本级）收入支出</w:t>
      </w:r>
      <w:r w:rsidRPr="001F6FFC">
        <w:rPr>
          <w:rFonts w:ascii="楷体_GB2312" w:eastAsia="楷体_GB2312" w:hAnsi="Times New Roman" w:hint="eastAsia"/>
          <w:kern w:val="2"/>
          <w:sz w:val="30"/>
          <w:szCs w:val="30"/>
          <w:lang w:val="zh-CN"/>
        </w:rPr>
        <w:t>。</w:t>
      </w:r>
      <w:r w:rsidRPr="001F6FFC">
        <w:rPr>
          <w:rFonts w:ascii="仿宋_GB2312" w:eastAsia="仿宋_GB2312" w:hAnsi="Times New Roman" w:hint="eastAsia"/>
          <w:kern w:val="2"/>
          <w:sz w:val="30"/>
          <w:szCs w:val="30"/>
        </w:rPr>
        <w:t>其中：</w:t>
      </w:r>
      <w:r w:rsidRPr="001F6FFC">
        <w:rPr>
          <w:rFonts w:ascii="仿宋_GB2312" w:eastAsia="仿宋_GB2312" w:hAnsi="Times New Roman" w:hint="eastAsia"/>
          <w:kern w:val="2"/>
          <w:sz w:val="30"/>
          <w:szCs w:val="30"/>
          <w:lang w:val="zh-CN"/>
        </w:rPr>
        <w:t>基本支出</w:t>
      </w:r>
      <w:r w:rsidRPr="001F6FFC">
        <w:rPr>
          <w:rFonts w:ascii="仿宋_GB2312" w:eastAsia="仿宋_GB2312" w:hAnsi="Times New Roman"/>
          <w:kern w:val="2"/>
          <w:sz w:val="30"/>
          <w:szCs w:val="30"/>
          <w:lang w:val="zh-CN"/>
        </w:rPr>
        <w:t>9,433,018.38</w:t>
      </w:r>
      <w:r w:rsidRPr="001F6FFC">
        <w:rPr>
          <w:rFonts w:ascii="仿宋_GB2312" w:eastAsia="仿宋_GB2312" w:hAnsi="Times New Roman" w:hint="eastAsia"/>
          <w:kern w:val="2"/>
          <w:sz w:val="30"/>
          <w:szCs w:val="30"/>
          <w:lang w:val="zh-CN"/>
        </w:rPr>
        <w:t>元，占</w:t>
      </w:r>
      <w:r w:rsidRPr="001F6FFC">
        <w:rPr>
          <w:rFonts w:ascii="仿宋_GB2312" w:eastAsia="仿宋_GB2312" w:hAnsi="Times New Roman"/>
          <w:kern w:val="2"/>
          <w:sz w:val="30"/>
          <w:szCs w:val="30"/>
          <w:lang w:val="zh-CN"/>
        </w:rPr>
        <w:t>89.64%</w:t>
      </w:r>
      <w:r w:rsidRPr="001F6FFC">
        <w:rPr>
          <w:rFonts w:ascii="仿宋_GB2312" w:eastAsia="仿宋_GB2312" w:hAnsi="Times New Roman" w:hint="eastAsia"/>
          <w:kern w:val="2"/>
          <w:sz w:val="30"/>
          <w:szCs w:val="30"/>
          <w:lang w:val="zh-CN"/>
        </w:rPr>
        <w:t>；项目支出</w:t>
      </w:r>
      <w:r w:rsidRPr="001F6FFC">
        <w:rPr>
          <w:rFonts w:ascii="仿宋_GB2312" w:eastAsia="仿宋_GB2312" w:hAnsi="Times New Roman"/>
          <w:kern w:val="2"/>
          <w:sz w:val="30"/>
          <w:szCs w:val="30"/>
          <w:lang w:val="zh-CN"/>
        </w:rPr>
        <w:t>1,090,000.00</w:t>
      </w:r>
      <w:r w:rsidRPr="001F6FFC">
        <w:rPr>
          <w:rFonts w:ascii="仿宋_GB2312" w:eastAsia="仿宋_GB2312" w:hAnsi="Times New Roman" w:hint="eastAsia"/>
          <w:kern w:val="2"/>
          <w:sz w:val="30"/>
          <w:szCs w:val="30"/>
          <w:lang w:val="zh-CN"/>
        </w:rPr>
        <w:t>元，占</w:t>
      </w:r>
      <w:r w:rsidRPr="001F6FFC">
        <w:rPr>
          <w:rFonts w:ascii="仿宋_GB2312" w:eastAsia="仿宋_GB2312" w:hAnsi="Times New Roman"/>
          <w:kern w:val="2"/>
          <w:sz w:val="30"/>
          <w:szCs w:val="30"/>
          <w:lang w:val="zh-CN"/>
        </w:rPr>
        <w:t>10.36%</w:t>
      </w:r>
      <w:r w:rsidRPr="001F6FFC">
        <w:rPr>
          <w:rFonts w:ascii="仿宋_GB2312" w:eastAsia="仿宋_GB2312" w:hAnsi="Times New Roman" w:hint="eastAsia"/>
          <w:kern w:val="2"/>
          <w:sz w:val="30"/>
          <w:szCs w:val="30"/>
          <w:lang w:val="zh-CN"/>
        </w:rPr>
        <w:t>；</w:t>
      </w:r>
    </w:p>
    <w:p w:rsidR="00FA3A1C" w:rsidRPr="001F6FFC" w:rsidRDefault="00FA3A1C" w:rsidP="00FA3A1C">
      <w:pPr>
        <w:pStyle w:val="2"/>
        <w:keepNext/>
        <w:keepLines/>
        <w:spacing w:line="600" w:lineRule="exact"/>
        <w:ind w:firstLine="602"/>
        <w:rPr>
          <w:rFonts w:hAnsi="Times New Roman"/>
          <w:b/>
          <w:sz w:val="30"/>
          <w:szCs w:val="30"/>
          <w:lang w:val="zh-CN"/>
        </w:rPr>
      </w:pPr>
      <w:r w:rsidRPr="001F6FFC">
        <w:rPr>
          <w:rFonts w:hAnsi="Times New Roman" w:hint="eastAsia"/>
          <w:b/>
          <w:sz w:val="30"/>
          <w:szCs w:val="30"/>
          <w:lang w:val="zh-CN"/>
        </w:rPr>
        <w:lastRenderedPageBreak/>
        <w:t>四、财政拨款收支决算总体情况说明</w:t>
      </w:r>
    </w:p>
    <w:p w:rsidR="00FA3A1C" w:rsidRPr="001F6FFC" w:rsidRDefault="00FA3A1C" w:rsidP="00FA3A1C">
      <w:pPr>
        <w:spacing w:line="580" w:lineRule="exact"/>
        <w:ind w:firstLine="600"/>
        <w:rPr>
          <w:rFonts w:ascii="仿宋_GB2312" w:eastAsia="仿宋_GB2312" w:hAnsi="Times New Roman"/>
          <w:kern w:val="2"/>
          <w:sz w:val="30"/>
          <w:szCs w:val="30"/>
        </w:rPr>
      </w:pPr>
      <w:r w:rsidRPr="001F6FFC">
        <w:rPr>
          <w:rFonts w:ascii="仿宋_GB2312" w:eastAsia="仿宋_GB2312" w:hAnsi="Times New Roman" w:hint="eastAsia"/>
          <w:kern w:val="2"/>
          <w:sz w:val="30"/>
          <w:szCs w:val="30"/>
        </w:rPr>
        <w:t>天津市南开区人力资源和社会保障局（本级）</w:t>
      </w:r>
      <w:r w:rsidRPr="001F6FFC">
        <w:rPr>
          <w:rFonts w:ascii="Times New Roman" w:eastAsia="仿宋_GB2312" w:hAnsi="Times New Roman"/>
          <w:kern w:val="2"/>
          <w:sz w:val="30"/>
          <w:szCs w:val="30"/>
        </w:rPr>
        <w:t>2021</w:t>
      </w:r>
      <w:r w:rsidRPr="001F6FFC">
        <w:rPr>
          <w:rFonts w:ascii="仿宋_GB2312" w:eastAsia="仿宋_GB2312" w:hAnsi="Times New Roman" w:hint="eastAsia"/>
          <w:kern w:val="2"/>
          <w:sz w:val="30"/>
          <w:szCs w:val="30"/>
        </w:rPr>
        <w:t>年度财政拨款收入、支出决算总计</w:t>
      </w:r>
      <w:r w:rsidRPr="001F6FFC">
        <w:rPr>
          <w:rFonts w:ascii="Times New Roman" w:eastAsia="仿宋_GB2312" w:hAnsi="Times New Roman"/>
          <w:kern w:val="2"/>
          <w:sz w:val="30"/>
          <w:szCs w:val="30"/>
          <w:lang w:val="zh-CN"/>
        </w:rPr>
        <w:t>10,547,996.82</w:t>
      </w:r>
      <w:r w:rsidRPr="001F6FFC">
        <w:rPr>
          <w:rFonts w:ascii="仿宋_GB2312" w:eastAsia="仿宋_GB2312" w:hAnsi="Times New Roman" w:hint="eastAsia"/>
          <w:kern w:val="2"/>
          <w:sz w:val="30"/>
          <w:szCs w:val="30"/>
        </w:rPr>
        <w:t>元，与</w:t>
      </w:r>
      <w:r w:rsidRPr="001F6FFC">
        <w:rPr>
          <w:rFonts w:ascii="Times New Roman" w:eastAsia="仿宋_GB2312" w:hAnsi="Times New Roman"/>
          <w:kern w:val="2"/>
          <w:sz w:val="30"/>
          <w:szCs w:val="30"/>
        </w:rPr>
        <w:t>2020</w:t>
      </w:r>
      <w:r w:rsidRPr="001F6FFC">
        <w:rPr>
          <w:rFonts w:ascii="仿宋_GB2312" w:eastAsia="仿宋_GB2312" w:hAnsi="Times New Roman" w:hint="eastAsia"/>
          <w:kern w:val="2"/>
          <w:sz w:val="30"/>
          <w:szCs w:val="30"/>
        </w:rPr>
        <w:t>年度相比，财政拨款收、支总计各减少</w:t>
      </w:r>
      <w:r w:rsidRPr="001F6FFC">
        <w:rPr>
          <w:rFonts w:ascii="Times New Roman" w:eastAsia="仿宋_GB2312" w:hAnsi="Times New Roman"/>
          <w:kern w:val="2"/>
          <w:sz w:val="30"/>
          <w:szCs w:val="30"/>
        </w:rPr>
        <w:t>145,149,710.31</w:t>
      </w:r>
      <w:r w:rsidRPr="001F6FFC">
        <w:rPr>
          <w:rFonts w:ascii="仿宋_GB2312" w:eastAsia="仿宋_GB2312" w:hAnsi="Times New Roman" w:hint="eastAsia"/>
          <w:kern w:val="2"/>
          <w:sz w:val="30"/>
          <w:szCs w:val="30"/>
        </w:rPr>
        <w:t>元，下降</w:t>
      </w:r>
      <w:r w:rsidRPr="001F6FFC">
        <w:rPr>
          <w:rFonts w:ascii="Times New Roman" w:eastAsia="仿宋_GB2312" w:hAnsi="Times New Roman"/>
          <w:kern w:val="2"/>
          <w:sz w:val="30"/>
          <w:szCs w:val="30"/>
        </w:rPr>
        <w:t>93.23%</w:t>
      </w:r>
      <w:r w:rsidRPr="001F6FFC">
        <w:rPr>
          <w:rFonts w:ascii="仿宋_GB2312" w:eastAsia="仿宋_GB2312" w:hAnsi="Times New Roman" w:hint="eastAsia"/>
          <w:kern w:val="2"/>
          <w:sz w:val="30"/>
          <w:szCs w:val="30"/>
        </w:rPr>
        <w:t>，</w:t>
      </w:r>
      <w:r w:rsidRPr="001F6FFC">
        <w:rPr>
          <w:rFonts w:ascii="仿宋_GB2312" w:eastAsia="仿宋_GB2312" w:hAnsi="Times New Roman" w:hint="eastAsia"/>
          <w:kern w:val="2"/>
          <w:sz w:val="30"/>
          <w:szCs w:val="30"/>
          <w:lang w:val="zh-CN"/>
        </w:rPr>
        <w:t>主要原因是：</w:t>
      </w:r>
      <w:r w:rsidRPr="001F6FFC">
        <w:rPr>
          <w:rFonts w:eastAsia="仿宋_GB2312" w:hint="eastAsia"/>
          <w:sz w:val="30"/>
          <w:szCs w:val="30"/>
        </w:rPr>
        <w:t>就业补助资金不再纳入人社局（本级）收入支出</w:t>
      </w:r>
      <w:r w:rsidRPr="001F6FFC">
        <w:rPr>
          <w:rFonts w:ascii="仿宋_GB2312" w:eastAsia="仿宋_GB2312" w:hAnsi="Times New Roman" w:hint="eastAsia"/>
          <w:kern w:val="2"/>
          <w:sz w:val="30"/>
          <w:szCs w:val="30"/>
          <w:lang w:val="zh-CN"/>
        </w:rPr>
        <w:t>。</w:t>
      </w:r>
    </w:p>
    <w:p w:rsidR="00FA3A1C" w:rsidRPr="001F6FFC" w:rsidRDefault="00FA3A1C" w:rsidP="00FA3A1C">
      <w:pPr>
        <w:pStyle w:val="2"/>
        <w:keepNext/>
        <w:keepLines/>
        <w:spacing w:line="600" w:lineRule="exact"/>
        <w:ind w:firstLine="602"/>
        <w:rPr>
          <w:rFonts w:hAnsi="Times New Roman"/>
          <w:b/>
          <w:sz w:val="30"/>
          <w:szCs w:val="30"/>
        </w:rPr>
      </w:pPr>
      <w:r w:rsidRPr="001F6FFC">
        <w:rPr>
          <w:rFonts w:hAnsi="Times New Roman" w:hint="eastAsia"/>
          <w:b/>
          <w:sz w:val="30"/>
          <w:szCs w:val="30"/>
        </w:rPr>
        <w:t>五、一般公共预算财政拨款支出决算情况说明</w:t>
      </w:r>
    </w:p>
    <w:p w:rsidR="00FA3A1C" w:rsidRPr="001F6FFC" w:rsidRDefault="00FA3A1C" w:rsidP="00FA3A1C">
      <w:pPr>
        <w:spacing w:line="600" w:lineRule="exact"/>
        <w:ind w:left="480"/>
        <w:rPr>
          <w:rFonts w:ascii="楷体" w:eastAsia="楷体" w:hAnsi="Times New Roman"/>
          <w:b/>
          <w:sz w:val="30"/>
          <w:szCs w:val="30"/>
        </w:rPr>
      </w:pPr>
      <w:r w:rsidRPr="001F6FFC">
        <w:rPr>
          <w:rFonts w:ascii="楷体" w:eastAsia="楷体" w:hAnsi="Times New Roman" w:hint="eastAsia"/>
          <w:b/>
          <w:sz w:val="30"/>
          <w:szCs w:val="30"/>
        </w:rPr>
        <w:t>（一）总体情况</w:t>
      </w:r>
    </w:p>
    <w:p w:rsidR="00FA3A1C" w:rsidRPr="001F6FFC" w:rsidRDefault="00FA3A1C" w:rsidP="00FA3A1C">
      <w:pPr>
        <w:spacing w:line="580" w:lineRule="exact"/>
        <w:ind w:firstLine="600"/>
        <w:rPr>
          <w:rFonts w:ascii="仿宋_GB2312" w:eastAsia="仿宋_GB2312" w:hAnsi="Times New Roman"/>
          <w:sz w:val="30"/>
          <w:szCs w:val="30"/>
        </w:rPr>
      </w:pPr>
      <w:r w:rsidRPr="001F6FFC">
        <w:rPr>
          <w:rFonts w:ascii="仿宋_GB2312" w:eastAsia="仿宋_GB2312" w:hAnsi="Times New Roman" w:hint="eastAsia"/>
          <w:kern w:val="2"/>
          <w:sz w:val="30"/>
          <w:szCs w:val="30"/>
        </w:rPr>
        <w:t>天津市南开区人力资源和社会保障局（本级）</w:t>
      </w:r>
      <w:r w:rsidRPr="001F6FFC">
        <w:rPr>
          <w:rFonts w:ascii="Times New Roman" w:eastAsia="仿宋_GB2312" w:hAnsi="Times New Roman"/>
          <w:kern w:val="2"/>
          <w:sz w:val="30"/>
          <w:szCs w:val="30"/>
        </w:rPr>
        <w:t>2021</w:t>
      </w:r>
      <w:r w:rsidRPr="001F6FFC">
        <w:rPr>
          <w:rFonts w:ascii="仿宋_GB2312" w:eastAsia="仿宋_GB2312" w:hAnsi="Times New Roman" w:hint="eastAsia"/>
          <w:kern w:val="2"/>
          <w:sz w:val="30"/>
          <w:szCs w:val="30"/>
        </w:rPr>
        <w:t>年度部门决算一般公共预算财政拨款支出</w:t>
      </w:r>
      <w:r w:rsidRPr="001F6FFC">
        <w:rPr>
          <w:rFonts w:ascii="仿宋_GB2312" w:eastAsia="仿宋_GB2312" w:hAnsi="Times New Roman" w:hint="eastAsia"/>
          <w:kern w:val="2"/>
          <w:sz w:val="30"/>
          <w:szCs w:val="30"/>
          <w:lang w:val="zh-CN"/>
        </w:rPr>
        <w:t>合</w:t>
      </w:r>
      <w:r w:rsidRPr="001F6FFC">
        <w:rPr>
          <w:rFonts w:ascii="仿宋_GB2312" w:eastAsia="仿宋_GB2312" w:hAnsi="Times New Roman" w:hint="eastAsia"/>
          <w:kern w:val="2"/>
          <w:sz w:val="30"/>
          <w:szCs w:val="30"/>
        </w:rPr>
        <w:t>计</w:t>
      </w:r>
      <w:r w:rsidRPr="001F6FFC">
        <w:rPr>
          <w:rFonts w:ascii="Times New Roman" w:eastAsia="仿宋_GB2312" w:hAnsi="Times New Roman"/>
          <w:kern w:val="2"/>
          <w:sz w:val="30"/>
          <w:szCs w:val="30"/>
        </w:rPr>
        <w:t>10,523,018.38</w:t>
      </w:r>
      <w:r w:rsidRPr="001F6FFC">
        <w:rPr>
          <w:rFonts w:ascii="仿宋_GB2312" w:eastAsia="仿宋_GB2312" w:hAnsi="Times New Roman" w:hint="eastAsia"/>
          <w:kern w:val="2"/>
          <w:sz w:val="30"/>
          <w:szCs w:val="30"/>
        </w:rPr>
        <w:t>元，占本年支出合计的</w:t>
      </w:r>
      <w:r w:rsidRPr="001F6FFC">
        <w:rPr>
          <w:rFonts w:ascii="Times New Roman" w:eastAsia="仿宋_GB2312" w:hAnsi="Times New Roman"/>
          <w:kern w:val="2"/>
          <w:sz w:val="30"/>
          <w:szCs w:val="30"/>
        </w:rPr>
        <w:t>100.00%</w:t>
      </w:r>
      <w:r w:rsidRPr="001F6FFC">
        <w:rPr>
          <w:rFonts w:ascii="仿宋_GB2312" w:eastAsia="仿宋_GB2312" w:hAnsi="Times New Roman" w:hint="eastAsia"/>
          <w:kern w:val="2"/>
          <w:sz w:val="30"/>
          <w:szCs w:val="30"/>
        </w:rPr>
        <w:t>，与</w:t>
      </w:r>
      <w:r w:rsidRPr="001F6FFC">
        <w:rPr>
          <w:rFonts w:ascii="Times New Roman" w:eastAsia="仿宋_GB2312" w:hAnsi="Times New Roman"/>
          <w:kern w:val="2"/>
          <w:sz w:val="30"/>
          <w:szCs w:val="30"/>
        </w:rPr>
        <w:t>2020</w:t>
      </w:r>
      <w:r w:rsidRPr="001F6FFC">
        <w:rPr>
          <w:rFonts w:ascii="仿宋_GB2312" w:eastAsia="仿宋_GB2312" w:hAnsi="Times New Roman" w:hint="eastAsia"/>
          <w:kern w:val="2"/>
          <w:sz w:val="30"/>
          <w:szCs w:val="30"/>
        </w:rPr>
        <w:t>年度相比，减少</w:t>
      </w:r>
      <w:r w:rsidRPr="001F6FFC">
        <w:rPr>
          <w:rFonts w:ascii="Times New Roman" w:eastAsia="仿宋_GB2312" w:hAnsi="Times New Roman"/>
          <w:kern w:val="2"/>
          <w:sz w:val="30"/>
          <w:szCs w:val="30"/>
        </w:rPr>
        <w:t>59,985,098.46</w:t>
      </w:r>
      <w:r w:rsidRPr="001F6FFC">
        <w:rPr>
          <w:rFonts w:ascii="仿宋_GB2312" w:eastAsia="仿宋_GB2312" w:hAnsi="Times New Roman" w:hint="eastAsia"/>
          <w:kern w:val="2"/>
          <w:sz w:val="30"/>
          <w:szCs w:val="30"/>
        </w:rPr>
        <w:t>元，下降</w:t>
      </w:r>
      <w:r w:rsidRPr="001F6FFC">
        <w:rPr>
          <w:rFonts w:ascii="Times New Roman" w:eastAsia="仿宋_GB2312" w:hAnsi="Times New Roman"/>
          <w:kern w:val="2"/>
          <w:sz w:val="30"/>
          <w:szCs w:val="30"/>
        </w:rPr>
        <w:t>85.08%</w:t>
      </w:r>
      <w:r w:rsidRPr="001F6FFC">
        <w:rPr>
          <w:rFonts w:ascii="仿宋_GB2312" w:eastAsia="仿宋_GB2312" w:hAnsi="Times New Roman" w:hint="eastAsia"/>
          <w:kern w:val="2"/>
          <w:sz w:val="30"/>
          <w:szCs w:val="30"/>
        </w:rPr>
        <w:t>，</w:t>
      </w:r>
      <w:r w:rsidRPr="001F6FFC">
        <w:rPr>
          <w:rFonts w:ascii="仿宋_GB2312" w:eastAsia="仿宋_GB2312" w:hAnsi="Times New Roman" w:hint="eastAsia"/>
          <w:kern w:val="2"/>
          <w:sz w:val="30"/>
          <w:szCs w:val="30"/>
          <w:lang w:val="zh-CN"/>
        </w:rPr>
        <w:t>主要原因是：</w:t>
      </w:r>
      <w:r w:rsidRPr="001F6FFC">
        <w:rPr>
          <w:rFonts w:eastAsia="仿宋_GB2312" w:hint="eastAsia"/>
          <w:sz w:val="30"/>
          <w:szCs w:val="30"/>
        </w:rPr>
        <w:t>就业补助资金不再纳入人社局（本级）收入支出</w:t>
      </w:r>
      <w:r w:rsidRPr="001F6FFC">
        <w:rPr>
          <w:rFonts w:ascii="仿宋_GB2312" w:eastAsia="仿宋_GB2312" w:hAnsi="Times New Roman" w:hint="eastAsia"/>
          <w:kern w:val="2"/>
          <w:sz w:val="30"/>
          <w:szCs w:val="30"/>
        </w:rPr>
        <w:t>。</w:t>
      </w:r>
    </w:p>
    <w:p w:rsidR="00FA3A1C" w:rsidRPr="001F6FFC" w:rsidRDefault="00FA3A1C" w:rsidP="00FA3A1C">
      <w:pPr>
        <w:spacing w:line="600" w:lineRule="exact"/>
        <w:ind w:left="480"/>
        <w:rPr>
          <w:rFonts w:ascii="楷体" w:eastAsia="楷体" w:hAnsi="Times New Roman"/>
          <w:b/>
          <w:sz w:val="30"/>
          <w:szCs w:val="30"/>
        </w:rPr>
      </w:pPr>
      <w:r w:rsidRPr="001F6FFC">
        <w:rPr>
          <w:rFonts w:ascii="楷体" w:eastAsia="楷体" w:hAnsi="Times New Roman" w:hint="eastAsia"/>
          <w:b/>
          <w:sz w:val="30"/>
          <w:szCs w:val="30"/>
        </w:rPr>
        <w:t>（二）</w:t>
      </w:r>
      <w:r w:rsidRPr="001F6FFC">
        <w:rPr>
          <w:rFonts w:ascii="楷体" w:eastAsia="楷体" w:hAnsi="Times New Roman" w:hint="eastAsia"/>
          <w:b/>
          <w:sz w:val="30"/>
          <w:szCs w:val="30"/>
          <w:lang w:val="zh-CN"/>
        </w:rPr>
        <w:t>支出结构</w:t>
      </w:r>
      <w:r w:rsidRPr="001F6FFC">
        <w:rPr>
          <w:rFonts w:ascii="楷体" w:eastAsia="楷体" w:hAnsi="Times New Roman" w:hint="eastAsia"/>
          <w:b/>
          <w:sz w:val="30"/>
          <w:szCs w:val="30"/>
        </w:rPr>
        <w:t>情况</w:t>
      </w:r>
    </w:p>
    <w:p w:rsidR="00FA3A1C" w:rsidRPr="001F6FFC" w:rsidRDefault="00FA3A1C" w:rsidP="00FA3A1C">
      <w:pPr>
        <w:spacing w:line="600" w:lineRule="exact"/>
        <w:ind w:firstLine="720"/>
        <w:rPr>
          <w:rFonts w:ascii="仿宋_GB2312" w:eastAsia="仿宋_GB2312" w:hAnsi="Times New Roman"/>
          <w:kern w:val="2"/>
          <w:sz w:val="30"/>
          <w:szCs w:val="30"/>
          <w:lang w:val="zh-CN"/>
        </w:rPr>
      </w:pPr>
      <w:r w:rsidRPr="001F6FFC">
        <w:rPr>
          <w:rFonts w:ascii="仿宋_GB2312" w:eastAsia="仿宋_GB2312" w:hAnsi="Times New Roman"/>
          <w:kern w:val="2"/>
          <w:sz w:val="30"/>
          <w:szCs w:val="30"/>
        </w:rPr>
        <w:t>2021</w:t>
      </w:r>
      <w:r w:rsidRPr="001F6FFC">
        <w:rPr>
          <w:rFonts w:ascii="仿宋_GB2312" w:eastAsia="仿宋_GB2312" w:hAnsi="Times New Roman" w:hint="eastAsia"/>
          <w:kern w:val="2"/>
          <w:sz w:val="30"/>
          <w:szCs w:val="30"/>
        </w:rPr>
        <w:t>年度一般公共预算财政拨款支出</w:t>
      </w:r>
      <w:r w:rsidRPr="001F6FFC">
        <w:rPr>
          <w:rFonts w:ascii="Times New Roman" w:eastAsia="仿宋_GB2312" w:hAnsi="Times New Roman"/>
          <w:kern w:val="2"/>
          <w:sz w:val="30"/>
          <w:szCs w:val="30"/>
        </w:rPr>
        <w:t>10,523,018.38</w:t>
      </w:r>
      <w:r w:rsidRPr="001F6FFC">
        <w:rPr>
          <w:rFonts w:ascii="仿宋_GB2312" w:eastAsia="仿宋_GB2312" w:hAnsi="Times New Roman" w:hint="eastAsia"/>
          <w:kern w:val="2"/>
          <w:sz w:val="30"/>
          <w:szCs w:val="30"/>
        </w:rPr>
        <w:t>元，</w:t>
      </w:r>
      <w:r w:rsidRPr="001F6FFC">
        <w:rPr>
          <w:rFonts w:ascii="仿宋_GB2312" w:eastAsia="仿宋_GB2312" w:hAnsi="Times New Roman" w:hint="eastAsia"/>
          <w:sz w:val="30"/>
          <w:szCs w:val="30"/>
        </w:rPr>
        <w:t>主要用于以下方面：</w:t>
      </w:r>
      <w:r w:rsidRPr="001F6FFC">
        <w:rPr>
          <w:rFonts w:ascii="仿宋_GB2312" w:eastAsia="仿宋_GB2312" w:hAnsi="Times New Roman" w:hint="eastAsia"/>
          <w:kern w:val="2"/>
          <w:sz w:val="30"/>
          <w:szCs w:val="30"/>
          <w:lang w:val="zh-CN"/>
        </w:rPr>
        <w:t>社会保障和就业支出</w:t>
      </w:r>
      <w:r w:rsidRPr="001F6FFC">
        <w:rPr>
          <w:rFonts w:ascii="仿宋_GB2312" w:eastAsia="仿宋_GB2312" w:hAnsi="Times New Roman"/>
          <w:kern w:val="2"/>
          <w:sz w:val="30"/>
          <w:szCs w:val="30"/>
          <w:lang w:val="zh-CN"/>
        </w:rPr>
        <w:t>10,038,993.30</w:t>
      </w:r>
      <w:r w:rsidRPr="001F6FFC">
        <w:rPr>
          <w:rFonts w:ascii="仿宋_GB2312" w:eastAsia="仿宋_GB2312" w:hAnsi="Times New Roman" w:hint="eastAsia"/>
          <w:kern w:val="2"/>
          <w:sz w:val="30"/>
          <w:szCs w:val="30"/>
          <w:lang w:val="zh-CN"/>
        </w:rPr>
        <w:t>元，占</w:t>
      </w:r>
      <w:r w:rsidRPr="001F6FFC">
        <w:rPr>
          <w:rFonts w:ascii="仿宋_GB2312" w:eastAsia="仿宋_GB2312" w:hAnsi="Times New Roman"/>
          <w:kern w:val="2"/>
          <w:sz w:val="30"/>
          <w:szCs w:val="30"/>
          <w:lang w:val="zh-CN"/>
        </w:rPr>
        <w:t>95.40%</w:t>
      </w:r>
      <w:r w:rsidRPr="001F6FFC">
        <w:rPr>
          <w:rFonts w:ascii="仿宋_GB2312" w:eastAsia="仿宋_GB2312" w:hAnsi="Times New Roman" w:hint="eastAsia"/>
          <w:kern w:val="2"/>
          <w:sz w:val="30"/>
          <w:szCs w:val="30"/>
          <w:lang w:val="zh-CN"/>
        </w:rPr>
        <w:t>；卫生健康支出</w:t>
      </w:r>
      <w:r w:rsidRPr="001F6FFC">
        <w:rPr>
          <w:rFonts w:ascii="仿宋_GB2312" w:eastAsia="仿宋_GB2312" w:hAnsi="Times New Roman"/>
          <w:kern w:val="2"/>
          <w:sz w:val="30"/>
          <w:szCs w:val="30"/>
          <w:lang w:val="zh-CN"/>
        </w:rPr>
        <w:t>484,025.08</w:t>
      </w:r>
      <w:r w:rsidRPr="001F6FFC">
        <w:rPr>
          <w:rFonts w:ascii="仿宋_GB2312" w:eastAsia="仿宋_GB2312" w:hAnsi="Times New Roman" w:hint="eastAsia"/>
          <w:kern w:val="2"/>
          <w:sz w:val="30"/>
          <w:szCs w:val="30"/>
          <w:lang w:val="zh-CN"/>
        </w:rPr>
        <w:t>元，占</w:t>
      </w:r>
      <w:r w:rsidRPr="001F6FFC">
        <w:rPr>
          <w:rFonts w:ascii="仿宋_GB2312" w:eastAsia="仿宋_GB2312" w:hAnsi="Times New Roman"/>
          <w:kern w:val="2"/>
          <w:sz w:val="30"/>
          <w:szCs w:val="30"/>
          <w:lang w:val="zh-CN"/>
        </w:rPr>
        <w:t>4.60%</w:t>
      </w:r>
      <w:r w:rsidRPr="001F6FFC">
        <w:rPr>
          <w:rFonts w:ascii="仿宋_GB2312" w:eastAsia="仿宋_GB2312" w:hAnsi="Times New Roman" w:hint="eastAsia"/>
          <w:kern w:val="2"/>
          <w:sz w:val="30"/>
          <w:szCs w:val="30"/>
          <w:lang w:val="zh-CN"/>
        </w:rPr>
        <w:t>；</w:t>
      </w:r>
    </w:p>
    <w:p w:rsidR="00FA3A1C" w:rsidRPr="001F6FFC" w:rsidRDefault="00FA3A1C" w:rsidP="00FA3A1C">
      <w:pPr>
        <w:spacing w:line="600" w:lineRule="exact"/>
        <w:ind w:left="480"/>
        <w:rPr>
          <w:rFonts w:ascii="楷体" w:eastAsia="楷体" w:hAnsi="Times New Roman"/>
          <w:b/>
          <w:sz w:val="30"/>
          <w:szCs w:val="30"/>
        </w:rPr>
      </w:pPr>
      <w:r w:rsidRPr="001F6FFC">
        <w:rPr>
          <w:rFonts w:ascii="楷体" w:eastAsia="楷体" w:hAnsi="Times New Roman" w:hint="eastAsia"/>
          <w:b/>
          <w:sz w:val="30"/>
          <w:szCs w:val="30"/>
        </w:rPr>
        <w:t>（三）具体情况</w:t>
      </w:r>
    </w:p>
    <w:p w:rsidR="00FA3A1C" w:rsidRPr="001F6FFC" w:rsidRDefault="00FA3A1C" w:rsidP="00FA3A1C">
      <w:pPr>
        <w:spacing w:line="600" w:lineRule="exact"/>
        <w:ind w:firstLine="600"/>
        <w:rPr>
          <w:rFonts w:ascii="仿宋_GB2312" w:eastAsia="仿宋_GB2312" w:hAnsi="Times New Roman"/>
          <w:sz w:val="30"/>
          <w:szCs w:val="30"/>
        </w:rPr>
      </w:pPr>
      <w:r w:rsidRPr="001F6FFC">
        <w:rPr>
          <w:rFonts w:ascii="仿宋_GB2312" w:eastAsia="仿宋_GB2312" w:hAnsi="Times New Roman"/>
          <w:sz w:val="30"/>
          <w:szCs w:val="30"/>
        </w:rPr>
        <w:t>2021</w:t>
      </w:r>
      <w:r w:rsidRPr="001F6FFC">
        <w:rPr>
          <w:rFonts w:ascii="仿宋_GB2312" w:eastAsia="仿宋_GB2312" w:hAnsi="Times New Roman" w:hint="eastAsia"/>
          <w:sz w:val="30"/>
          <w:szCs w:val="30"/>
        </w:rPr>
        <w:t>年度一般公共预算财政拨款支出年初预算为</w:t>
      </w:r>
      <w:r w:rsidRPr="001F6FFC">
        <w:rPr>
          <w:rFonts w:ascii="Times New Roman" w:eastAsia="仿宋_GB2312" w:hAnsi="Times New Roman"/>
          <w:kern w:val="2"/>
          <w:sz w:val="30"/>
          <w:szCs w:val="30"/>
        </w:rPr>
        <w:t>10,388,576.00</w:t>
      </w:r>
      <w:r w:rsidRPr="001F6FFC">
        <w:rPr>
          <w:rFonts w:ascii="仿宋_GB2312" w:eastAsia="仿宋_GB2312" w:hAnsi="Times New Roman" w:hint="eastAsia"/>
          <w:sz w:val="30"/>
          <w:szCs w:val="30"/>
        </w:rPr>
        <w:t>元，支出决算为</w:t>
      </w:r>
      <w:r w:rsidRPr="001F6FFC">
        <w:rPr>
          <w:rFonts w:ascii="Times New Roman" w:eastAsia="仿宋_GB2312" w:hAnsi="Times New Roman"/>
          <w:kern w:val="2"/>
          <w:sz w:val="30"/>
          <w:szCs w:val="30"/>
        </w:rPr>
        <w:t>10,523,018.38</w:t>
      </w:r>
      <w:r w:rsidRPr="001F6FFC">
        <w:rPr>
          <w:rFonts w:ascii="仿宋_GB2312" w:eastAsia="仿宋_GB2312" w:hAnsi="Times New Roman" w:hint="eastAsia"/>
          <w:sz w:val="30"/>
          <w:szCs w:val="30"/>
        </w:rPr>
        <w:t>元，完成年初预算的</w:t>
      </w:r>
      <w:r w:rsidRPr="001F6FFC">
        <w:rPr>
          <w:rFonts w:ascii="Times New Roman" w:eastAsia="仿宋_GB2312" w:hAnsi="Times New Roman"/>
          <w:kern w:val="2"/>
          <w:sz w:val="30"/>
          <w:szCs w:val="30"/>
        </w:rPr>
        <w:t>101.29</w:t>
      </w:r>
      <w:r w:rsidRPr="001F6FFC">
        <w:rPr>
          <w:rFonts w:ascii="仿宋_GB2312" w:eastAsia="仿宋_GB2312" w:hAnsi="Times New Roman"/>
          <w:sz w:val="30"/>
          <w:szCs w:val="30"/>
        </w:rPr>
        <w:t>%</w:t>
      </w:r>
      <w:r w:rsidRPr="001F6FFC">
        <w:rPr>
          <w:rFonts w:ascii="仿宋_GB2312" w:eastAsia="仿宋_GB2312" w:hAnsi="Times New Roman" w:hint="eastAsia"/>
          <w:sz w:val="30"/>
          <w:szCs w:val="30"/>
        </w:rPr>
        <w:t>。其中：</w:t>
      </w:r>
    </w:p>
    <w:p w:rsidR="00FA3A1C" w:rsidRPr="001F6FFC" w:rsidRDefault="00FA3A1C" w:rsidP="00FA3A1C">
      <w:pPr>
        <w:spacing w:line="600" w:lineRule="exact"/>
        <w:ind w:firstLine="600"/>
        <w:rPr>
          <w:rFonts w:ascii="仿宋_GB2312" w:eastAsia="仿宋_GB2312" w:hAnsi="Times New Roman"/>
          <w:sz w:val="30"/>
          <w:szCs w:val="30"/>
        </w:rPr>
      </w:pPr>
      <w:r w:rsidRPr="001F6FFC">
        <w:rPr>
          <w:rFonts w:ascii="仿宋_GB2312" w:eastAsia="仿宋_GB2312" w:hAnsi="Times New Roman"/>
          <w:sz w:val="30"/>
          <w:szCs w:val="30"/>
        </w:rPr>
        <w:t>1.</w:t>
      </w:r>
      <w:r w:rsidR="00C045D2" w:rsidRPr="001F6FFC">
        <w:rPr>
          <w:rFonts w:hint="eastAsia"/>
          <w:sz w:val="30"/>
          <w:szCs w:val="30"/>
        </w:rPr>
        <w:t xml:space="preserve"> </w:t>
      </w:r>
      <w:r w:rsidR="00C045D2" w:rsidRPr="001F6FFC">
        <w:rPr>
          <w:rFonts w:ascii="仿宋_GB2312" w:eastAsia="仿宋_GB2312" w:hAnsi="Times New Roman" w:hint="eastAsia"/>
          <w:sz w:val="30"/>
          <w:szCs w:val="30"/>
        </w:rPr>
        <w:t>社会保障和就业支出（类）人力资源和社会保障管理事务（款）</w:t>
      </w:r>
      <w:r w:rsidRPr="001F6FFC">
        <w:rPr>
          <w:rFonts w:ascii="仿宋_GB2312" w:eastAsia="仿宋_GB2312" w:hAnsi="Times New Roman" w:hint="eastAsia"/>
          <w:sz w:val="30"/>
          <w:szCs w:val="30"/>
        </w:rPr>
        <w:t>行政运行</w:t>
      </w:r>
      <w:r w:rsidR="00C045D2" w:rsidRPr="001F6FFC">
        <w:rPr>
          <w:rFonts w:ascii="仿宋_GB2312" w:eastAsia="仿宋_GB2312" w:hAnsi="Times New Roman" w:hint="eastAsia"/>
          <w:sz w:val="30"/>
          <w:szCs w:val="30"/>
        </w:rPr>
        <w:t>（项）</w:t>
      </w:r>
      <w:r w:rsidRPr="001F6FFC">
        <w:rPr>
          <w:rFonts w:ascii="仿宋_GB2312" w:eastAsia="仿宋_GB2312" w:hAnsi="Times New Roman" w:hint="eastAsia"/>
          <w:sz w:val="30"/>
          <w:szCs w:val="30"/>
        </w:rPr>
        <w:t>年初预算为</w:t>
      </w:r>
      <w:r w:rsidRPr="001F6FFC">
        <w:rPr>
          <w:rFonts w:ascii="仿宋_GB2312" w:eastAsia="仿宋_GB2312" w:hAnsi="Times New Roman"/>
          <w:sz w:val="30"/>
          <w:szCs w:val="30"/>
        </w:rPr>
        <w:t>8896400</w:t>
      </w:r>
      <w:r w:rsidRPr="001F6FFC">
        <w:rPr>
          <w:rFonts w:ascii="仿宋_GB2312" w:eastAsia="仿宋_GB2312" w:hAnsi="Times New Roman" w:hint="eastAsia"/>
          <w:sz w:val="30"/>
          <w:szCs w:val="30"/>
        </w:rPr>
        <w:t>元，支出决算为</w:t>
      </w:r>
      <w:r w:rsidRPr="001F6FFC">
        <w:rPr>
          <w:rFonts w:ascii="仿宋_GB2312" w:eastAsia="仿宋_GB2312" w:hAnsi="Times New Roman"/>
          <w:sz w:val="30"/>
          <w:szCs w:val="30"/>
        </w:rPr>
        <w:lastRenderedPageBreak/>
        <w:t>8147850.26</w:t>
      </w:r>
      <w:r w:rsidRPr="001F6FFC">
        <w:rPr>
          <w:rFonts w:ascii="仿宋_GB2312" w:eastAsia="仿宋_GB2312" w:hAnsi="Times New Roman" w:hint="eastAsia"/>
          <w:sz w:val="30"/>
          <w:szCs w:val="30"/>
        </w:rPr>
        <w:t>元，完成年初预算的</w:t>
      </w:r>
      <w:r w:rsidRPr="001F6FFC">
        <w:rPr>
          <w:rFonts w:ascii="仿宋_GB2312" w:eastAsia="仿宋_GB2312" w:hAnsi="Times New Roman"/>
          <w:sz w:val="30"/>
          <w:szCs w:val="30"/>
        </w:rPr>
        <w:t xml:space="preserve"> 91.59 %</w:t>
      </w:r>
      <w:r w:rsidRPr="001F6FFC">
        <w:rPr>
          <w:rFonts w:ascii="仿宋_GB2312" w:eastAsia="仿宋_GB2312" w:hAnsi="Times New Roman" w:hint="eastAsia"/>
          <w:sz w:val="30"/>
          <w:szCs w:val="30"/>
        </w:rPr>
        <w:t>，决算数小于年初预算数的主要原因是人员变动退休。</w:t>
      </w:r>
    </w:p>
    <w:p w:rsidR="00FA3A1C" w:rsidRPr="001F6FFC" w:rsidRDefault="00FA3A1C" w:rsidP="00FA3A1C">
      <w:pPr>
        <w:spacing w:line="600" w:lineRule="exact"/>
        <w:ind w:firstLine="600"/>
        <w:rPr>
          <w:rFonts w:ascii="仿宋_GB2312" w:eastAsia="仿宋_GB2312" w:hAnsi="Times New Roman"/>
          <w:sz w:val="30"/>
          <w:szCs w:val="30"/>
        </w:rPr>
      </w:pPr>
      <w:r w:rsidRPr="001F6FFC">
        <w:rPr>
          <w:rFonts w:ascii="仿宋_GB2312" w:eastAsia="仿宋_GB2312" w:hAnsi="Times New Roman"/>
          <w:sz w:val="30"/>
          <w:szCs w:val="30"/>
        </w:rPr>
        <w:t>2.</w:t>
      </w:r>
      <w:r w:rsidR="00C045D2" w:rsidRPr="001F6FFC">
        <w:rPr>
          <w:rFonts w:ascii="仿宋_GB2312" w:eastAsia="仿宋_GB2312" w:hAnsi="Times New Roman" w:hint="eastAsia"/>
          <w:sz w:val="30"/>
          <w:szCs w:val="30"/>
        </w:rPr>
        <w:t xml:space="preserve"> 社会保障和就业支出（类）人力资源和社会保障管理事务（款）</w:t>
      </w:r>
      <w:r w:rsidRPr="001F6FFC">
        <w:rPr>
          <w:rFonts w:ascii="仿宋_GB2312" w:eastAsia="仿宋_GB2312" w:hAnsi="Times New Roman" w:hint="eastAsia"/>
          <w:sz w:val="30"/>
          <w:szCs w:val="30"/>
        </w:rPr>
        <w:t>其他人力资源和社会保障管理事务支出</w:t>
      </w:r>
      <w:r w:rsidR="00C045D2" w:rsidRPr="001F6FFC">
        <w:rPr>
          <w:rFonts w:ascii="仿宋_GB2312" w:eastAsia="仿宋_GB2312" w:hAnsi="Times New Roman" w:hint="eastAsia"/>
          <w:sz w:val="30"/>
          <w:szCs w:val="30"/>
        </w:rPr>
        <w:t>（项）</w:t>
      </w:r>
      <w:r w:rsidRPr="001F6FFC">
        <w:rPr>
          <w:rFonts w:ascii="仿宋_GB2312" w:eastAsia="仿宋_GB2312" w:hAnsi="Times New Roman" w:hint="eastAsia"/>
          <w:sz w:val="30"/>
          <w:szCs w:val="30"/>
        </w:rPr>
        <w:t>年初预算为</w:t>
      </w:r>
      <w:r w:rsidRPr="001F6FFC">
        <w:rPr>
          <w:rFonts w:ascii="仿宋_GB2312" w:eastAsia="仿宋_GB2312" w:hAnsi="Times New Roman"/>
          <w:sz w:val="30"/>
          <w:szCs w:val="30"/>
        </w:rPr>
        <w:t>55000</w:t>
      </w:r>
      <w:r w:rsidRPr="001F6FFC">
        <w:rPr>
          <w:rFonts w:ascii="仿宋_GB2312" w:eastAsia="仿宋_GB2312" w:hAnsi="Times New Roman" w:hint="eastAsia"/>
          <w:sz w:val="30"/>
          <w:szCs w:val="30"/>
        </w:rPr>
        <w:t>元，支出决算为</w:t>
      </w:r>
      <w:r w:rsidRPr="001F6FFC">
        <w:rPr>
          <w:rFonts w:ascii="仿宋_GB2312" w:eastAsia="仿宋_GB2312" w:hAnsi="Times New Roman"/>
          <w:sz w:val="30"/>
          <w:szCs w:val="30"/>
        </w:rPr>
        <w:t xml:space="preserve">1000000 </w:t>
      </w:r>
      <w:r w:rsidRPr="001F6FFC">
        <w:rPr>
          <w:rFonts w:ascii="仿宋_GB2312" w:eastAsia="仿宋_GB2312" w:hAnsi="Times New Roman" w:hint="eastAsia"/>
          <w:sz w:val="30"/>
          <w:szCs w:val="30"/>
        </w:rPr>
        <w:t>元，完成年初预算的</w:t>
      </w:r>
      <w:r w:rsidRPr="001F6FFC">
        <w:rPr>
          <w:rFonts w:ascii="仿宋_GB2312" w:eastAsia="仿宋_GB2312" w:hAnsi="Times New Roman"/>
          <w:sz w:val="30"/>
          <w:szCs w:val="30"/>
        </w:rPr>
        <w:t xml:space="preserve"> 1818.18 %</w:t>
      </w:r>
      <w:r w:rsidRPr="001F6FFC">
        <w:rPr>
          <w:rFonts w:ascii="仿宋_GB2312" w:eastAsia="仿宋_GB2312" w:hAnsi="Times New Roman" w:hint="eastAsia"/>
          <w:sz w:val="30"/>
          <w:szCs w:val="30"/>
        </w:rPr>
        <w:t>，决算数大于年初预算数的主要原因是项目支出调整</w:t>
      </w:r>
      <w:r w:rsidRPr="001F6FFC">
        <w:rPr>
          <w:rFonts w:ascii="仿宋_GB2312" w:eastAsia="仿宋_GB2312" w:hAnsi="Times New Roman"/>
          <w:sz w:val="30"/>
          <w:szCs w:val="30"/>
        </w:rPr>
        <w:t xml:space="preserve"> </w:t>
      </w:r>
      <w:r w:rsidRPr="001F6FFC">
        <w:rPr>
          <w:rFonts w:ascii="仿宋_GB2312" w:eastAsia="仿宋_GB2312" w:hAnsi="Times New Roman" w:hint="eastAsia"/>
          <w:sz w:val="30"/>
          <w:szCs w:val="30"/>
        </w:rPr>
        <w:t>。</w:t>
      </w:r>
    </w:p>
    <w:p w:rsidR="00FA3A1C" w:rsidRPr="001F6FFC" w:rsidRDefault="00FA3A1C" w:rsidP="00FA3A1C">
      <w:pPr>
        <w:spacing w:line="600" w:lineRule="exact"/>
        <w:ind w:firstLine="600"/>
        <w:rPr>
          <w:rFonts w:ascii="仿宋_GB2312" w:eastAsia="仿宋_GB2312" w:hAnsi="Times New Roman"/>
          <w:sz w:val="30"/>
          <w:szCs w:val="30"/>
          <w:u w:val="single"/>
        </w:rPr>
      </w:pPr>
      <w:r w:rsidRPr="001F6FFC">
        <w:rPr>
          <w:rFonts w:ascii="仿宋_GB2312" w:eastAsia="仿宋_GB2312" w:hAnsi="Times New Roman"/>
          <w:sz w:val="30"/>
          <w:szCs w:val="30"/>
        </w:rPr>
        <w:t>3.</w:t>
      </w:r>
      <w:r w:rsidR="00C045D2" w:rsidRPr="001F6FFC">
        <w:rPr>
          <w:rFonts w:ascii="仿宋_GB2312" w:eastAsia="仿宋_GB2312" w:hAnsi="Times New Roman" w:hint="eastAsia"/>
          <w:sz w:val="30"/>
          <w:szCs w:val="30"/>
        </w:rPr>
        <w:t xml:space="preserve"> 社会保障和就业支出（类）行政事业单位养老支出（款）</w:t>
      </w:r>
      <w:r w:rsidRPr="001F6FFC">
        <w:rPr>
          <w:rFonts w:ascii="仿宋_GB2312" w:eastAsia="仿宋_GB2312" w:hAnsi="Times New Roman" w:hint="eastAsia"/>
          <w:sz w:val="30"/>
          <w:szCs w:val="30"/>
        </w:rPr>
        <w:t>机关事业单位基本养老保险缴费支出</w:t>
      </w:r>
      <w:r w:rsidR="00C045D2" w:rsidRPr="001F6FFC">
        <w:rPr>
          <w:rFonts w:ascii="仿宋_GB2312" w:eastAsia="仿宋_GB2312" w:hAnsi="Times New Roman" w:hint="eastAsia"/>
          <w:sz w:val="30"/>
          <w:szCs w:val="30"/>
        </w:rPr>
        <w:t>（项）</w:t>
      </w:r>
      <w:r w:rsidRPr="001F6FFC">
        <w:rPr>
          <w:rFonts w:ascii="仿宋_GB2312" w:eastAsia="仿宋_GB2312" w:hAnsi="Times New Roman" w:hint="eastAsia"/>
          <w:sz w:val="30"/>
          <w:szCs w:val="30"/>
        </w:rPr>
        <w:t>年初预算为</w:t>
      </w:r>
      <w:r w:rsidRPr="001F6FFC">
        <w:rPr>
          <w:rFonts w:ascii="仿宋_GB2312" w:eastAsia="仿宋_GB2312" w:hAnsi="Times New Roman"/>
          <w:sz w:val="30"/>
          <w:szCs w:val="30"/>
        </w:rPr>
        <w:t xml:space="preserve"> 597300 </w:t>
      </w:r>
      <w:r w:rsidRPr="001F6FFC">
        <w:rPr>
          <w:rFonts w:ascii="仿宋_GB2312" w:eastAsia="仿宋_GB2312" w:hAnsi="Times New Roman" w:hint="eastAsia"/>
          <w:sz w:val="30"/>
          <w:szCs w:val="30"/>
        </w:rPr>
        <w:t>元，支出决算为</w:t>
      </w:r>
      <w:r w:rsidRPr="001F6FFC">
        <w:rPr>
          <w:rFonts w:ascii="仿宋_GB2312" w:eastAsia="仿宋_GB2312" w:hAnsi="Times New Roman"/>
          <w:sz w:val="30"/>
          <w:szCs w:val="30"/>
        </w:rPr>
        <w:t>534095.36</w:t>
      </w:r>
      <w:r w:rsidRPr="001F6FFC">
        <w:rPr>
          <w:rFonts w:ascii="仿宋_GB2312" w:eastAsia="仿宋_GB2312" w:hAnsi="Times New Roman" w:hint="eastAsia"/>
          <w:sz w:val="30"/>
          <w:szCs w:val="30"/>
        </w:rPr>
        <w:t>元，完成年初预算的</w:t>
      </w:r>
      <w:r w:rsidRPr="001F6FFC">
        <w:rPr>
          <w:rFonts w:ascii="仿宋_GB2312" w:eastAsia="仿宋_GB2312" w:hAnsi="Times New Roman"/>
          <w:sz w:val="30"/>
          <w:szCs w:val="30"/>
        </w:rPr>
        <w:t xml:space="preserve"> 89.42 %</w:t>
      </w:r>
      <w:r w:rsidRPr="001F6FFC">
        <w:rPr>
          <w:rFonts w:ascii="仿宋_GB2312" w:eastAsia="仿宋_GB2312" w:hAnsi="Times New Roman" w:hint="eastAsia"/>
          <w:sz w:val="30"/>
          <w:szCs w:val="30"/>
        </w:rPr>
        <w:t>，决算数小于年初预算数的主要原因是</w:t>
      </w:r>
      <w:r w:rsidRPr="001F6FFC">
        <w:rPr>
          <w:rFonts w:ascii="仿宋_GB2312" w:eastAsia="仿宋_GB2312" w:hAnsi="Times New Roman"/>
          <w:sz w:val="30"/>
          <w:szCs w:val="30"/>
        </w:rPr>
        <w:t xml:space="preserve"> </w:t>
      </w:r>
      <w:r w:rsidRPr="001F6FFC">
        <w:rPr>
          <w:rFonts w:ascii="仿宋_GB2312" w:eastAsia="仿宋_GB2312" w:hAnsi="Times New Roman" w:hint="eastAsia"/>
          <w:sz w:val="30"/>
          <w:szCs w:val="30"/>
        </w:rPr>
        <w:t>人员变动退休</w:t>
      </w:r>
      <w:r w:rsidRPr="001F6FFC">
        <w:rPr>
          <w:rFonts w:ascii="仿宋_GB2312" w:eastAsia="仿宋_GB2312" w:hAnsi="Times New Roman"/>
          <w:sz w:val="30"/>
          <w:szCs w:val="30"/>
        </w:rPr>
        <w:t xml:space="preserve"> </w:t>
      </w:r>
      <w:r w:rsidRPr="001F6FFC">
        <w:rPr>
          <w:rFonts w:ascii="仿宋_GB2312" w:eastAsia="仿宋_GB2312" w:hAnsi="Times New Roman" w:hint="eastAsia"/>
          <w:sz w:val="30"/>
          <w:szCs w:val="30"/>
        </w:rPr>
        <w:t>。</w:t>
      </w:r>
    </w:p>
    <w:p w:rsidR="00FA3A1C" w:rsidRPr="001F6FFC" w:rsidRDefault="00FA3A1C" w:rsidP="00FA3A1C">
      <w:pPr>
        <w:spacing w:line="600" w:lineRule="exact"/>
        <w:ind w:firstLine="600"/>
        <w:rPr>
          <w:rFonts w:ascii="Times New Roman" w:eastAsia="仿宋_GB2312" w:hAnsi="Times New Roman"/>
          <w:sz w:val="30"/>
          <w:szCs w:val="30"/>
        </w:rPr>
      </w:pPr>
      <w:r w:rsidRPr="001F6FFC">
        <w:rPr>
          <w:rFonts w:ascii="仿宋_GB2312" w:eastAsia="仿宋_GB2312" w:hAnsi="Times New Roman"/>
          <w:sz w:val="30"/>
          <w:szCs w:val="30"/>
        </w:rPr>
        <w:t>4.</w:t>
      </w:r>
      <w:r w:rsidR="00C045D2" w:rsidRPr="001F6FFC">
        <w:rPr>
          <w:rFonts w:ascii="仿宋_GB2312" w:eastAsia="仿宋_GB2312" w:hAnsi="Times New Roman" w:hint="eastAsia"/>
          <w:sz w:val="30"/>
          <w:szCs w:val="30"/>
        </w:rPr>
        <w:t xml:space="preserve"> 社会保障和就业支出（类）行政事业单位养老支出（款）</w:t>
      </w:r>
      <w:r w:rsidRPr="001F6FFC">
        <w:rPr>
          <w:rFonts w:ascii="仿宋_GB2312" w:eastAsia="仿宋_GB2312" w:hAnsi="Times New Roman" w:hint="eastAsia"/>
          <w:sz w:val="30"/>
          <w:szCs w:val="30"/>
        </w:rPr>
        <w:t>机关事业单位职业年金缴费支出</w:t>
      </w:r>
      <w:r w:rsidR="00C045D2" w:rsidRPr="001F6FFC">
        <w:rPr>
          <w:rFonts w:ascii="仿宋_GB2312" w:eastAsia="仿宋_GB2312" w:hAnsi="Times New Roman" w:hint="eastAsia"/>
          <w:sz w:val="30"/>
          <w:szCs w:val="30"/>
        </w:rPr>
        <w:t>（项）</w:t>
      </w:r>
      <w:r w:rsidRPr="001F6FFC">
        <w:rPr>
          <w:rFonts w:ascii="仿宋_GB2312" w:eastAsia="仿宋_GB2312" w:hAnsi="Times New Roman" w:hint="eastAsia"/>
          <w:sz w:val="30"/>
          <w:szCs w:val="30"/>
        </w:rPr>
        <w:t>年初预算为</w:t>
      </w:r>
      <w:r w:rsidRPr="001F6FFC">
        <w:rPr>
          <w:rFonts w:ascii="仿宋_GB2312" w:eastAsia="仿宋_GB2312" w:hAnsi="Times New Roman"/>
          <w:sz w:val="30"/>
          <w:szCs w:val="30"/>
        </w:rPr>
        <w:t>298600</w:t>
      </w:r>
      <w:r w:rsidRPr="001F6FFC">
        <w:rPr>
          <w:rFonts w:ascii="仿宋_GB2312" w:eastAsia="仿宋_GB2312" w:hAnsi="Times New Roman" w:hint="eastAsia"/>
          <w:sz w:val="30"/>
          <w:szCs w:val="30"/>
        </w:rPr>
        <w:t>元，支出决算为</w:t>
      </w:r>
      <w:r w:rsidRPr="001F6FFC">
        <w:rPr>
          <w:rFonts w:ascii="仿宋_GB2312" w:eastAsia="仿宋_GB2312" w:hAnsi="Times New Roman"/>
          <w:sz w:val="30"/>
          <w:szCs w:val="30"/>
        </w:rPr>
        <w:t xml:space="preserve"> 267047.68 </w:t>
      </w:r>
      <w:r w:rsidRPr="001F6FFC">
        <w:rPr>
          <w:rFonts w:ascii="仿宋_GB2312" w:eastAsia="仿宋_GB2312" w:hAnsi="Times New Roman" w:hint="eastAsia"/>
          <w:sz w:val="30"/>
          <w:szCs w:val="30"/>
        </w:rPr>
        <w:t>元，完成年初预算的</w:t>
      </w:r>
      <w:r w:rsidRPr="001F6FFC">
        <w:rPr>
          <w:rFonts w:ascii="仿宋_GB2312" w:eastAsia="仿宋_GB2312" w:hAnsi="Times New Roman"/>
          <w:sz w:val="30"/>
          <w:szCs w:val="30"/>
        </w:rPr>
        <w:t xml:space="preserve"> 89.43 %</w:t>
      </w:r>
      <w:r w:rsidRPr="001F6FFC">
        <w:rPr>
          <w:rFonts w:ascii="仿宋_GB2312" w:eastAsia="仿宋_GB2312" w:hAnsi="Times New Roman" w:hint="eastAsia"/>
          <w:sz w:val="30"/>
          <w:szCs w:val="30"/>
        </w:rPr>
        <w:t>，决算数小于年初预算数的主要原因是人员变动退休。</w:t>
      </w:r>
    </w:p>
    <w:p w:rsidR="00FA3A1C" w:rsidRPr="001F6FFC" w:rsidRDefault="00FA3A1C" w:rsidP="00FA3A1C">
      <w:pPr>
        <w:spacing w:line="600" w:lineRule="exact"/>
        <w:ind w:firstLine="600"/>
        <w:rPr>
          <w:rFonts w:ascii="Times New Roman" w:eastAsia="仿宋_GB2312" w:hAnsi="Times New Roman"/>
          <w:sz w:val="30"/>
          <w:szCs w:val="30"/>
        </w:rPr>
      </w:pPr>
      <w:r w:rsidRPr="001F6FFC">
        <w:rPr>
          <w:rFonts w:ascii="仿宋_GB2312" w:eastAsia="仿宋_GB2312" w:hAnsi="Times New Roman"/>
          <w:sz w:val="30"/>
          <w:szCs w:val="30"/>
        </w:rPr>
        <w:t>5.</w:t>
      </w:r>
      <w:r w:rsidR="00C045D2" w:rsidRPr="001F6FFC">
        <w:rPr>
          <w:rFonts w:ascii="仿宋_GB2312" w:eastAsia="仿宋_GB2312" w:hAnsi="Times New Roman" w:hint="eastAsia"/>
          <w:sz w:val="30"/>
          <w:szCs w:val="30"/>
        </w:rPr>
        <w:t xml:space="preserve"> 社会保障和就业支出（类）就业补助（款）</w:t>
      </w:r>
      <w:r w:rsidRPr="001F6FFC">
        <w:rPr>
          <w:rFonts w:ascii="仿宋_GB2312" w:eastAsia="仿宋_GB2312" w:hAnsi="Times New Roman" w:hint="eastAsia"/>
          <w:sz w:val="30"/>
          <w:szCs w:val="30"/>
        </w:rPr>
        <w:t>其他就业补助支出</w:t>
      </w:r>
      <w:r w:rsidR="00C045D2" w:rsidRPr="001F6FFC">
        <w:rPr>
          <w:rFonts w:ascii="仿宋_GB2312" w:eastAsia="仿宋_GB2312" w:hAnsi="Times New Roman" w:hint="eastAsia"/>
          <w:sz w:val="30"/>
          <w:szCs w:val="30"/>
        </w:rPr>
        <w:t>（项）</w:t>
      </w:r>
      <w:r w:rsidRPr="001F6FFC">
        <w:rPr>
          <w:rFonts w:ascii="仿宋_GB2312" w:eastAsia="仿宋_GB2312" w:hAnsi="Times New Roman" w:hint="eastAsia"/>
          <w:sz w:val="30"/>
          <w:szCs w:val="30"/>
        </w:rPr>
        <w:t>年初预算为</w:t>
      </w:r>
      <w:r w:rsidRPr="001F6FFC">
        <w:rPr>
          <w:rFonts w:ascii="仿宋_GB2312" w:eastAsia="仿宋_GB2312" w:hAnsi="Times New Roman"/>
          <w:sz w:val="30"/>
          <w:szCs w:val="30"/>
        </w:rPr>
        <w:t>0</w:t>
      </w:r>
      <w:r w:rsidRPr="001F6FFC">
        <w:rPr>
          <w:rFonts w:ascii="仿宋_GB2312" w:eastAsia="仿宋_GB2312" w:hAnsi="Times New Roman" w:hint="eastAsia"/>
          <w:sz w:val="30"/>
          <w:szCs w:val="30"/>
        </w:rPr>
        <w:t>元，支出决算为</w:t>
      </w:r>
      <w:r w:rsidRPr="001F6FFC">
        <w:rPr>
          <w:rFonts w:ascii="仿宋_GB2312" w:eastAsia="仿宋_GB2312" w:hAnsi="Times New Roman"/>
          <w:sz w:val="30"/>
          <w:szCs w:val="30"/>
        </w:rPr>
        <w:t xml:space="preserve"> 90000</w:t>
      </w:r>
      <w:r w:rsidRPr="001F6FFC">
        <w:rPr>
          <w:rFonts w:ascii="仿宋_GB2312" w:eastAsia="仿宋_GB2312" w:hAnsi="Times New Roman" w:hint="eastAsia"/>
          <w:sz w:val="30"/>
          <w:szCs w:val="30"/>
        </w:rPr>
        <w:t>元，完成年初预算的</w:t>
      </w:r>
      <w:r w:rsidRPr="001F6FFC">
        <w:rPr>
          <w:rFonts w:ascii="仿宋_GB2312" w:eastAsia="仿宋_GB2312" w:hAnsi="Times New Roman"/>
          <w:sz w:val="30"/>
          <w:szCs w:val="30"/>
        </w:rPr>
        <w:t xml:space="preserve"> 0 %</w:t>
      </w:r>
      <w:r w:rsidRPr="001F6FFC">
        <w:rPr>
          <w:rFonts w:ascii="仿宋_GB2312" w:eastAsia="仿宋_GB2312" w:hAnsi="Times New Roman" w:hint="eastAsia"/>
          <w:sz w:val="30"/>
          <w:szCs w:val="30"/>
        </w:rPr>
        <w:t>，决算数大于年初预算数的主要原因是项目支出调整</w:t>
      </w:r>
      <w:r w:rsidRPr="001F6FFC">
        <w:rPr>
          <w:rFonts w:ascii="仿宋_GB2312" w:eastAsia="仿宋_GB2312" w:hAnsi="Times New Roman"/>
          <w:sz w:val="30"/>
          <w:szCs w:val="30"/>
        </w:rPr>
        <w:t xml:space="preserve"> </w:t>
      </w:r>
      <w:r w:rsidRPr="001F6FFC">
        <w:rPr>
          <w:rFonts w:ascii="仿宋_GB2312" w:eastAsia="仿宋_GB2312" w:hAnsi="Times New Roman" w:hint="eastAsia"/>
          <w:sz w:val="30"/>
          <w:szCs w:val="30"/>
        </w:rPr>
        <w:t>。</w:t>
      </w:r>
    </w:p>
    <w:p w:rsidR="00FA3A1C" w:rsidRPr="001F6FFC" w:rsidRDefault="00FA3A1C" w:rsidP="00FA3A1C">
      <w:pPr>
        <w:spacing w:line="600" w:lineRule="exact"/>
        <w:ind w:firstLine="600"/>
        <w:rPr>
          <w:rFonts w:ascii="Times New Roman" w:eastAsia="仿宋_GB2312" w:hAnsi="Times New Roman"/>
          <w:sz w:val="30"/>
          <w:szCs w:val="30"/>
        </w:rPr>
      </w:pPr>
      <w:r w:rsidRPr="001F6FFC">
        <w:rPr>
          <w:rFonts w:ascii="仿宋_GB2312" w:eastAsia="仿宋_GB2312" w:hAnsi="Times New Roman"/>
          <w:sz w:val="30"/>
          <w:szCs w:val="30"/>
        </w:rPr>
        <w:t>6.</w:t>
      </w:r>
      <w:r w:rsidR="00C045D2" w:rsidRPr="001F6FFC">
        <w:rPr>
          <w:rFonts w:hint="eastAsia"/>
          <w:sz w:val="30"/>
          <w:szCs w:val="30"/>
        </w:rPr>
        <w:t xml:space="preserve"> </w:t>
      </w:r>
      <w:r w:rsidR="00C045D2" w:rsidRPr="001F6FFC">
        <w:rPr>
          <w:rFonts w:ascii="仿宋_GB2312" w:eastAsia="仿宋_GB2312" w:hAnsi="Times New Roman" w:hint="eastAsia"/>
          <w:sz w:val="30"/>
          <w:szCs w:val="30"/>
        </w:rPr>
        <w:t>卫生健康支出（类）行政事业单位医疗（款）</w:t>
      </w:r>
      <w:r w:rsidRPr="001F6FFC">
        <w:rPr>
          <w:rFonts w:ascii="仿宋_GB2312" w:eastAsia="仿宋_GB2312" w:hAnsi="Times New Roman" w:hint="eastAsia"/>
          <w:sz w:val="30"/>
          <w:szCs w:val="30"/>
        </w:rPr>
        <w:t>行政单位医疗</w:t>
      </w:r>
      <w:r w:rsidR="00C045D2" w:rsidRPr="001F6FFC">
        <w:rPr>
          <w:rFonts w:ascii="仿宋_GB2312" w:eastAsia="仿宋_GB2312" w:hAnsi="Times New Roman" w:hint="eastAsia"/>
          <w:sz w:val="30"/>
          <w:szCs w:val="30"/>
        </w:rPr>
        <w:t>（项）</w:t>
      </w:r>
      <w:r w:rsidRPr="001F6FFC">
        <w:rPr>
          <w:rFonts w:ascii="仿宋_GB2312" w:eastAsia="仿宋_GB2312" w:hAnsi="Times New Roman" w:hint="eastAsia"/>
          <w:sz w:val="30"/>
          <w:szCs w:val="30"/>
        </w:rPr>
        <w:t>年初预算为</w:t>
      </w:r>
      <w:r w:rsidRPr="001F6FFC">
        <w:rPr>
          <w:rFonts w:ascii="仿宋_GB2312" w:eastAsia="仿宋_GB2312" w:hAnsi="Times New Roman"/>
          <w:sz w:val="30"/>
          <w:szCs w:val="30"/>
        </w:rPr>
        <w:t>392000</w:t>
      </w:r>
      <w:r w:rsidRPr="001F6FFC">
        <w:rPr>
          <w:rFonts w:ascii="仿宋_GB2312" w:eastAsia="仿宋_GB2312" w:hAnsi="Times New Roman" w:hint="eastAsia"/>
          <w:sz w:val="30"/>
          <w:szCs w:val="30"/>
        </w:rPr>
        <w:t>元，支出决算为</w:t>
      </w:r>
      <w:r w:rsidRPr="001F6FFC">
        <w:rPr>
          <w:rFonts w:ascii="仿宋_GB2312" w:eastAsia="仿宋_GB2312" w:hAnsi="Times New Roman"/>
          <w:sz w:val="30"/>
          <w:szCs w:val="30"/>
        </w:rPr>
        <w:t>350501.24</w:t>
      </w:r>
      <w:r w:rsidRPr="001F6FFC">
        <w:rPr>
          <w:rFonts w:ascii="仿宋_GB2312" w:eastAsia="仿宋_GB2312" w:hAnsi="Times New Roman" w:hint="eastAsia"/>
          <w:sz w:val="30"/>
          <w:szCs w:val="30"/>
        </w:rPr>
        <w:t>元，完成年初预算的</w:t>
      </w:r>
      <w:r w:rsidRPr="001F6FFC">
        <w:rPr>
          <w:rFonts w:ascii="仿宋_GB2312" w:eastAsia="仿宋_GB2312" w:hAnsi="Times New Roman"/>
          <w:sz w:val="30"/>
          <w:szCs w:val="30"/>
        </w:rPr>
        <w:t xml:space="preserve"> 89.41 %</w:t>
      </w:r>
      <w:r w:rsidRPr="001F6FFC">
        <w:rPr>
          <w:rFonts w:ascii="仿宋_GB2312" w:eastAsia="仿宋_GB2312" w:hAnsi="Times New Roman" w:hint="eastAsia"/>
          <w:sz w:val="30"/>
          <w:szCs w:val="30"/>
        </w:rPr>
        <w:t>，决算数小于年初预算数的主要原因是人员变动退休。</w:t>
      </w:r>
    </w:p>
    <w:p w:rsidR="00FA3A1C" w:rsidRPr="001F6FFC" w:rsidRDefault="00FA3A1C" w:rsidP="00FA3A1C">
      <w:pPr>
        <w:spacing w:line="600" w:lineRule="exact"/>
        <w:ind w:firstLine="600"/>
        <w:rPr>
          <w:rFonts w:ascii="Times New Roman" w:eastAsia="仿宋_GB2312" w:hAnsi="Times New Roman"/>
          <w:sz w:val="30"/>
          <w:szCs w:val="30"/>
        </w:rPr>
      </w:pPr>
      <w:r w:rsidRPr="001F6FFC">
        <w:rPr>
          <w:rFonts w:ascii="仿宋_GB2312" w:eastAsia="仿宋_GB2312" w:hAnsi="Times New Roman"/>
          <w:sz w:val="30"/>
          <w:szCs w:val="30"/>
        </w:rPr>
        <w:lastRenderedPageBreak/>
        <w:t>7.</w:t>
      </w:r>
      <w:r w:rsidR="00C045D2" w:rsidRPr="001F6FFC">
        <w:rPr>
          <w:rFonts w:ascii="仿宋_GB2312" w:eastAsia="仿宋_GB2312" w:hAnsi="Times New Roman" w:hint="eastAsia"/>
          <w:sz w:val="30"/>
          <w:szCs w:val="30"/>
        </w:rPr>
        <w:t xml:space="preserve"> 卫生健康支出（类）行政事业单位医疗（款）</w:t>
      </w:r>
      <w:r w:rsidRPr="001F6FFC">
        <w:rPr>
          <w:rFonts w:ascii="仿宋_GB2312" w:eastAsia="仿宋_GB2312" w:hAnsi="Times New Roman" w:hint="eastAsia"/>
          <w:sz w:val="30"/>
          <w:szCs w:val="30"/>
        </w:rPr>
        <w:t>公务员医疗补助</w:t>
      </w:r>
      <w:r w:rsidR="00C045D2" w:rsidRPr="001F6FFC">
        <w:rPr>
          <w:rFonts w:ascii="仿宋_GB2312" w:eastAsia="仿宋_GB2312" w:hAnsi="Times New Roman" w:hint="eastAsia"/>
          <w:sz w:val="30"/>
          <w:szCs w:val="30"/>
        </w:rPr>
        <w:t>（项）</w:t>
      </w:r>
      <w:r w:rsidRPr="001F6FFC">
        <w:rPr>
          <w:rFonts w:ascii="仿宋_GB2312" w:eastAsia="仿宋_GB2312" w:hAnsi="Times New Roman" w:hint="eastAsia"/>
          <w:sz w:val="30"/>
          <w:szCs w:val="30"/>
        </w:rPr>
        <w:t>年初预算为</w:t>
      </w:r>
      <w:r w:rsidRPr="001F6FFC">
        <w:rPr>
          <w:rFonts w:ascii="仿宋_GB2312" w:eastAsia="仿宋_GB2312" w:hAnsi="Times New Roman"/>
          <w:sz w:val="30"/>
          <w:szCs w:val="30"/>
        </w:rPr>
        <w:t>149300</w:t>
      </w:r>
      <w:r w:rsidRPr="001F6FFC">
        <w:rPr>
          <w:rFonts w:ascii="仿宋_GB2312" w:eastAsia="仿宋_GB2312" w:hAnsi="Times New Roman" w:hint="eastAsia"/>
          <w:sz w:val="30"/>
          <w:szCs w:val="30"/>
        </w:rPr>
        <w:t>元，支出决算为</w:t>
      </w:r>
      <w:r w:rsidRPr="001F6FFC">
        <w:rPr>
          <w:rFonts w:ascii="仿宋_GB2312" w:eastAsia="仿宋_GB2312" w:hAnsi="Times New Roman"/>
          <w:sz w:val="30"/>
          <w:szCs w:val="30"/>
        </w:rPr>
        <w:t xml:space="preserve">133523.84 </w:t>
      </w:r>
      <w:r w:rsidRPr="001F6FFC">
        <w:rPr>
          <w:rFonts w:ascii="仿宋_GB2312" w:eastAsia="仿宋_GB2312" w:hAnsi="Times New Roman" w:hint="eastAsia"/>
          <w:sz w:val="30"/>
          <w:szCs w:val="30"/>
        </w:rPr>
        <w:t>元，完成年初预算的</w:t>
      </w:r>
      <w:r w:rsidRPr="001F6FFC">
        <w:rPr>
          <w:rFonts w:ascii="仿宋_GB2312" w:eastAsia="仿宋_GB2312" w:hAnsi="Times New Roman"/>
          <w:sz w:val="30"/>
          <w:szCs w:val="30"/>
        </w:rPr>
        <w:t xml:space="preserve"> 89.43 %</w:t>
      </w:r>
      <w:r w:rsidRPr="001F6FFC">
        <w:rPr>
          <w:rFonts w:ascii="仿宋_GB2312" w:eastAsia="仿宋_GB2312" w:hAnsi="Times New Roman" w:hint="eastAsia"/>
          <w:sz w:val="30"/>
          <w:szCs w:val="30"/>
        </w:rPr>
        <w:t>，决算数小于年初预算数的主要原因是人员变动退休。</w:t>
      </w:r>
    </w:p>
    <w:p w:rsidR="00FA3A1C" w:rsidRPr="001F6FFC" w:rsidRDefault="00FA3A1C" w:rsidP="00FA3A1C">
      <w:pPr>
        <w:spacing w:line="600" w:lineRule="exact"/>
        <w:rPr>
          <w:rFonts w:ascii="Times New Roman" w:eastAsia="仿宋_GB2312" w:hAnsi="Times New Roman"/>
          <w:sz w:val="30"/>
          <w:szCs w:val="30"/>
        </w:rPr>
      </w:pPr>
    </w:p>
    <w:p w:rsidR="00FA3A1C" w:rsidRPr="001F6FFC" w:rsidRDefault="00FA3A1C" w:rsidP="00FA3A1C">
      <w:pPr>
        <w:pStyle w:val="2"/>
        <w:keepNext/>
        <w:keepLines/>
        <w:spacing w:line="600" w:lineRule="exact"/>
        <w:ind w:firstLine="602"/>
        <w:rPr>
          <w:rFonts w:hAnsi="Times New Roman"/>
          <w:b/>
          <w:sz w:val="30"/>
          <w:szCs w:val="30"/>
        </w:rPr>
      </w:pPr>
      <w:r w:rsidRPr="001F6FFC">
        <w:rPr>
          <w:rFonts w:hAnsi="Times New Roman" w:hint="eastAsia"/>
          <w:b/>
          <w:sz w:val="30"/>
          <w:szCs w:val="30"/>
        </w:rPr>
        <w:t>六、一般公共预算财政拨款基本支出决算情况说明</w:t>
      </w:r>
    </w:p>
    <w:p w:rsidR="00FA3A1C" w:rsidRPr="001F6FFC" w:rsidRDefault="00FA3A1C" w:rsidP="00FA3A1C">
      <w:pPr>
        <w:spacing w:line="580" w:lineRule="exact"/>
        <w:ind w:firstLine="600"/>
        <w:rPr>
          <w:rFonts w:ascii="仿宋_GB2312" w:eastAsia="仿宋_GB2312" w:hAnsi="Times New Roman"/>
          <w:sz w:val="30"/>
          <w:szCs w:val="30"/>
        </w:rPr>
      </w:pPr>
      <w:r w:rsidRPr="001F6FFC">
        <w:rPr>
          <w:rFonts w:ascii="仿宋_GB2312" w:eastAsia="仿宋_GB2312" w:hAnsi="Times New Roman" w:hint="eastAsia"/>
          <w:sz w:val="30"/>
          <w:szCs w:val="30"/>
        </w:rPr>
        <w:t>天津市南开区人力资源和社会保障局（本级）</w:t>
      </w:r>
      <w:r w:rsidRPr="001F6FFC">
        <w:rPr>
          <w:rFonts w:ascii="仿宋_GB2312" w:eastAsia="仿宋_GB2312" w:hAnsi="Times New Roman"/>
          <w:sz w:val="30"/>
          <w:szCs w:val="30"/>
        </w:rPr>
        <w:t>2021</w:t>
      </w:r>
      <w:r w:rsidRPr="001F6FFC">
        <w:rPr>
          <w:rFonts w:ascii="仿宋_GB2312" w:eastAsia="仿宋_GB2312" w:hAnsi="Times New Roman" w:hint="eastAsia"/>
          <w:sz w:val="30"/>
          <w:szCs w:val="30"/>
        </w:rPr>
        <w:t>年度部门决算一般公共预算财政拨款基本支出合计</w:t>
      </w:r>
      <w:r w:rsidRPr="001F6FFC">
        <w:rPr>
          <w:rFonts w:ascii="仿宋_GB2312" w:eastAsia="仿宋_GB2312" w:hAnsi="Times New Roman"/>
          <w:sz w:val="30"/>
          <w:szCs w:val="30"/>
        </w:rPr>
        <w:t>9,433,018.38</w:t>
      </w:r>
      <w:r w:rsidRPr="001F6FFC">
        <w:rPr>
          <w:rFonts w:ascii="仿宋_GB2312" w:eastAsia="仿宋_GB2312" w:hAnsi="Times New Roman" w:hint="eastAsia"/>
          <w:sz w:val="30"/>
          <w:szCs w:val="30"/>
        </w:rPr>
        <w:t>元，与</w:t>
      </w:r>
      <w:r w:rsidRPr="001F6FFC">
        <w:rPr>
          <w:rFonts w:ascii="仿宋_GB2312" w:eastAsia="仿宋_GB2312" w:hAnsi="Times New Roman"/>
          <w:sz w:val="30"/>
          <w:szCs w:val="30"/>
        </w:rPr>
        <w:t>2020</w:t>
      </w:r>
      <w:r w:rsidRPr="001F6FFC">
        <w:rPr>
          <w:rFonts w:ascii="仿宋_GB2312" w:eastAsia="仿宋_GB2312" w:hAnsi="Times New Roman" w:hint="eastAsia"/>
          <w:sz w:val="30"/>
          <w:szCs w:val="30"/>
        </w:rPr>
        <w:t>年度相比减少</w:t>
      </w:r>
      <w:r w:rsidRPr="001F6FFC">
        <w:rPr>
          <w:rFonts w:ascii="仿宋_GB2312" w:eastAsia="仿宋_GB2312" w:hAnsi="Times New Roman"/>
          <w:sz w:val="30"/>
          <w:szCs w:val="30"/>
        </w:rPr>
        <w:t>13,663,012.95</w:t>
      </w:r>
      <w:r w:rsidRPr="001F6FFC">
        <w:rPr>
          <w:rFonts w:ascii="仿宋_GB2312" w:eastAsia="仿宋_GB2312" w:hAnsi="Times New Roman" w:hint="eastAsia"/>
          <w:sz w:val="30"/>
          <w:szCs w:val="30"/>
        </w:rPr>
        <w:t>元，主要原因是：就业补助资金不再纳入人社局（本级）收入支出。其中：人员经费</w:t>
      </w:r>
      <w:r w:rsidRPr="001F6FFC">
        <w:rPr>
          <w:rFonts w:ascii="仿宋_GB2312" w:eastAsia="仿宋_GB2312" w:hAnsi="Times New Roman"/>
          <w:sz w:val="30"/>
          <w:szCs w:val="30"/>
        </w:rPr>
        <w:t>8,566,920.52</w:t>
      </w:r>
      <w:r w:rsidRPr="001F6FFC">
        <w:rPr>
          <w:rFonts w:ascii="仿宋_GB2312" w:eastAsia="仿宋_GB2312" w:hAnsi="Times New Roman" w:hint="eastAsia"/>
          <w:sz w:val="30"/>
          <w:szCs w:val="30"/>
        </w:rPr>
        <w:t>元，主要包括基本工资、津贴补贴、奖金、机关事业单位基本养老保险缴费、职业年金缴费、职工基本医疗保险缴费、公务员医疗补助缴费、其他社会保障缴费、住房公积金、其他工资福利支出、离休费、退休费、生活补助、奖励金、其他对个人和家庭的补助、；公用经费</w:t>
      </w:r>
      <w:r w:rsidRPr="001F6FFC">
        <w:rPr>
          <w:rFonts w:ascii="仿宋_GB2312" w:eastAsia="仿宋_GB2312" w:hAnsi="Times New Roman"/>
          <w:sz w:val="30"/>
          <w:szCs w:val="30"/>
        </w:rPr>
        <w:t>866,097.86</w:t>
      </w:r>
      <w:r w:rsidRPr="001F6FFC">
        <w:rPr>
          <w:rFonts w:ascii="仿宋_GB2312" w:eastAsia="仿宋_GB2312" w:hAnsi="Times New Roman" w:hint="eastAsia"/>
          <w:sz w:val="30"/>
          <w:szCs w:val="30"/>
        </w:rPr>
        <w:t>元，主要包括办公费、手续费、电费、邮电费、差旅费、培训费、劳务费、委托业务费、工会经费、福利费、其他交通费用、其他商品和服务支出、办公设备购置。</w:t>
      </w:r>
    </w:p>
    <w:p w:rsidR="00FA3A1C" w:rsidRPr="001F6FFC" w:rsidRDefault="00FA3A1C" w:rsidP="00FA3A1C">
      <w:pPr>
        <w:pStyle w:val="2"/>
        <w:keepNext/>
        <w:keepLines/>
        <w:spacing w:line="600" w:lineRule="exact"/>
        <w:ind w:firstLine="602"/>
        <w:rPr>
          <w:rFonts w:hAnsi="Times New Roman"/>
          <w:b/>
          <w:sz w:val="30"/>
          <w:szCs w:val="30"/>
        </w:rPr>
      </w:pPr>
      <w:r w:rsidRPr="001F6FFC">
        <w:rPr>
          <w:rFonts w:hAnsi="Times New Roman" w:hint="eastAsia"/>
          <w:b/>
          <w:sz w:val="30"/>
          <w:szCs w:val="30"/>
        </w:rPr>
        <w:t>七、一般公共预算财政拨款三公经费</w:t>
      </w:r>
      <w:r w:rsidRPr="001F6FFC">
        <w:rPr>
          <w:rFonts w:hAnsi="Times New Roman" w:hint="eastAsia"/>
          <w:b/>
          <w:sz w:val="30"/>
          <w:szCs w:val="30"/>
          <w:lang w:val="zh-CN"/>
        </w:rPr>
        <w:t>支出决算</w:t>
      </w:r>
      <w:r w:rsidRPr="001F6FFC">
        <w:rPr>
          <w:rFonts w:hAnsi="Times New Roman" w:hint="eastAsia"/>
          <w:b/>
          <w:sz w:val="30"/>
          <w:szCs w:val="30"/>
        </w:rPr>
        <w:t>情况</w:t>
      </w:r>
    </w:p>
    <w:p w:rsidR="00FA3A1C" w:rsidRPr="001F6FFC" w:rsidRDefault="00FA3A1C" w:rsidP="00FA3A1C">
      <w:pPr>
        <w:spacing w:line="560" w:lineRule="exact"/>
        <w:ind w:firstLine="600"/>
        <w:rPr>
          <w:rFonts w:ascii="仿宋_GB2312" w:eastAsia="仿宋_GB2312" w:hAnsi="Times New Roman"/>
          <w:sz w:val="30"/>
          <w:szCs w:val="30"/>
        </w:rPr>
      </w:pPr>
      <w:r w:rsidRPr="001F6FFC">
        <w:rPr>
          <w:rFonts w:ascii="仿宋_GB2312" w:eastAsia="仿宋_GB2312" w:hAnsi="Times New Roman"/>
          <w:sz w:val="30"/>
          <w:szCs w:val="30"/>
        </w:rPr>
        <w:t>2021</w:t>
      </w:r>
      <w:r w:rsidRPr="001F6FFC">
        <w:rPr>
          <w:rFonts w:ascii="仿宋_GB2312" w:eastAsia="仿宋_GB2312" w:hAnsi="Times New Roman" w:hint="eastAsia"/>
          <w:sz w:val="30"/>
          <w:szCs w:val="30"/>
        </w:rPr>
        <w:t>年一般公共预算财政拨款三公经费决算</w:t>
      </w:r>
      <w:r w:rsidRPr="001F6FFC">
        <w:rPr>
          <w:rFonts w:ascii="仿宋_GB2312" w:eastAsia="仿宋_GB2312" w:hAnsi="Times New Roman"/>
          <w:sz w:val="30"/>
          <w:szCs w:val="30"/>
        </w:rPr>
        <w:t>0.00</w:t>
      </w:r>
      <w:r w:rsidRPr="001F6FFC">
        <w:rPr>
          <w:rFonts w:ascii="仿宋_GB2312" w:eastAsia="仿宋_GB2312" w:hAnsi="Times New Roman" w:hint="eastAsia"/>
          <w:sz w:val="30"/>
          <w:szCs w:val="30"/>
        </w:rPr>
        <w:t>元，与</w:t>
      </w:r>
      <w:r w:rsidRPr="001F6FFC">
        <w:rPr>
          <w:rFonts w:ascii="仿宋_GB2312" w:eastAsia="仿宋_GB2312" w:hAnsi="Times New Roman"/>
          <w:sz w:val="30"/>
          <w:szCs w:val="30"/>
        </w:rPr>
        <w:t>2021</w:t>
      </w:r>
      <w:r w:rsidRPr="001F6FFC">
        <w:rPr>
          <w:rFonts w:ascii="仿宋_GB2312" w:eastAsia="仿宋_GB2312" w:hAnsi="Times New Roman" w:hint="eastAsia"/>
          <w:sz w:val="30"/>
          <w:szCs w:val="30"/>
        </w:rPr>
        <w:t>年预算相比减少</w:t>
      </w:r>
      <w:r w:rsidRPr="001F6FFC">
        <w:rPr>
          <w:rFonts w:ascii="仿宋_GB2312" w:eastAsia="仿宋_GB2312" w:hAnsi="Times New Roman"/>
          <w:sz w:val="30"/>
          <w:szCs w:val="30"/>
        </w:rPr>
        <w:t>4,388.00</w:t>
      </w:r>
      <w:r w:rsidRPr="001F6FFC">
        <w:rPr>
          <w:rFonts w:ascii="仿宋_GB2312" w:eastAsia="仿宋_GB2312" w:hAnsi="Times New Roman" w:hint="eastAsia"/>
          <w:sz w:val="30"/>
          <w:szCs w:val="30"/>
        </w:rPr>
        <w:t>元，主要原因是本年度未用一般公共预算列支三公经费。具体情况：</w:t>
      </w:r>
    </w:p>
    <w:p w:rsidR="00FA3A1C" w:rsidRPr="001F6FFC" w:rsidRDefault="00FA3A1C" w:rsidP="00FA3A1C">
      <w:pPr>
        <w:spacing w:line="560" w:lineRule="exact"/>
        <w:ind w:firstLine="600"/>
        <w:rPr>
          <w:rFonts w:ascii="仿宋_GB2312" w:eastAsia="仿宋_GB2312" w:hAnsi="Times New Roman"/>
          <w:sz w:val="30"/>
          <w:szCs w:val="30"/>
        </w:rPr>
      </w:pPr>
      <w:r w:rsidRPr="001F6FFC">
        <w:rPr>
          <w:rFonts w:ascii="仿宋_GB2312" w:eastAsia="仿宋_GB2312" w:hAnsi="Times New Roman"/>
          <w:sz w:val="30"/>
          <w:szCs w:val="30"/>
        </w:rPr>
        <w:t>(</w:t>
      </w:r>
      <w:r w:rsidRPr="001F6FFC">
        <w:rPr>
          <w:rFonts w:ascii="仿宋_GB2312" w:eastAsia="仿宋_GB2312" w:hAnsi="Times New Roman" w:hint="eastAsia"/>
          <w:sz w:val="30"/>
          <w:szCs w:val="30"/>
        </w:rPr>
        <w:t>一</w:t>
      </w:r>
      <w:r w:rsidRPr="001F6FFC">
        <w:rPr>
          <w:rFonts w:ascii="仿宋_GB2312" w:eastAsia="仿宋_GB2312" w:hAnsi="Times New Roman"/>
          <w:sz w:val="30"/>
          <w:szCs w:val="30"/>
        </w:rPr>
        <w:t>)</w:t>
      </w:r>
      <w:r w:rsidRPr="001F6FFC">
        <w:rPr>
          <w:rFonts w:ascii="Times New Roman" w:eastAsia="仿宋_GB2312" w:hAnsi="Times New Roman" w:cs="仿宋_GB2312"/>
          <w:sz w:val="30"/>
          <w:szCs w:val="30"/>
          <w:cs/>
        </w:rPr>
        <w:t>2021</w:t>
      </w:r>
      <w:r w:rsidRPr="001F6FFC">
        <w:rPr>
          <w:rFonts w:ascii="Times New Roman" w:eastAsia="仿宋_GB2312" w:hAnsi="Times New Roman" w:cs="仿宋_GB2312" w:hint="eastAsia"/>
          <w:sz w:val="30"/>
          <w:szCs w:val="30"/>
          <w:cs/>
        </w:rPr>
        <w:t>年因公出国（境）费决算</w:t>
      </w:r>
      <w:r w:rsidRPr="001F6FFC">
        <w:rPr>
          <w:rFonts w:ascii="Times New Roman" w:eastAsia="仿宋_GB2312" w:hAnsi="Times New Roman" w:cs="仿宋_GB2312"/>
          <w:sz w:val="30"/>
          <w:szCs w:val="30"/>
          <w:cs/>
        </w:rPr>
        <w:t>0.00</w:t>
      </w:r>
      <w:r w:rsidRPr="001F6FFC">
        <w:rPr>
          <w:rFonts w:ascii="Times New Roman" w:eastAsia="仿宋_GB2312" w:hAnsi="Times New Roman" w:cs="仿宋_GB2312" w:hint="eastAsia"/>
          <w:sz w:val="30"/>
          <w:szCs w:val="30"/>
          <w:cs/>
        </w:rPr>
        <w:t>元，</w:t>
      </w:r>
      <w:r w:rsidRPr="001F6FFC">
        <w:rPr>
          <w:rFonts w:ascii="仿宋_GB2312" w:eastAsia="仿宋_GB2312" w:hAnsi="Times New Roman" w:hint="eastAsia"/>
          <w:sz w:val="30"/>
          <w:szCs w:val="30"/>
        </w:rPr>
        <w:t>与预算相比持平</w:t>
      </w:r>
      <w:r w:rsidRPr="001F6FFC">
        <w:rPr>
          <w:rFonts w:ascii="仿宋_GB2312" w:eastAsia="仿宋_GB2312" w:hAnsi="Times New Roman"/>
          <w:sz w:val="30"/>
          <w:szCs w:val="30"/>
        </w:rPr>
        <w:t xml:space="preserve"> </w:t>
      </w:r>
    </w:p>
    <w:p w:rsidR="00FA3A1C" w:rsidRPr="001F6FFC" w:rsidRDefault="00FA3A1C" w:rsidP="00FA3A1C">
      <w:pPr>
        <w:spacing w:line="560" w:lineRule="exact"/>
        <w:ind w:firstLine="600"/>
        <w:rPr>
          <w:rFonts w:ascii="仿宋_GB2312" w:eastAsia="仿宋_GB2312" w:hAnsi="Times New Roman"/>
          <w:sz w:val="30"/>
          <w:szCs w:val="30"/>
        </w:rPr>
      </w:pPr>
      <w:r w:rsidRPr="001F6FFC">
        <w:rPr>
          <w:rFonts w:ascii="仿宋_GB2312" w:eastAsia="仿宋_GB2312" w:hAnsi="Times New Roman"/>
          <w:sz w:val="30"/>
          <w:szCs w:val="30"/>
        </w:rPr>
        <w:lastRenderedPageBreak/>
        <w:t>(</w:t>
      </w:r>
      <w:r w:rsidRPr="001F6FFC">
        <w:rPr>
          <w:rFonts w:ascii="仿宋_GB2312" w:eastAsia="仿宋_GB2312" w:hAnsi="Times New Roman" w:hint="eastAsia"/>
          <w:sz w:val="30"/>
          <w:szCs w:val="30"/>
        </w:rPr>
        <w:t>二</w:t>
      </w:r>
      <w:r w:rsidRPr="001F6FFC">
        <w:rPr>
          <w:rFonts w:ascii="仿宋_GB2312" w:eastAsia="仿宋_GB2312" w:hAnsi="Times New Roman"/>
          <w:sz w:val="30"/>
          <w:szCs w:val="30"/>
        </w:rPr>
        <w:t>)</w:t>
      </w:r>
      <w:r w:rsidRPr="001F6FFC">
        <w:rPr>
          <w:rFonts w:ascii="Times New Roman" w:eastAsia="仿宋_GB2312" w:hAnsi="Times New Roman"/>
          <w:sz w:val="30"/>
          <w:szCs w:val="30"/>
        </w:rPr>
        <w:t>2021</w:t>
      </w:r>
      <w:r w:rsidRPr="001F6FFC">
        <w:rPr>
          <w:rFonts w:ascii="仿宋_GB2312" w:eastAsia="仿宋_GB2312" w:hAnsi="Times New Roman" w:hint="eastAsia"/>
          <w:sz w:val="30"/>
          <w:szCs w:val="30"/>
        </w:rPr>
        <w:t>年公务用车购置及运行维护费决算</w:t>
      </w:r>
      <w:r w:rsidRPr="001F6FFC">
        <w:rPr>
          <w:rFonts w:ascii="Times New Roman" w:eastAsia="仿宋_GB2312" w:hAnsi="Times New Roman"/>
          <w:sz w:val="30"/>
          <w:szCs w:val="30"/>
        </w:rPr>
        <w:t>0.00</w:t>
      </w:r>
      <w:r w:rsidRPr="001F6FFC">
        <w:rPr>
          <w:rFonts w:ascii="仿宋_GB2312" w:eastAsia="仿宋_GB2312" w:hAnsi="Times New Roman" w:hint="eastAsia"/>
          <w:sz w:val="30"/>
          <w:szCs w:val="30"/>
        </w:rPr>
        <w:t>元，其中公务用车运行维护费</w:t>
      </w:r>
      <w:r w:rsidRPr="001F6FFC">
        <w:rPr>
          <w:rFonts w:ascii="Times New Roman" w:eastAsia="仿宋_GB2312" w:hAnsi="Times New Roman"/>
          <w:sz w:val="30"/>
          <w:szCs w:val="30"/>
        </w:rPr>
        <w:t>0.00</w:t>
      </w:r>
      <w:r w:rsidRPr="001F6FFC">
        <w:rPr>
          <w:rFonts w:ascii="仿宋_GB2312" w:eastAsia="仿宋_GB2312" w:hAnsi="Times New Roman" w:hint="eastAsia"/>
          <w:sz w:val="30"/>
          <w:szCs w:val="30"/>
        </w:rPr>
        <w:t>元，与预算相比持平</w:t>
      </w:r>
      <w:r w:rsidRPr="001F6FFC">
        <w:rPr>
          <w:rFonts w:ascii="Times New Roman" w:eastAsia="仿宋_GB2312" w:hAnsi="Times New Roman" w:hint="eastAsia"/>
          <w:sz w:val="30"/>
          <w:szCs w:val="30"/>
        </w:rPr>
        <w:t>；公务用车购置费</w:t>
      </w:r>
      <w:r w:rsidRPr="001F6FFC">
        <w:rPr>
          <w:rFonts w:ascii="Times New Roman" w:eastAsia="仿宋_GB2312" w:hAnsi="Times New Roman"/>
          <w:sz w:val="30"/>
          <w:szCs w:val="30"/>
        </w:rPr>
        <w:t>0.00</w:t>
      </w:r>
      <w:r w:rsidRPr="001F6FFC">
        <w:rPr>
          <w:rFonts w:ascii="Times New Roman" w:eastAsia="仿宋_GB2312" w:hAnsi="Times New Roman" w:hint="eastAsia"/>
          <w:sz w:val="30"/>
          <w:szCs w:val="30"/>
        </w:rPr>
        <w:t>元，与预算相比持平。</w:t>
      </w:r>
      <w:r w:rsidRPr="001F6FFC">
        <w:rPr>
          <w:rFonts w:ascii="Times New Roman" w:eastAsia="仿宋_GB2312" w:hAnsi="Times New Roman"/>
          <w:sz w:val="30"/>
          <w:szCs w:val="30"/>
        </w:rPr>
        <w:t>2021</w:t>
      </w:r>
      <w:r w:rsidRPr="001F6FFC">
        <w:rPr>
          <w:rFonts w:ascii="Times New Roman" w:eastAsia="仿宋_GB2312" w:hAnsi="Times New Roman" w:hint="eastAsia"/>
          <w:sz w:val="30"/>
          <w:szCs w:val="30"/>
        </w:rPr>
        <w:t>年本单位公务用车保有</w:t>
      </w:r>
      <w:r w:rsidRPr="001F6FFC">
        <w:rPr>
          <w:rFonts w:ascii="Times New Roman" w:eastAsia="仿宋_GB2312" w:hAnsi="Times New Roman"/>
          <w:sz w:val="30"/>
          <w:szCs w:val="30"/>
        </w:rPr>
        <w:t>0</w:t>
      </w:r>
      <w:r w:rsidRPr="001F6FFC">
        <w:rPr>
          <w:rFonts w:ascii="Times New Roman" w:eastAsia="仿宋_GB2312" w:hAnsi="Times New Roman" w:hint="eastAsia"/>
          <w:sz w:val="30"/>
          <w:szCs w:val="30"/>
        </w:rPr>
        <w:t>辆，购置公务用车</w:t>
      </w:r>
      <w:r w:rsidRPr="001F6FFC">
        <w:rPr>
          <w:rFonts w:ascii="Times New Roman" w:eastAsia="仿宋_GB2312" w:hAnsi="Times New Roman"/>
          <w:sz w:val="30"/>
          <w:szCs w:val="30"/>
        </w:rPr>
        <w:t>0</w:t>
      </w:r>
      <w:r w:rsidRPr="001F6FFC">
        <w:rPr>
          <w:rFonts w:ascii="Times New Roman" w:eastAsia="仿宋_GB2312" w:hAnsi="Times New Roman" w:hint="eastAsia"/>
          <w:sz w:val="30"/>
          <w:szCs w:val="30"/>
        </w:rPr>
        <w:t>辆。</w:t>
      </w:r>
    </w:p>
    <w:p w:rsidR="00FA3A1C" w:rsidRPr="001F6FFC" w:rsidRDefault="00FA3A1C" w:rsidP="00FA3A1C">
      <w:pPr>
        <w:spacing w:line="580" w:lineRule="exact"/>
        <w:ind w:firstLine="600"/>
        <w:rPr>
          <w:rFonts w:ascii="Times New Roman" w:eastAsia="仿宋_GB2312" w:hAnsi="Times New Roman"/>
          <w:sz w:val="30"/>
          <w:szCs w:val="30"/>
        </w:rPr>
      </w:pPr>
      <w:r w:rsidRPr="001F6FFC">
        <w:rPr>
          <w:rFonts w:ascii="仿宋_GB2312" w:eastAsia="仿宋_GB2312" w:hAnsi="Times New Roman"/>
          <w:sz w:val="30"/>
          <w:szCs w:val="30"/>
        </w:rPr>
        <w:t>(</w:t>
      </w:r>
      <w:r w:rsidRPr="001F6FFC">
        <w:rPr>
          <w:rFonts w:ascii="仿宋_GB2312" w:eastAsia="仿宋_GB2312" w:hAnsi="Times New Roman" w:hint="eastAsia"/>
          <w:sz w:val="30"/>
          <w:szCs w:val="30"/>
        </w:rPr>
        <w:t>三</w:t>
      </w:r>
      <w:r w:rsidRPr="001F6FFC">
        <w:rPr>
          <w:rFonts w:ascii="仿宋_GB2312" w:eastAsia="仿宋_GB2312" w:hAnsi="Times New Roman"/>
          <w:sz w:val="30"/>
          <w:szCs w:val="30"/>
        </w:rPr>
        <w:t>)</w:t>
      </w:r>
      <w:r w:rsidRPr="001F6FFC">
        <w:rPr>
          <w:rFonts w:ascii="Times New Roman" w:eastAsia="仿宋_GB2312" w:hAnsi="Times New Roman"/>
          <w:sz w:val="30"/>
          <w:szCs w:val="30"/>
        </w:rPr>
        <w:t>2021</w:t>
      </w:r>
      <w:r w:rsidRPr="001F6FFC">
        <w:rPr>
          <w:rFonts w:ascii="Times New Roman" w:eastAsia="仿宋_GB2312" w:hAnsi="Times New Roman" w:hint="eastAsia"/>
          <w:sz w:val="30"/>
          <w:szCs w:val="30"/>
        </w:rPr>
        <w:t>年公务接待费决算</w:t>
      </w:r>
      <w:r w:rsidRPr="001F6FFC">
        <w:rPr>
          <w:rFonts w:ascii="Times New Roman" w:eastAsia="仿宋_GB2312" w:hAnsi="Times New Roman"/>
          <w:sz w:val="30"/>
          <w:szCs w:val="30"/>
        </w:rPr>
        <w:t>0.00</w:t>
      </w:r>
      <w:r w:rsidRPr="001F6FFC">
        <w:rPr>
          <w:rFonts w:ascii="Times New Roman" w:eastAsia="仿宋_GB2312" w:hAnsi="Times New Roman" w:hint="eastAsia"/>
          <w:sz w:val="30"/>
          <w:szCs w:val="30"/>
        </w:rPr>
        <w:t>元，与预算相比减少</w:t>
      </w:r>
      <w:r w:rsidRPr="001F6FFC">
        <w:rPr>
          <w:rFonts w:ascii="Times New Roman" w:eastAsia="仿宋_GB2312" w:hAnsi="Times New Roman"/>
          <w:sz w:val="30"/>
          <w:szCs w:val="30"/>
        </w:rPr>
        <w:t>4,388.00</w:t>
      </w:r>
      <w:r w:rsidRPr="001F6FFC">
        <w:rPr>
          <w:rFonts w:ascii="Times New Roman" w:eastAsia="仿宋_GB2312" w:hAnsi="Times New Roman" w:hint="eastAsia"/>
          <w:sz w:val="30"/>
          <w:szCs w:val="30"/>
        </w:rPr>
        <w:t>元，主要原因是本年度未用一般公共预算列支三公经费。</w:t>
      </w:r>
      <w:r w:rsidRPr="001F6FFC">
        <w:rPr>
          <w:rFonts w:ascii="Times New Roman" w:eastAsia="仿宋_GB2312" w:hAnsi="Times New Roman"/>
          <w:sz w:val="30"/>
          <w:szCs w:val="30"/>
        </w:rPr>
        <w:t>2021</w:t>
      </w:r>
      <w:r w:rsidRPr="001F6FFC">
        <w:rPr>
          <w:rFonts w:ascii="Times New Roman" w:eastAsia="仿宋_GB2312" w:hAnsi="Times New Roman" w:hint="eastAsia"/>
          <w:sz w:val="30"/>
          <w:szCs w:val="30"/>
        </w:rPr>
        <w:t>年本单位国内公务接待</w:t>
      </w:r>
      <w:r w:rsidRPr="001F6FFC">
        <w:rPr>
          <w:rFonts w:ascii="Times New Roman" w:eastAsia="仿宋_GB2312" w:hAnsi="Times New Roman"/>
          <w:sz w:val="30"/>
          <w:szCs w:val="30"/>
        </w:rPr>
        <w:t>0</w:t>
      </w:r>
      <w:r w:rsidRPr="001F6FFC">
        <w:rPr>
          <w:rFonts w:ascii="Times New Roman" w:eastAsia="仿宋_GB2312" w:hAnsi="Times New Roman" w:hint="eastAsia"/>
          <w:sz w:val="30"/>
          <w:szCs w:val="30"/>
        </w:rPr>
        <w:t>批次，</w:t>
      </w:r>
      <w:r w:rsidRPr="001F6FFC">
        <w:rPr>
          <w:rFonts w:ascii="Times New Roman" w:eastAsia="仿宋_GB2312" w:hAnsi="Times New Roman"/>
          <w:sz w:val="30"/>
          <w:szCs w:val="30"/>
        </w:rPr>
        <w:t>0</w:t>
      </w:r>
      <w:r w:rsidRPr="001F6FFC">
        <w:rPr>
          <w:rFonts w:ascii="Times New Roman" w:eastAsia="仿宋_GB2312" w:hAnsi="Times New Roman" w:hint="eastAsia"/>
          <w:sz w:val="30"/>
          <w:szCs w:val="30"/>
        </w:rPr>
        <w:t>人次；其中，外事接待</w:t>
      </w:r>
      <w:r w:rsidRPr="001F6FFC">
        <w:rPr>
          <w:rFonts w:ascii="Times New Roman" w:eastAsia="仿宋_GB2312" w:hAnsi="Times New Roman"/>
          <w:sz w:val="30"/>
          <w:szCs w:val="30"/>
        </w:rPr>
        <w:t>0</w:t>
      </w:r>
      <w:r w:rsidRPr="001F6FFC">
        <w:rPr>
          <w:rFonts w:ascii="Times New Roman" w:eastAsia="仿宋_GB2312" w:hAnsi="Times New Roman" w:hint="eastAsia"/>
          <w:sz w:val="30"/>
          <w:szCs w:val="30"/>
        </w:rPr>
        <w:t>批次，</w:t>
      </w:r>
      <w:r w:rsidRPr="001F6FFC">
        <w:rPr>
          <w:rFonts w:ascii="Times New Roman" w:eastAsia="仿宋_GB2312" w:hAnsi="Times New Roman"/>
          <w:sz w:val="30"/>
          <w:szCs w:val="30"/>
        </w:rPr>
        <w:t>0</w:t>
      </w:r>
      <w:r w:rsidRPr="001F6FFC">
        <w:rPr>
          <w:rFonts w:ascii="Times New Roman" w:eastAsia="仿宋_GB2312" w:hAnsi="Times New Roman" w:hint="eastAsia"/>
          <w:sz w:val="30"/>
          <w:szCs w:val="30"/>
        </w:rPr>
        <w:t>人次。</w:t>
      </w:r>
    </w:p>
    <w:p w:rsidR="00FA3A1C" w:rsidRPr="001F6FFC" w:rsidRDefault="00FA3A1C" w:rsidP="00FA3A1C">
      <w:pPr>
        <w:pStyle w:val="2"/>
        <w:keepNext/>
        <w:keepLines/>
        <w:spacing w:line="600" w:lineRule="exact"/>
        <w:ind w:firstLine="602"/>
        <w:rPr>
          <w:rFonts w:hAnsi="Times New Roman"/>
          <w:b/>
          <w:sz w:val="30"/>
          <w:szCs w:val="30"/>
        </w:rPr>
      </w:pPr>
      <w:r w:rsidRPr="001F6FFC">
        <w:rPr>
          <w:rFonts w:hAnsi="Times New Roman" w:hint="eastAsia"/>
          <w:b/>
          <w:sz w:val="30"/>
          <w:szCs w:val="30"/>
        </w:rPr>
        <w:t>八、政府性基金预算财政拨款收支决算情况</w:t>
      </w:r>
    </w:p>
    <w:p w:rsidR="00FA3A1C" w:rsidRPr="001F6FFC" w:rsidRDefault="00FA3A1C" w:rsidP="00FA3A1C">
      <w:pPr>
        <w:spacing w:line="580" w:lineRule="exact"/>
        <w:ind w:firstLine="600"/>
        <w:rPr>
          <w:rFonts w:ascii="仿宋_GB2312" w:eastAsia="仿宋_GB2312" w:hAnsi="Times New Roman"/>
          <w:kern w:val="2"/>
          <w:sz w:val="30"/>
          <w:szCs w:val="30"/>
        </w:rPr>
      </w:pPr>
      <w:r w:rsidRPr="001F6FFC">
        <w:rPr>
          <w:rFonts w:ascii="仿宋_GB2312" w:eastAsia="仿宋_GB2312" w:hAnsi="Times New Roman" w:hint="eastAsia"/>
          <w:kern w:val="2"/>
          <w:sz w:val="30"/>
          <w:szCs w:val="30"/>
        </w:rPr>
        <w:t>天津市南开区人力资源和社会保障局（本级）</w:t>
      </w:r>
      <w:r w:rsidRPr="001F6FFC">
        <w:rPr>
          <w:rFonts w:ascii="仿宋_GB2312" w:eastAsia="仿宋_GB2312" w:hAnsi="Times New Roman"/>
          <w:kern w:val="2"/>
          <w:sz w:val="30"/>
          <w:szCs w:val="30"/>
        </w:rPr>
        <w:t>2021</w:t>
      </w:r>
      <w:r w:rsidRPr="001F6FFC">
        <w:rPr>
          <w:rFonts w:ascii="仿宋_GB2312" w:eastAsia="仿宋_GB2312" w:hAnsi="Times New Roman" w:hint="eastAsia"/>
          <w:kern w:val="2"/>
          <w:sz w:val="30"/>
          <w:szCs w:val="30"/>
        </w:rPr>
        <w:t>年度无政府性基金预算财政拨款收入、支出和结转结余。</w:t>
      </w:r>
    </w:p>
    <w:p w:rsidR="00FA3A1C" w:rsidRPr="001F6FFC" w:rsidRDefault="00FA3A1C" w:rsidP="00FA3A1C">
      <w:pPr>
        <w:spacing w:line="600" w:lineRule="exact"/>
        <w:ind w:firstLine="600"/>
        <w:rPr>
          <w:rFonts w:hAnsi="Times New Roman"/>
          <w:b/>
          <w:sz w:val="30"/>
          <w:szCs w:val="30"/>
        </w:rPr>
      </w:pPr>
      <w:r w:rsidRPr="001F6FFC">
        <w:rPr>
          <w:rFonts w:hAnsi="Times New Roman" w:hint="eastAsia"/>
          <w:b/>
          <w:sz w:val="30"/>
          <w:szCs w:val="30"/>
        </w:rPr>
        <w:t>九、国有资本经营预算财政拨款收支决算情况说明</w:t>
      </w:r>
    </w:p>
    <w:p w:rsidR="00FA3A1C" w:rsidRPr="001F6FFC" w:rsidRDefault="00FA3A1C" w:rsidP="00FA3A1C">
      <w:pPr>
        <w:spacing w:line="600" w:lineRule="exact"/>
        <w:ind w:firstLine="600"/>
        <w:rPr>
          <w:rFonts w:ascii="仿宋_GB2312" w:eastAsia="仿宋_GB2312" w:hAnsi="Times New Roman"/>
          <w:color w:val="000000"/>
          <w:sz w:val="30"/>
          <w:szCs w:val="30"/>
        </w:rPr>
      </w:pPr>
      <w:r w:rsidRPr="001F6FFC">
        <w:rPr>
          <w:rFonts w:ascii="仿宋_GB2312" w:eastAsia="仿宋_GB2312" w:hAnsi="Times New Roman" w:hint="eastAsia"/>
          <w:color w:val="000000"/>
          <w:sz w:val="30"/>
          <w:szCs w:val="30"/>
        </w:rPr>
        <w:t>天津市南开区人力资源和社会保障局（本级）</w:t>
      </w:r>
      <w:r w:rsidRPr="001F6FFC">
        <w:rPr>
          <w:rFonts w:ascii="Times New Roman" w:eastAsia="仿宋_GB2312" w:hAnsi="Times New Roman"/>
          <w:color w:val="000000"/>
          <w:sz w:val="30"/>
          <w:szCs w:val="30"/>
        </w:rPr>
        <w:t>2021</w:t>
      </w:r>
      <w:r w:rsidRPr="001F6FFC">
        <w:rPr>
          <w:rFonts w:ascii="仿宋_GB2312" w:eastAsia="仿宋_GB2312" w:hAnsi="Times New Roman" w:hint="eastAsia"/>
          <w:sz w:val="30"/>
          <w:szCs w:val="30"/>
        </w:rPr>
        <w:t>年度无国有资本经营预算财政拨款收入、支出和结转结余。</w:t>
      </w:r>
    </w:p>
    <w:p w:rsidR="00FA3A1C" w:rsidRPr="001F6FFC" w:rsidRDefault="00FA3A1C" w:rsidP="00FA3A1C">
      <w:pPr>
        <w:pStyle w:val="2"/>
        <w:keepNext/>
        <w:keepLines/>
        <w:spacing w:line="600" w:lineRule="exact"/>
        <w:ind w:firstLine="602"/>
        <w:rPr>
          <w:rFonts w:hAnsi="Times New Roman"/>
          <w:b/>
          <w:sz w:val="30"/>
          <w:szCs w:val="30"/>
        </w:rPr>
      </w:pPr>
      <w:r w:rsidRPr="001F6FFC">
        <w:rPr>
          <w:rFonts w:hAnsi="Times New Roman" w:hint="eastAsia"/>
          <w:b/>
          <w:sz w:val="30"/>
          <w:szCs w:val="30"/>
        </w:rPr>
        <w:t>十、机关运行经费支出情况说明</w:t>
      </w:r>
    </w:p>
    <w:p w:rsidR="00FA3A1C" w:rsidRPr="001F6FFC" w:rsidRDefault="00FA3A1C" w:rsidP="00FA3A1C">
      <w:pPr>
        <w:spacing w:line="580" w:lineRule="exact"/>
        <w:ind w:firstLine="600"/>
        <w:rPr>
          <w:rFonts w:ascii="Times New Roman" w:eastAsia="仿宋_GB2312" w:hAnsi="Times New Roman"/>
          <w:sz w:val="30"/>
          <w:szCs w:val="30"/>
        </w:rPr>
      </w:pPr>
      <w:r w:rsidRPr="001F6FFC">
        <w:rPr>
          <w:rFonts w:ascii="仿宋_GB2312" w:eastAsia="仿宋_GB2312" w:hAnsi="Times New Roman" w:hint="eastAsia"/>
          <w:sz w:val="30"/>
          <w:szCs w:val="30"/>
        </w:rPr>
        <w:t>机关运行经费是指行政单位和参照公务员法管理的事业单位使用一般公共预算财政拨款安排的基本支出中的日常公用经费支出，天津市南开区人力资源和社会保障局（本级）</w:t>
      </w:r>
      <w:r w:rsidRPr="001F6FFC">
        <w:rPr>
          <w:rFonts w:ascii="Times New Roman" w:eastAsia="仿宋_GB2312" w:hAnsi="Times New Roman"/>
          <w:sz w:val="30"/>
          <w:szCs w:val="30"/>
        </w:rPr>
        <w:t>2021</w:t>
      </w:r>
      <w:r w:rsidRPr="001F6FFC">
        <w:rPr>
          <w:rFonts w:ascii="仿宋_GB2312" w:eastAsia="仿宋_GB2312" w:hAnsi="Times New Roman" w:hint="eastAsia"/>
          <w:sz w:val="30"/>
          <w:szCs w:val="30"/>
        </w:rPr>
        <w:t>年度机关运行经费决算数</w:t>
      </w:r>
      <w:r w:rsidRPr="001F6FFC">
        <w:rPr>
          <w:rFonts w:ascii="Times New Roman" w:eastAsia="仿宋_GB2312" w:hAnsi="Times New Roman"/>
          <w:sz w:val="30"/>
          <w:szCs w:val="30"/>
        </w:rPr>
        <w:t>866,097.86</w:t>
      </w:r>
      <w:r w:rsidRPr="001F6FFC">
        <w:rPr>
          <w:rFonts w:ascii="仿宋_GB2312" w:eastAsia="仿宋_GB2312" w:hAnsi="Times New Roman" w:hint="eastAsia"/>
          <w:sz w:val="30"/>
          <w:szCs w:val="30"/>
        </w:rPr>
        <w:t>元，比</w:t>
      </w:r>
      <w:r w:rsidRPr="001F6FFC">
        <w:rPr>
          <w:rFonts w:ascii="Times New Roman" w:eastAsia="仿宋_GB2312" w:hAnsi="Times New Roman"/>
          <w:sz w:val="30"/>
          <w:szCs w:val="30"/>
        </w:rPr>
        <w:t>2020</w:t>
      </w:r>
      <w:r w:rsidRPr="001F6FFC">
        <w:rPr>
          <w:rFonts w:ascii="仿宋_GB2312" w:eastAsia="仿宋_GB2312" w:hAnsi="Times New Roman" w:hint="eastAsia"/>
          <w:sz w:val="30"/>
          <w:szCs w:val="30"/>
        </w:rPr>
        <w:t>年减少</w:t>
      </w:r>
      <w:r w:rsidRPr="001F6FFC">
        <w:rPr>
          <w:rFonts w:ascii="Times New Roman" w:eastAsia="仿宋_GB2312" w:hAnsi="Times New Roman"/>
          <w:sz w:val="30"/>
          <w:szCs w:val="30"/>
        </w:rPr>
        <w:t>1,482,055.00</w:t>
      </w:r>
      <w:r w:rsidRPr="001F6FFC">
        <w:rPr>
          <w:rFonts w:ascii="仿宋_GB2312" w:eastAsia="仿宋_GB2312" w:hAnsi="Times New Roman" w:hint="eastAsia"/>
          <w:sz w:val="30"/>
          <w:szCs w:val="30"/>
        </w:rPr>
        <w:t>元，降低</w:t>
      </w:r>
      <w:r w:rsidRPr="001F6FFC">
        <w:rPr>
          <w:rFonts w:ascii="Times New Roman" w:eastAsia="仿宋_GB2312" w:hAnsi="Times New Roman"/>
          <w:sz w:val="30"/>
          <w:szCs w:val="30"/>
        </w:rPr>
        <w:t>63.12%</w:t>
      </w:r>
      <w:r w:rsidRPr="001F6FFC">
        <w:rPr>
          <w:rFonts w:ascii="仿宋_GB2312" w:eastAsia="仿宋_GB2312" w:hAnsi="Times New Roman" w:hint="eastAsia"/>
          <w:sz w:val="30"/>
          <w:szCs w:val="30"/>
        </w:rPr>
        <w:t>。主要原因是：</w:t>
      </w:r>
      <w:r w:rsidRPr="001F6FFC">
        <w:rPr>
          <w:rFonts w:eastAsia="仿宋_GB2312" w:hint="eastAsia"/>
          <w:sz w:val="30"/>
          <w:szCs w:val="30"/>
        </w:rPr>
        <w:t>厉行节约，人员减少。</w:t>
      </w:r>
    </w:p>
    <w:p w:rsidR="00FA3A1C" w:rsidRPr="001F6FFC" w:rsidRDefault="00FA3A1C" w:rsidP="00FA3A1C">
      <w:pPr>
        <w:pStyle w:val="2"/>
        <w:keepNext/>
        <w:keepLines/>
        <w:spacing w:line="600" w:lineRule="exact"/>
        <w:ind w:firstLine="602"/>
        <w:rPr>
          <w:rFonts w:hAnsi="Times New Roman"/>
          <w:b/>
          <w:sz w:val="30"/>
          <w:szCs w:val="30"/>
        </w:rPr>
      </w:pPr>
      <w:r w:rsidRPr="001F6FFC">
        <w:rPr>
          <w:rFonts w:hAnsi="Times New Roman" w:hint="eastAsia"/>
          <w:b/>
          <w:sz w:val="30"/>
          <w:szCs w:val="30"/>
        </w:rPr>
        <w:t>十一、政府采购支出情况说明</w:t>
      </w:r>
    </w:p>
    <w:p w:rsidR="00FA3A1C" w:rsidRPr="001F6FFC" w:rsidRDefault="00FA3A1C" w:rsidP="00FA3A1C">
      <w:pPr>
        <w:spacing w:line="580" w:lineRule="exact"/>
        <w:ind w:firstLine="600"/>
        <w:rPr>
          <w:rFonts w:ascii="Times New Roman" w:eastAsia="仿宋_GB2312" w:hAnsi="Times New Roman"/>
          <w:color w:val="000000"/>
          <w:sz w:val="30"/>
          <w:szCs w:val="30"/>
        </w:rPr>
      </w:pPr>
      <w:r w:rsidRPr="001F6FFC">
        <w:rPr>
          <w:rFonts w:ascii="仿宋_GB2312" w:eastAsia="仿宋_GB2312" w:hAnsi="Times New Roman" w:hint="eastAsia"/>
          <w:color w:val="000000"/>
          <w:sz w:val="30"/>
          <w:szCs w:val="30"/>
        </w:rPr>
        <w:t>天津市南开区人力资源和社会保障局（本级）</w:t>
      </w:r>
      <w:r w:rsidRPr="001F6FFC">
        <w:rPr>
          <w:rFonts w:ascii="Times New Roman" w:eastAsia="仿宋_GB2312" w:hAnsi="Times New Roman"/>
          <w:color w:val="000000"/>
          <w:sz w:val="30"/>
          <w:szCs w:val="30"/>
        </w:rPr>
        <w:t>2021</w:t>
      </w:r>
      <w:r w:rsidRPr="001F6FFC">
        <w:rPr>
          <w:rFonts w:ascii="仿宋_GB2312" w:eastAsia="仿宋_GB2312" w:hAnsi="Times New Roman" w:hint="eastAsia"/>
          <w:color w:val="000000"/>
          <w:sz w:val="30"/>
          <w:szCs w:val="30"/>
        </w:rPr>
        <w:t>年</w:t>
      </w:r>
      <w:r w:rsidRPr="001F6FFC">
        <w:rPr>
          <w:rFonts w:ascii="仿宋_GB2312" w:eastAsia="仿宋_GB2312" w:hAnsi="Times New Roman" w:hint="eastAsia"/>
          <w:kern w:val="2"/>
          <w:sz w:val="30"/>
          <w:szCs w:val="30"/>
        </w:rPr>
        <w:t>政府</w:t>
      </w:r>
      <w:r w:rsidRPr="001F6FFC">
        <w:rPr>
          <w:rFonts w:ascii="仿宋_GB2312" w:eastAsia="仿宋_GB2312" w:hAnsi="Times New Roman" w:hint="eastAsia"/>
          <w:color w:val="000000"/>
          <w:sz w:val="30"/>
          <w:szCs w:val="30"/>
        </w:rPr>
        <w:t>采购支出总额</w:t>
      </w:r>
      <w:r w:rsidRPr="001F6FFC">
        <w:rPr>
          <w:rFonts w:ascii="Times New Roman" w:eastAsia="仿宋_GB2312" w:hAnsi="Times New Roman"/>
          <w:sz w:val="30"/>
          <w:szCs w:val="30"/>
        </w:rPr>
        <w:t>63,778.30</w:t>
      </w:r>
      <w:r w:rsidRPr="001F6FFC">
        <w:rPr>
          <w:rFonts w:ascii="仿宋_GB2312" w:eastAsia="仿宋_GB2312" w:hAnsi="Times New Roman" w:hint="eastAsia"/>
          <w:color w:val="000000"/>
          <w:sz w:val="30"/>
          <w:szCs w:val="30"/>
        </w:rPr>
        <w:t>元，其中：政府采购货物支出</w:t>
      </w:r>
      <w:r w:rsidRPr="001F6FFC">
        <w:rPr>
          <w:rFonts w:ascii="Times New Roman" w:eastAsia="仿宋_GB2312" w:hAnsi="Times New Roman"/>
          <w:sz w:val="30"/>
          <w:szCs w:val="30"/>
        </w:rPr>
        <w:t>63,778.30</w:t>
      </w:r>
      <w:r w:rsidRPr="001F6FFC">
        <w:rPr>
          <w:rFonts w:ascii="仿宋_GB2312" w:eastAsia="仿宋_GB2312" w:hAnsi="Times New Roman" w:hint="eastAsia"/>
          <w:color w:val="000000"/>
          <w:sz w:val="30"/>
          <w:szCs w:val="30"/>
        </w:rPr>
        <w:t>元、政府</w:t>
      </w:r>
      <w:r w:rsidRPr="001F6FFC">
        <w:rPr>
          <w:rFonts w:ascii="仿宋_GB2312" w:eastAsia="仿宋_GB2312" w:hAnsi="Times New Roman" w:hint="eastAsia"/>
          <w:color w:val="000000"/>
          <w:sz w:val="30"/>
          <w:szCs w:val="30"/>
        </w:rPr>
        <w:lastRenderedPageBreak/>
        <w:t>采购工程支出</w:t>
      </w:r>
      <w:r w:rsidRPr="001F6FFC">
        <w:rPr>
          <w:rFonts w:ascii="Times New Roman" w:eastAsia="仿宋_GB2312" w:hAnsi="Times New Roman"/>
          <w:sz w:val="30"/>
          <w:szCs w:val="30"/>
        </w:rPr>
        <w:t>0.00</w:t>
      </w:r>
      <w:r w:rsidRPr="001F6FFC">
        <w:rPr>
          <w:rFonts w:ascii="仿宋_GB2312" w:eastAsia="仿宋_GB2312" w:hAnsi="Times New Roman" w:hint="eastAsia"/>
          <w:color w:val="000000"/>
          <w:sz w:val="30"/>
          <w:szCs w:val="30"/>
        </w:rPr>
        <w:t>元、政府采购服务支出</w:t>
      </w:r>
      <w:r w:rsidRPr="001F6FFC">
        <w:rPr>
          <w:rFonts w:ascii="Times New Roman" w:eastAsia="仿宋_GB2312" w:hAnsi="Times New Roman"/>
          <w:sz w:val="30"/>
          <w:szCs w:val="30"/>
        </w:rPr>
        <w:t>0.00</w:t>
      </w:r>
      <w:r w:rsidRPr="001F6FFC">
        <w:rPr>
          <w:rFonts w:ascii="仿宋_GB2312" w:eastAsia="仿宋_GB2312" w:hAnsi="Times New Roman" w:hint="eastAsia"/>
          <w:color w:val="000000"/>
          <w:sz w:val="30"/>
          <w:szCs w:val="30"/>
        </w:rPr>
        <w:t>元。授予中小企业合同金额</w:t>
      </w:r>
      <w:r w:rsidRPr="001F6FFC">
        <w:rPr>
          <w:rFonts w:ascii="Times New Roman" w:eastAsia="仿宋_GB2312" w:hAnsi="Times New Roman"/>
          <w:sz w:val="30"/>
          <w:szCs w:val="30"/>
        </w:rPr>
        <w:t>0.00</w:t>
      </w:r>
      <w:r w:rsidRPr="001F6FFC">
        <w:rPr>
          <w:rFonts w:ascii="仿宋_GB2312" w:eastAsia="仿宋_GB2312" w:hAnsi="Times New Roman" w:hint="eastAsia"/>
          <w:color w:val="000000"/>
          <w:sz w:val="30"/>
          <w:szCs w:val="30"/>
        </w:rPr>
        <w:t>元，占政府采购支出总额的</w:t>
      </w:r>
      <w:r w:rsidRPr="001F6FFC">
        <w:rPr>
          <w:rFonts w:ascii="Times New Roman" w:eastAsia="仿宋_GB2312" w:hAnsi="Times New Roman"/>
          <w:sz w:val="30"/>
          <w:szCs w:val="30"/>
        </w:rPr>
        <w:t>0.00</w:t>
      </w:r>
      <w:r w:rsidRPr="001F6FFC">
        <w:rPr>
          <w:rFonts w:ascii="仿宋_GB2312" w:eastAsia="仿宋_GB2312" w:hAnsi="Times New Roman"/>
          <w:color w:val="000000"/>
          <w:sz w:val="30"/>
          <w:szCs w:val="30"/>
        </w:rPr>
        <w:t>%</w:t>
      </w:r>
      <w:r w:rsidRPr="001F6FFC">
        <w:rPr>
          <w:rFonts w:ascii="仿宋_GB2312" w:eastAsia="仿宋_GB2312" w:hAnsi="Times New Roman" w:hint="eastAsia"/>
          <w:color w:val="000000"/>
          <w:sz w:val="30"/>
          <w:szCs w:val="30"/>
        </w:rPr>
        <w:t>，其中：授予小微企业合同金额</w:t>
      </w:r>
      <w:r w:rsidRPr="001F6FFC">
        <w:rPr>
          <w:rFonts w:ascii="Times New Roman" w:eastAsia="仿宋_GB2312" w:hAnsi="Times New Roman"/>
          <w:sz w:val="30"/>
          <w:szCs w:val="30"/>
        </w:rPr>
        <w:t>0.00</w:t>
      </w:r>
      <w:r w:rsidRPr="001F6FFC">
        <w:rPr>
          <w:rFonts w:ascii="仿宋_GB2312" w:eastAsia="仿宋_GB2312" w:hAnsi="Times New Roman" w:hint="eastAsia"/>
          <w:color w:val="000000"/>
          <w:sz w:val="30"/>
          <w:szCs w:val="30"/>
        </w:rPr>
        <w:t>元，占政府采购支出总额的</w:t>
      </w:r>
      <w:r w:rsidRPr="001F6FFC">
        <w:rPr>
          <w:rFonts w:ascii="Times New Roman" w:eastAsia="仿宋_GB2312" w:hAnsi="Times New Roman"/>
          <w:sz w:val="30"/>
          <w:szCs w:val="30"/>
        </w:rPr>
        <w:t>0.00</w:t>
      </w:r>
      <w:r w:rsidRPr="001F6FFC">
        <w:rPr>
          <w:rFonts w:ascii="仿宋_GB2312" w:eastAsia="仿宋_GB2312" w:hAnsi="Times New Roman"/>
          <w:color w:val="000000"/>
          <w:sz w:val="30"/>
          <w:szCs w:val="30"/>
        </w:rPr>
        <w:t>%</w:t>
      </w:r>
      <w:r w:rsidRPr="001F6FFC">
        <w:rPr>
          <w:rFonts w:ascii="仿宋_GB2312" w:eastAsia="仿宋_GB2312" w:hAnsi="Times New Roman" w:hint="eastAsia"/>
          <w:color w:val="000000"/>
          <w:sz w:val="30"/>
          <w:szCs w:val="30"/>
        </w:rPr>
        <w:t>。</w:t>
      </w:r>
    </w:p>
    <w:p w:rsidR="00FA3A1C" w:rsidRPr="001F6FFC" w:rsidRDefault="00FA3A1C" w:rsidP="00FA3A1C">
      <w:pPr>
        <w:spacing w:line="600" w:lineRule="exact"/>
        <w:ind w:firstLine="600"/>
        <w:rPr>
          <w:rFonts w:hAnsi="Times New Roman"/>
          <w:b/>
          <w:sz w:val="30"/>
          <w:szCs w:val="30"/>
        </w:rPr>
      </w:pPr>
      <w:r w:rsidRPr="001F6FFC">
        <w:rPr>
          <w:rFonts w:hAnsi="Times New Roman" w:hint="eastAsia"/>
          <w:b/>
          <w:sz w:val="30"/>
          <w:szCs w:val="30"/>
          <w:lang w:val="zh-CN"/>
        </w:rPr>
        <w:t>十二、</w:t>
      </w:r>
      <w:r w:rsidRPr="001F6FFC">
        <w:rPr>
          <w:rFonts w:hAnsi="Times New Roman" w:hint="eastAsia"/>
          <w:b/>
          <w:sz w:val="30"/>
          <w:szCs w:val="30"/>
        </w:rPr>
        <w:t>国有资产占有使用情况说明</w:t>
      </w:r>
    </w:p>
    <w:p w:rsidR="00FA3A1C" w:rsidRPr="001F6FFC" w:rsidRDefault="00FA3A1C" w:rsidP="00FA3A1C">
      <w:pPr>
        <w:spacing w:line="600" w:lineRule="exact"/>
        <w:ind w:firstLine="720"/>
        <w:rPr>
          <w:rFonts w:ascii="仿宋_GB2312" w:eastAsia="仿宋_GB2312" w:hAnsi="Times New Roman"/>
          <w:color w:val="000000"/>
          <w:sz w:val="30"/>
          <w:szCs w:val="30"/>
        </w:rPr>
      </w:pPr>
      <w:r w:rsidRPr="001F6FFC">
        <w:rPr>
          <w:rFonts w:ascii="仿宋_GB2312" w:eastAsia="仿宋_GB2312" w:hAnsi="Times New Roman" w:hint="eastAsia"/>
          <w:color w:val="000000"/>
          <w:sz w:val="30"/>
          <w:szCs w:val="30"/>
        </w:rPr>
        <w:t>天津市南开区人力资源和社会保障局（本级）</w:t>
      </w:r>
      <w:r w:rsidRPr="001F6FFC">
        <w:rPr>
          <w:rFonts w:ascii="仿宋_GB2312" w:eastAsia="仿宋_GB2312" w:hAnsi="Times New Roman"/>
          <w:color w:val="000000"/>
          <w:sz w:val="30"/>
          <w:szCs w:val="30"/>
        </w:rPr>
        <w:t>2021</w:t>
      </w:r>
      <w:r w:rsidRPr="001F6FFC">
        <w:rPr>
          <w:rFonts w:ascii="仿宋_GB2312" w:eastAsia="仿宋_GB2312" w:hAnsi="Times New Roman" w:hint="eastAsia"/>
          <w:color w:val="000000"/>
          <w:sz w:val="30"/>
          <w:szCs w:val="30"/>
        </w:rPr>
        <w:t>年度无国有资产占有使用情况。</w:t>
      </w:r>
    </w:p>
    <w:p w:rsidR="00FA3A1C" w:rsidRPr="001F6FFC" w:rsidRDefault="00FA3A1C" w:rsidP="00FA3A1C">
      <w:pPr>
        <w:spacing w:line="600" w:lineRule="exact"/>
        <w:ind w:firstLine="600"/>
        <w:rPr>
          <w:rFonts w:hAnsi="Times New Roman"/>
          <w:b/>
          <w:sz w:val="30"/>
          <w:szCs w:val="30"/>
        </w:rPr>
      </w:pPr>
      <w:r w:rsidRPr="001F6FFC">
        <w:rPr>
          <w:rFonts w:hAnsi="Times New Roman" w:hint="eastAsia"/>
          <w:b/>
          <w:sz w:val="30"/>
          <w:szCs w:val="30"/>
          <w:lang w:val="zh-CN"/>
        </w:rPr>
        <w:t>十三、</w:t>
      </w:r>
      <w:r w:rsidRPr="001F6FFC">
        <w:rPr>
          <w:rFonts w:hAnsi="Times New Roman" w:hint="eastAsia"/>
          <w:b/>
          <w:sz w:val="30"/>
          <w:szCs w:val="30"/>
        </w:rPr>
        <w:t>预算绩效情况说明</w:t>
      </w:r>
    </w:p>
    <w:p w:rsidR="00FA3A1C" w:rsidRPr="001F6FFC" w:rsidRDefault="00FA3A1C" w:rsidP="00FA3A1C">
      <w:pPr>
        <w:spacing w:line="600" w:lineRule="exact"/>
        <w:ind w:firstLine="600"/>
        <w:jc w:val="both"/>
        <w:rPr>
          <w:rFonts w:ascii="Times New Roman" w:eastAsia="楷体" w:hAnsi="Times New Roman"/>
          <w:sz w:val="30"/>
          <w:szCs w:val="30"/>
        </w:rPr>
      </w:pPr>
      <w:r w:rsidRPr="001F6FFC">
        <w:rPr>
          <w:rFonts w:ascii="仿宋_GB2312" w:eastAsia="仿宋_GB2312" w:hAnsi="Times New Roman" w:hint="eastAsia"/>
          <w:sz w:val="30"/>
          <w:szCs w:val="30"/>
        </w:rPr>
        <w:t>根据预算绩效管理要求，天津市</w:t>
      </w:r>
      <w:r w:rsidRPr="001F6FFC">
        <w:rPr>
          <w:rFonts w:ascii="仿宋_GB2312" w:eastAsia="仿宋_GB2312" w:hAnsi="Times New Roman" w:hint="eastAsia"/>
          <w:color w:val="000000"/>
          <w:sz w:val="30"/>
          <w:szCs w:val="30"/>
        </w:rPr>
        <w:t>南开区人力资源和社会保障局（本级）</w:t>
      </w:r>
      <w:r w:rsidRPr="001F6FFC">
        <w:rPr>
          <w:rFonts w:ascii="仿宋_GB2312" w:eastAsia="仿宋_GB2312" w:hAnsi="Times New Roman"/>
          <w:sz w:val="30"/>
          <w:szCs w:val="30"/>
        </w:rPr>
        <w:t>2021</w:t>
      </w:r>
      <w:r w:rsidRPr="001F6FFC">
        <w:rPr>
          <w:rFonts w:ascii="仿宋_GB2312" w:eastAsia="仿宋_GB2312" w:hAnsi="Times New Roman" w:hint="eastAsia"/>
          <w:sz w:val="30"/>
          <w:szCs w:val="30"/>
        </w:rPr>
        <w:t>年度已对</w:t>
      </w:r>
      <w:r w:rsidRPr="001F6FFC">
        <w:rPr>
          <w:rFonts w:ascii="仿宋_GB2312" w:eastAsia="仿宋_GB2312" w:hAnsi="Times New Roman"/>
          <w:sz w:val="30"/>
          <w:szCs w:val="30"/>
        </w:rPr>
        <w:t xml:space="preserve"> 6 </w:t>
      </w:r>
      <w:r w:rsidRPr="001F6FFC">
        <w:rPr>
          <w:rFonts w:ascii="仿宋_GB2312" w:eastAsia="仿宋_GB2312" w:hAnsi="Times New Roman" w:hint="eastAsia"/>
          <w:sz w:val="30"/>
          <w:szCs w:val="30"/>
        </w:rPr>
        <w:t>个项目开展绩效自评，涉及金额</w:t>
      </w:r>
      <w:r w:rsidRPr="001F6FFC">
        <w:rPr>
          <w:rFonts w:ascii="仿宋_GB2312" w:eastAsia="仿宋_GB2312" w:hAnsi="Times New Roman"/>
          <w:sz w:val="30"/>
          <w:szCs w:val="30"/>
        </w:rPr>
        <w:t xml:space="preserve"> 1458300 </w:t>
      </w:r>
      <w:r w:rsidRPr="001F6FFC">
        <w:rPr>
          <w:rFonts w:ascii="仿宋_GB2312" w:eastAsia="仿宋_GB2312" w:hAnsi="Times New Roman" w:hint="eastAsia"/>
          <w:sz w:val="30"/>
          <w:szCs w:val="30"/>
        </w:rPr>
        <w:t>元，自评结果已随部门汇总决算和三公经费决算一并公开。</w:t>
      </w:r>
    </w:p>
    <w:p w:rsidR="00FA3A1C" w:rsidRPr="001F6FFC" w:rsidRDefault="00FA3A1C" w:rsidP="00FA3A1C">
      <w:pPr>
        <w:spacing w:line="600" w:lineRule="exact"/>
        <w:ind w:firstLine="600"/>
        <w:rPr>
          <w:rFonts w:hAnsi="Times New Roman"/>
          <w:b/>
          <w:sz w:val="30"/>
          <w:szCs w:val="30"/>
        </w:rPr>
      </w:pPr>
      <w:r w:rsidRPr="001F6FFC">
        <w:rPr>
          <w:rFonts w:hAnsi="Times New Roman" w:hint="eastAsia"/>
          <w:b/>
          <w:sz w:val="30"/>
          <w:szCs w:val="30"/>
          <w:lang w:val="zh-CN"/>
        </w:rPr>
        <w:t>十四、</w:t>
      </w:r>
      <w:r w:rsidRPr="001F6FFC">
        <w:rPr>
          <w:rFonts w:hAnsi="Times New Roman" w:hint="eastAsia"/>
          <w:b/>
          <w:sz w:val="30"/>
          <w:szCs w:val="30"/>
        </w:rPr>
        <w:t>教育、医疗卫生、社会保障和就业、住房保障、涉农补贴等民生支出情况说明</w:t>
      </w:r>
    </w:p>
    <w:p w:rsidR="00FA3A1C" w:rsidRPr="001F6FFC" w:rsidRDefault="00FA3A1C" w:rsidP="00FA3A1C">
      <w:pPr>
        <w:spacing w:line="600" w:lineRule="exact"/>
        <w:ind w:firstLine="600"/>
        <w:rPr>
          <w:rFonts w:ascii="仿宋_GB2312" w:eastAsia="仿宋_GB2312" w:hAnsi="Times New Roman"/>
          <w:sz w:val="30"/>
          <w:szCs w:val="30"/>
        </w:rPr>
      </w:pPr>
      <w:r w:rsidRPr="001F6FFC">
        <w:rPr>
          <w:rFonts w:ascii="仿宋_GB2312" w:eastAsia="仿宋_GB2312" w:hAnsi="Times New Roman" w:hint="eastAsia"/>
          <w:sz w:val="30"/>
          <w:szCs w:val="30"/>
        </w:rPr>
        <w:t>天津市南开区人力资源和社会保障局</w:t>
      </w:r>
      <w:r w:rsidRPr="001F6FFC">
        <w:rPr>
          <w:rFonts w:ascii="仿宋_GB2312" w:eastAsia="仿宋_GB2312" w:hAnsi="Times New Roman" w:hint="eastAsia"/>
          <w:color w:val="000000"/>
          <w:sz w:val="30"/>
          <w:szCs w:val="30"/>
        </w:rPr>
        <w:t>（本级）</w:t>
      </w:r>
      <w:r w:rsidRPr="001F6FFC">
        <w:rPr>
          <w:rFonts w:ascii="仿宋_GB2312" w:eastAsia="仿宋_GB2312" w:hAnsi="Times New Roman"/>
          <w:sz w:val="30"/>
          <w:szCs w:val="30"/>
        </w:rPr>
        <w:t>2021</w:t>
      </w:r>
      <w:r w:rsidRPr="001F6FFC">
        <w:rPr>
          <w:rFonts w:ascii="仿宋_GB2312" w:eastAsia="仿宋_GB2312" w:hAnsi="Times New Roman" w:hint="eastAsia"/>
          <w:sz w:val="30"/>
          <w:szCs w:val="30"/>
        </w:rPr>
        <w:t>年度无教育、医疗卫生、社会保障和就业、住房保障、涉农补贴等民生支出情况。</w:t>
      </w:r>
    </w:p>
    <w:p w:rsidR="00FA3A1C" w:rsidRPr="001F6FFC" w:rsidRDefault="00FA3A1C" w:rsidP="00FA3A1C">
      <w:pPr>
        <w:rPr>
          <w:rFonts w:ascii="仿宋_GB2312" w:eastAsia="仿宋_GB2312" w:hAnsi="Times New Roman"/>
          <w:b/>
          <w:color w:val="000000"/>
          <w:sz w:val="30"/>
          <w:szCs w:val="30"/>
        </w:rPr>
      </w:pPr>
      <w:r w:rsidRPr="001F6FFC">
        <w:rPr>
          <w:rFonts w:ascii="仿宋_GB2312" w:eastAsia="仿宋_GB2312" w:hAnsi="Times New Roman"/>
          <w:b/>
          <w:color w:val="000000"/>
          <w:sz w:val="30"/>
          <w:szCs w:val="30"/>
        </w:rPr>
        <w:br w:type="page"/>
      </w:r>
    </w:p>
    <w:p w:rsidR="00FA3A1C" w:rsidRPr="001F6FFC" w:rsidRDefault="00FA3A1C" w:rsidP="00FA3A1C">
      <w:pPr>
        <w:pStyle w:val="1"/>
        <w:keepNext/>
        <w:keepLines/>
        <w:spacing w:line="600" w:lineRule="exact"/>
        <w:jc w:val="center"/>
        <w:rPr>
          <w:rFonts w:ascii="方正小标宋简体" w:eastAsia="方正小标宋简体" w:hAnsi="Times New Roman"/>
          <w:b/>
          <w:kern w:val="44"/>
          <w:sz w:val="30"/>
          <w:szCs w:val="30"/>
        </w:rPr>
      </w:pPr>
      <w:r w:rsidRPr="001F6FFC">
        <w:rPr>
          <w:rFonts w:ascii="方正小标宋简体" w:eastAsia="方正小标宋简体" w:hAnsi="Times New Roman" w:hint="eastAsia"/>
          <w:b/>
          <w:kern w:val="44"/>
          <w:sz w:val="30"/>
          <w:szCs w:val="30"/>
        </w:rPr>
        <w:lastRenderedPageBreak/>
        <w:t>第四部分</w:t>
      </w:r>
      <w:r w:rsidRPr="001F6FFC">
        <w:rPr>
          <w:rFonts w:ascii="方正小标宋简体" w:eastAsia="方正小标宋简体" w:hAnsi="Times New Roman"/>
          <w:b/>
          <w:kern w:val="44"/>
          <w:sz w:val="30"/>
          <w:szCs w:val="30"/>
        </w:rPr>
        <w:t xml:space="preserve">  </w:t>
      </w:r>
      <w:r w:rsidRPr="001F6FFC">
        <w:rPr>
          <w:rFonts w:ascii="方正小标宋简体" w:eastAsia="方正小标宋简体" w:hAnsi="Times New Roman" w:hint="eastAsia"/>
          <w:b/>
          <w:kern w:val="44"/>
          <w:sz w:val="30"/>
          <w:szCs w:val="30"/>
        </w:rPr>
        <w:t>名词解释</w:t>
      </w:r>
    </w:p>
    <w:p w:rsidR="00FA3A1C" w:rsidRPr="001F6FFC" w:rsidRDefault="00FA3A1C" w:rsidP="00FA3A1C">
      <w:pPr>
        <w:spacing w:line="600" w:lineRule="exact"/>
        <w:ind w:firstLine="600"/>
        <w:rPr>
          <w:rFonts w:ascii="仿宋_GB2312" w:eastAsia="仿宋_GB2312" w:hAnsi="Times New Roman"/>
          <w:sz w:val="30"/>
          <w:szCs w:val="30"/>
        </w:rPr>
      </w:pPr>
    </w:p>
    <w:p w:rsidR="00FA3A1C" w:rsidRPr="001F6FFC" w:rsidRDefault="00FA3A1C" w:rsidP="00FA3A1C">
      <w:pPr>
        <w:spacing w:line="600" w:lineRule="exact"/>
        <w:ind w:firstLine="600"/>
        <w:rPr>
          <w:rFonts w:ascii="仿宋_GB2312" w:eastAsia="仿宋_GB2312" w:hAnsi="Times New Roman"/>
          <w:sz w:val="30"/>
          <w:szCs w:val="30"/>
        </w:rPr>
      </w:pPr>
      <w:r w:rsidRPr="001F6FFC">
        <w:rPr>
          <w:rFonts w:ascii="仿宋_GB2312" w:eastAsia="仿宋_GB2312" w:hAnsi="Times New Roman"/>
          <w:sz w:val="30"/>
          <w:szCs w:val="30"/>
        </w:rPr>
        <w:t>1</w:t>
      </w:r>
      <w:r w:rsidRPr="001F6FFC">
        <w:rPr>
          <w:rFonts w:ascii="宋体" w:eastAsia="宋体" w:hAnsi="Times New Roman"/>
          <w:sz w:val="30"/>
          <w:szCs w:val="30"/>
        </w:rPr>
        <w:t>.</w:t>
      </w:r>
      <w:r w:rsidRPr="001F6FFC">
        <w:rPr>
          <w:rFonts w:ascii="仿宋_GB2312" w:eastAsia="仿宋_GB2312" w:hAnsi="Times New Roman" w:hint="eastAsia"/>
          <w:sz w:val="30"/>
          <w:szCs w:val="30"/>
        </w:rPr>
        <w:t>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rsidR="00FA3A1C" w:rsidRPr="001F6FFC" w:rsidRDefault="00FA3A1C" w:rsidP="00FA3A1C">
      <w:pPr>
        <w:spacing w:line="600" w:lineRule="exact"/>
        <w:ind w:firstLine="600"/>
        <w:rPr>
          <w:rFonts w:ascii="仿宋_GB2312" w:eastAsia="仿宋_GB2312" w:hAnsi="Times New Roman"/>
          <w:sz w:val="30"/>
          <w:szCs w:val="30"/>
        </w:rPr>
      </w:pPr>
      <w:r w:rsidRPr="001F6FFC">
        <w:rPr>
          <w:rFonts w:ascii="仿宋_GB2312" w:eastAsia="仿宋_GB2312" w:hAnsi="Times New Roman"/>
          <w:sz w:val="30"/>
          <w:szCs w:val="30"/>
        </w:rPr>
        <w:t>2.</w:t>
      </w:r>
      <w:r w:rsidRPr="001F6FFC">
        <w:rPr>
          <w:rFonts w:ascii="仿宋_GB2312" w:eastAsia="仿宋_GB2312" w:hAnsi="Times New Roman" w:hint="eastAsia"/>
          <w:sz w:val="30"/>
          <w:szCs w:val="30"/>
        </w:rPr>
        <w:t>机关运行经费。反映为保障行政单位（含参照公务员管理事业单位）运行用于购买货物和服务的各项资金，包括办公及印刷费、邮电费、差旅费、会议费、福利费、日常维修费及一般设备购置费、办公用房水电费、办公用房取暖费、办公用房物业管理费、公务用车运行维护费以及其他费用。</w:t>
      </w:r>
    </w:p>
    <w:p w:rsidR="00FA3A1C" w:rsidRPr="001F6FFC" w:rsidRDefault="00FA3A1C" w:rsidP="00FA3A1C">
      <w:pPr>
        <w:spacing w:line="600" w:lineRule="exact"/>
        <w:ind w:firstLine="600"/>
        <w:rPr>
          <w:rFonts w:ascii="仿宋_GB2312" w:eastAsia="仿宋_GB2312" w:hAnsi="Times New Roman"/>
          <w:sz w:val="30"/>
          <w:szCs w:val="30"/>
        </w:rPr>
      </w:pPr>
      <w:r w:rsidRPr="001F6FFC">
        <w:rPr>
          <w:rFonts w:ascii="仿宋_GB2312" w:eastAsia="仿宋_GB2312" w:hAnsi="Times New Roman"/>
          <w:sz w:val="30"/>
          <w:szCs w:val="30"/>
        </w:rPr>
        <w:t>3.</w:t>
      </w:r>
      <w:r w:rsidRPr="001F6FFC">
        <w:rPr>
          <w:rFonts w:ascii="仿宋_GB2312" w:eastAsia="仿宋_GB2312" w:hAnsi="Times New Roman" w:hint="eastAsia"/>
          <w:sz w:val="30"/>
          <w:szCs w:val="30"/>
        </w:rPr>
        <w:t>三公经费。是指各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燃料费、维修费、过桥过路费、保险费、安全奖励费用等支出；公务接待费反映单位按规定开支的各类公务接待（含外宾接待）支出。</w:t>
      </w:r>
    </w:p>
    <w:p w:rsidR="00FA3A1C" w:rsidRPr="001F6FFC" w:rsidRDefault="00FA3A1C" w:rsidP="00FA3A1C">
      <w:pPr>
        <w:rPr>
          <w:rFonts w:hAnsi="Times New Roman"/>
          <w:kern w:val="2"/>
          <w:sz w:val="30"/>
          <w:szCs w:val="30"/>
          <w:lang w:val="zh-CN"/>
        </w:rPr>
      </w:pPr>
    </w:p>
    <w:p w:rsidR="00B03816" w:rsidRPr="001F6FFC" w:rsidRDefault="00B03816">
      <w:pPr>
        <w:rPr>
          <w:sz w:val="30"/>
          <w:szCs w:val="30"/>
        </w:rPr>
      </w:pPr>
    </w:p>
    <w:sectPr w:rsidR="00B03816" w:rsidRPr="001F6FFC" w:rsidSect="00F07A02">
      <w:footerReference w:type="default" r:id="rId6"/>
      <w:pgSz w:w="12240" w:h="15840"/>
      <w:pgMar w:top="1440" w:right="1800" w:bottom="1440" w:left="1800" w:header="720" w:footer="720"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8270E" w:rsidRDefault="0018270E" w:rsidP="00F07A02">
      <w:r>
        <w:separator/>
      </w:r>
    </w:p>
  </w:endnote>
  <w:endnote w:type="continuationSeparator" w:id="1">
    <w:p w:rsidR="0018270E" w:rsidRDefault="0018270E" w:rsidP="00F07A0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panose1 w:val="00000000000000000000"/>
    <w:charset w:val="86"/>
    <w:family w:val="auto"/>
    <w:notTrueType/>
    <w:pitch w:val="default"/>
    <w:sig w:usb0="00000000" w:usb1="080E0000" w:usb2="00000010" w:usb3="00000000" w:csb0="00040000" w:csb1="00000000"/>
  </w:font>
  <w:font w:name="仿宋_GB2312">
    <w:altName w:val="Arial Unicode MS"/>
    <w:panose1 w:val="00000000000000000000"/>
    <w:charset w:val="86"/>
    <w:family w:val="modern"/>
    <w:notTrueType/>
    <w:pitch w:val="default"/>
    <w:sig w:usb0="00000000" w:usb1="080E0000" w:usb2="00000010" w:usb3="00000000" w:csb0="00040000" w:csb1="00000000"/>
  </w:font>
  <w:font w:name="楷体">
    <w:altName w:val="??"/>
    <w:panose1 w:val="02010609060101010101"/>
    <w:charset w:val="86"/>
    <w:family w:val="modern"/>
    <w:pitch w:val="fixed"/>
    <w:sig w:usb0="800002BF" w:usb1="38CF7CFA" w:usb2="00000016" w:usb3="00000000" w:csb0="00040001" w:csb1="00000000"/>
  </w:font>
  <w:font w:name="仿宋">
    <w:altName w:val="??"/>
    <w:panose1 w:val="02010609060101010101"/>
    <w:charset w:val="86"/>
    <w:family w:val="modern"/>
    <w:pitch w:val="fixed"/>
    <w:sig w:usb0="800002BF" w:usb1="38CF7CFA" w:usb2="00000016" w:usb3="00000000" w:csb0="00040001" w:csb1="00000000"/>
  </w:font>
  <w:font w:name="楷体_GB2312">
    <w:altName w:val="Arial Unicode MS"/>
    <w:panose1 w:val="00000000000000000000"/>
    <w:charset w:val="86"/>
    <w:family w:val="modern"/>
    <w:notTrueType/>
    <w:pitch w:val="default"/>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7A02" w:rsidRDefault="002F75CC">
    <w:pPr>
      <w:pStyle w:val="a3"/>
    </w:pPr>
    <w:r>
      <w:rPr>
        <w:noProof/>
      </w:rPr>
      <w:pict>
        <v:shapetype id="_x0000_t202" coordsize="21600,21600" o:spt="202" path="m,l,21600r21600,l21600,xe">
          <v:stroke joinstyle="miter"/>
          <v:path gradientshapeok="t" o:connecttype="rect"/>
        </v:shapetype>
        <v:shape id="鏂囨湰妗? 3" o:spid="_x0000_s1025" type="#_x0000_t202" style="position:absolute;margin-left:0;margin-top:0;width:2in;height:2in;z-index:251658240;mso-wrap-style:none;mso-position-horizontal:center;mso-position-horizontal-relative:margin" filled="f" stroked="f">
          <v:fill o:detectmouseclick="t"/>
          <v:textbox style="mso-fit-shape-to-text:t" inset="0,0,0,0">
            <w:txbxContent>
              <w:p w:rsidR="00F07A02" w:rsidRDefault="002F75CC">
                <w:pPr>
                  <w:pStyle w:val="a3"/>
                </w:pPr>
                <w:r>
                  <w:fldChar w:fldCharType="begin"/>
                </w:r>
                <w:r w:rsidR="00F9350B">
                  <w:instrText xml:space="preserve"> PAGE  \* MERGEFORMAT </w:instrText>
                </w:r>
                <w:r>
                  <w:fldChar w:fldCharType="separate"/>
                </w:r>
                <w:r w:rsidR="001F6FFC">
                  <w:rPr>
                    <w:noProof/>
                  </w:rPr>
                  <w:t>12</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8270E" w:rsidRDefault="0018270E" w:rsidP="00F07A02">
      <w:r>
        <w:separator/>
      </w:r>
    </w:p>
  </w:footnote>
  <w:footnote w:type="continuationSeparator" w:id="1">
    <w:p w:rsidR="0018270E" w:rsidRDefault="0018270E" w:rsidP="00F07A0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A3A1C"/>
    <w:rsid w:val="0018270E"/>
    <w:rsid w:val="001F6FFC"/>
    <w:rsid w:val="002F75CC"/>
    <w:rsid w:val="00915736"/>
    <w:rsid w:val="00B03816"/>
    <w:rsid w:val="00C045D2"/>
    <w:rsid w:val="00EE2947"/>
    <w:rsid w:val="00F07A02"/>
    <w:rsid w:val="00F9350B"/>
    <w:rsid w:val="00FA3A1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3A1C"/>
    <w:pPr>
      <w:widowControl w:val="0"/>
      <w:autoSpaceDE w:val="0"/>
      <w:autoSpaceDN w:val="0"/>
      <w:adjustRightInd w:val="0"/>
    </w:pPr>
    <w:rPr>
      <w:rFonts w:ascii="黑体" w:eastAsia="黑体" w:hAnsi="Calibri" w:cs="Times New Roman"/>
      <w:kern w:val="0"/>
      <w:sz w:val="24"/>
      <w:szCs w:val="24"/>
    </w:rPr>
  </w:style>
  <w:style w:type="paragraph" w:styleId="1">
    <w:name w:val="heading 1"/>
    <w:basedOn w:val="a"/>
    <w:next w:val="a"/>
    <w:link w:val="1Char"/>
    <w:uiPriority w:val="99"/>
    <w:qFormat/>
    <w:rsid w:val="00FA3A1C"/>
    <w:pPr>
      <w:outlineLvl w:val="0"/>
    </w:pPr>
  </w:style>
  <w:style w:type="paragraph" w:styleId="2">
    <w:name w:val="heading 2"/>
    <w:basedOn w:val="a"/>
    <w:next w:val="a"/>
    <w:link w:val="2Char"/>
    <w:uiPriority w:val="99"/>
    <w:qFormat/>
    <w:rsid w:val="00FA3A1C"/>
    <w:pPr>
      <w:outlineLvl w:val="1"/>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rsid w:val="00FA3A1C"/>
    <w:rPr>
      <w:rFonts w:ascii="黑体" w:eastAsia="黑体" w:hAnsi="Calibri" w:cs="Times New Roman"/>
      <w:kern w:val="0"/>
      <w:sz w:val="24"/>
      <w:szCs w:val="24"/>
    </w:rPr>
  </w:style>
  <w:style w:type="character" w:customStyle="1" w:styleId="2Char">
    <w:name w:val="标题 2 Char"/>
    <w:basedOn w:val="a0"/>
    <w:link w:val="2"/>
    <w:uiPriority w:val="99"/>
    <w:rsid w:val="00FA3A1C"/>
    <w:rPr>
      <w:rFonts w:ascii="黑体" w:eastAsia="黑体" w:hAnsi="Calibri" w:cs="Times New Roman"/>
      <w:kern w:val="0"/>
      <w:sz w:val="24"/>
      <w:szCs w:val="24"/>
    </w:rPr>
  </w:style>
  <w:style w:type="character" w:customStyle="1" w:styleId="Char">
    <w:name w:val="页脚 Char"/>
    <w:basedOn w:val="a0"/>
    <w:link w:val="a3"/>
    <w:uiPriority w:val="99"/>
    <w:unhideWhenUsed/>
    <w:locked/>
    <w:rsid w:val="00FA3A1C"/>
    <w:rPr>
      <w:rFonts w:ascii="黑体" w:eastAsia="黑体"/>
    </w:rPr>
  </w:style>
  <w:style w:type="paragraph" w:styleId="a3">
    <w:name w:val="footer"/>
    <w:basedOn w:val="a"/>
    <w:link w:val="Char"/>
    <w:uiPriority w:val="99"/>
    <w:unhideWhenUsed/>
    <w:rsid w:val="00FA3A1C"/>
    <w:pPr>
      <w:tabs>
        <w:tab w:val="center" w:pos="4153"/>
        <w:tab w:val="right" w:pos="8306"/>
      </w:tabs>
      <w:snapToGrid w:val="0"/>
    </w:pPr>
    <w:rPr>
      <w:rFonts w:hAnsiTheme="minorHAnsi" w:cstheme="minorBidi"/>
      <w:kern w:val="2"/>
      <w:sz w:val="21"/>
      <w:szCs w:val="22"/>
    </w:rPr>
  </w:style>
  <w:style w:type="character" w:customStyle="1" w:styleId="Char1">
    <w:name w:val="页脚 Char1"/>
    <w:basedOn w:val="a0"/>
    <w:link w:val="a3"/>
    <w:uiPriority w:val="99"/>
    <w:semiHidden/>
    <w:rsid w:val="00FA3A1C"/>
    <w:rPr>
      <w:rFonts w:ascii="黑体" w:eastAsia="黑体" w:hAnsi="Calibri" w:cs="Times New Roman"/>
      <w:kern w:val="0"/>
      <w:sz w:val="18"/>
      <w:szCs w:val="18"/>
    </w:rPr>
  </w:style>
  <w:style w:type="paragraph" w:styleId="a4">
    <w:name w:val="header"/>
    <w:basedOn w:val="a"/>
    <w:link w:val="Char0"/>
    <w:uiPriority w:val="99"/>
    <w:semiHidden/>
    <w:unhideWhenUsed/>
    <w:rsid w:val="00C045D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C045D2"/>
    <w:rPr>
      <w:rFonts w:ascii="黑体" w:eastAsia="黑体" w:hAnsi="Calibri" w:cs="Times New Roman"/>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15</Pages>
  <Words>861</Words>
  <Characters>4910</Characters>
  <Application>Microsoft Office Word</Application>
  <DocSecurity>0</DocSecurity>
  <Lines>40</Lines>
  <Paragraphs>11</Paragraphs>
  <ScaleCrop>false</ScaleCrop>
  <Company/>
  <LinksUpToDate>false</LinksUpToDate>
  <CharactersWithSpaces>5760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3</cp:revision>
  <dcterms:created xsi:type="dcterms:W3CDTF">2023-09-15T01:53:00Z</dcterms:created>
  <dcterms:modified xsi:type="dcterms:W3CDTF">2023-09-15T01:59:00Z</dcterms:modified>
</cp:coreProperties>
</file>