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天津市南开区人民政府华苑街道办事处</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numPr>
          <w:ilvl w:val="0"/>
          <w:numId w:val="1"/>
        </w:numPr>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numPr>
          <w:ilvl w:val="0"/>
          <w:numId w:val="0"/>
        </w:numPr>
        <w:autoSpaceDE w:val="0"/>
        <w:autoSpaceDN w:val="0"/>
        <w:adjustRightInd w:val="0"/>
        <w:spacing w:line="600" w:lineRule="exact"/>
        <w:jc w:val="both"/>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贯彻执行区委、区政府和上级单位的方针政策，结合本单位工作实际，制订发展规划、工作计划和措施；负责辖区内社会管理和城市管理、促进经济发展、加强社会治安综合治理、维护社会稳定、建设和谐社区的区政府派出机关。</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天津市南开区人民政府华苑街道办事处内设11个职能科室。纳入天津市南开区人民政府华苑街道办事处2023年度部门决算编制范围的单位包括：天津市南开区人民政府华苑街道办事处。</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keepNext/>
        <w:keepLines/>
        <w:autoSpaceDE w:val="0"/>
        <w:autoSpaceDN w:val="0"/>
        <w:adjustRightInd w:val="0"/>
        <w:spacing w:line="800" w:lineRule="exact"/>
        <w:ind w:firstLine="600"/>
        <w:jc w:val="left"/>
        <w:outlineLvl w:val="1"/>
        <w:rPr>
          <w:rFonts w:hint="eastAsia" w:ascii="Times New Roman" w:hAnsi="Times New Roman" w:eastAsia="黑体" w:cs="黑体"/>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zh-CN" w:eastAsia="zh-CN"/>
        </w:rPr>
        <w:t>1.天津市南开区人民政府华苑街道办事处2023年度政府性基金预算财政拨款收入支出决算表为空表。</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zh-CN" w:eastAsia="zh-CN"/>
        </w:rPr>
        <w:t xml:space="preserve">    2.天津市南开区人民政府华苑街道办事处2023年度财政拨款“三公”经费支出决算表为空表。</w:t>
      </w:r>
    </w:p>
    <w:p>
      <w:pPr>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天津市南开区人民政府华苑街道办事处2023年度收入、支出决算总计</w:t>
      </w:r>
      <w:r>
        <w:rPr>
          <w:rFonts w:hint="eastAsia" w:ascii="Times New Roman" w:hAnsi="Times New Roman" w:eastAsia="仿宋_GB2312" w:cs="仿宋_GB2312"/>
          <w:sz w:val="30"/>
          <w:szCs w:val="30"/>
          <w:highlight w:val="none"/>
          <w:lang w:eastAsia="zh-CN"/>
        </w:rPr>
        <w:t>37,289,435.33元，与2022年度相比，收、支总计各增加6,516,702.92元，增长21.18%，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：本年度增加社工党务及劳动保障协管员人员经费；新增</w:t>
      </w:r>
      <w:r>
        <w:rPr>
          <w:rFonts w:hint="eastAsia" w:ascii="Times New Roman" w:hAnsi="Times New Roman" w:eastAsia="仿宋_GB2312" w:cs="仿宋_GB2312"/>
          <w:sz w:val="30"/>
          <w:szCs w:val="30"/>
          <w:highlight w:val="none"/>
          <w:lang w:val="en-US" w:eastAsia="zh-CN"/>
        </w:rPr>
        <w:t>支付以前年度</w:t>
      </w:r>
      <w:r>
        <w:rPr>
          <w:rFonts w:hint="eastAsia" w:ascii="Times New Roman" w:hAnsi="Times New Roman" w:eastAsia="仿宋_GB2312" w:cs="仿宋_GB2312"/>
          <w:sz w:val="30"/>
          <w:szCs w:val="30"/>
          <w:highlight w:val="none"/>
          <w:lang w:eastAsia="zh-CN"/>
        </w:rPr>
        <w:t>疫情封控专项经费、社工上级转移支付专项经费、五经普两员补助（中央直达资金）、经费补助、退休人员社会化补助资金等项目支出。</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天津市南开区人民政府华苑街道办事处</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37,232,135.33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增加6,459,402.92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本年度增加社工党务及劳动保障协管员人员经费；新增</w:t>
      </w:r>
      <w:r>
        <w:rPr>
          <w:rFonts w:hint="eastAsia" w:ascii="Times New Roman" w:hAnsi="Times New Roman" w:eastAsia="仿宋_GB2312" w:cs="仿宋_GB2312"/>
          <w:sz w:val="30"/>
          <w:szCs w:val="30"/>
          <w:highlight w:val="none"/>
          <w:lang w:val="en-US" w:eastAsia="zh-CN"/>
        </w:rPr>
        <w:t>支付</w:t>
      </w:r>
      <w:r>
        <w:rPr>
          <w:rFonts w:hint="eastAsia" w:ascii="Times New Roman" w:hAnsi="Times New Roman" w:eastAsia="仿宋_GB2312" w:cs="仿宋_GB2312"/>
          <w:kern w:val="0"/>
          <w:sz w:val="30"/>
          <w:szCs w:val="30"/>
          <w:highlight w:val="none"/>
          <w:lang w:val="en-US" w:eastAsia="zh-CN"/>
        </w:rPr>
        <w:t>以前年度</w:t>
      </w:r>
      <w:r>
        <w:rPr>
          <w:rFonts w:hint="eastAsia" w:ascii="Times New Roman" w:hAnsi="Times New Roman" w:eastAsia="仿宋_GB2312" w:cs="仿宋_GB2312"/>
          <w:kern w:val="0"/>
          <w:sz w:val="30"/>
          <w:szCs w:val="30"/>
          <w:highlight w:val="none"/>
          <w:lang w:eastAsia="zh-CN"/>
        </w:rPr>
        <w:t>疫情封控专项经费、社工上级转移支付专项经费、五经普两员补助（中央直达资金）、经费补助、退休人员社会化补助资金等项目支出。</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37,200,055.33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99.91</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32,080.00元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0.09%</w:t>
      </w:r>
      <w:r>
        <w:rPr>
          <w:rFonts w:hint="eastAsia" w:ascii="Times New Roman" w:hAnsi="Times New Roman" w:eastAsia="仿宋_GB2312" w:cs="仿宋_GB2312"/>
          <w:sz w:val="30"/>
          <w:szCs w:val="30"/>
          <w:highlight w:val="none"/>
          <w:lang w:val="zh-CN"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lang w:eastAsia="zh-CN"/>
        </w:rPr>
        <w:t>天津市南开区人民政府华苑街道办事处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37,289,435.33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6,574,002.92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本年度增加社工党务及劳动保障协管员人员经费；新增</w:t>
      </w:r>
      <w:r>
        <w:rPr>
          <w:rFonts w:hint="eastAsia" w:ascii="Times New Roman" w:hAnsi="Times New Roman" w:eastAsia="仿宋_GB2312" w:cs="仿宋_GB2312"/>
          <w:sz w:val="30"/>
          <w:szCs w:val="30"/>
          <w:highlight w:val="none"/>
          <w:lang w:val="en-US" w:eastAsia="zh-CN"/>
        </w:rPr>
        <w:t>支付</w:t>
      </w:r>
      <w:r>
        <w:rPr>
          <w:rFonts w:hint="eastAsia" w:ascii="Times New Roman" w:hAnsi="Times New Roman" w:eastAsia="仿宋_GB2312" w:cs="仿宋_GB2312"/>
          <w:kern w:val="0"/>
          <w:sz w:val="30"/>
          <w:szCs w:val="30"/>
          <w:highlight w:val="none"/>
          <w:lang w:val="en-US" w:eastAsia="zh-CN"/>
        </w:rPr>
        <w:t>以前年度</w:t>
      </w:r>
      <w:r>
        <w:rPr>
          <w:rFonts w:hint="eastAsia" w:ascii="Times New Roman" w:hAnsi="Times New Roman" w:eastAsia="仿宋_GB2312" w:cs="仿宋_GB2312"/>
          <w:kern w:val="0"/>
          <w:sz w:val="30"/>
          <w:szCs w:val="30"/>
          <w:highlight w:val="none"/>
          <w:lang w:eastAsia="zh-CN"/>
        </w:rPr>
        <w:t>疫情封控专项经费、社工上级转移支付专项经费、五经普两员补助（中央直达资金）、经费补助、退休人员社会化补助资金等项目支出。</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33,891,836.02元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90.89</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3,397,599.31元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占9.11%。</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天津市南开区人民政府华苑街道办事处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37,232,135.33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6,516,702.92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21.22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本年度增加社工党务及劳动保障协管员人员经费；新增</w:t>
      </w:r>
      <w:r>
        <w:rPr>
          <w:rFonts w:hint="eastAsia" w:ascii="Times New Roman" w:hAnsi="Times New Roman" w:eastAsia="仿宋_GB2312" w:cs="仿宋_GB2312"/>
          <w:sz w:val="30"/>
          <w:szCs w:val="30"/>
          <w:highlight w:val="none"/>
          <w:lang w:val="en-US" w:eastAsia="zh-CN"/>
        </w:rPr>
        <w:t>支付以前年度</w:t>
      </w:r>
      <w:r>
        <w:rPr>
          <w:rFonts w:hint="eastAsia" w:ascii="Times New Roman" w:hAnsi="Times New Roman" w:eastAsia="仿宋_GB2312" w:cs="仿宋_GB2312"/>
          <w:sz w:val="30"/>
          <w:szCs w:val="30"/>
          <w:highlight w:val="none"/>
          <w:lang w:eastAsia="zh-CN"/>
        </w:rPr>
        <w:t>疫情封控专项经费、社工上级转移支付专项经费、五经普两员补助（中央直达资金）、经费补助、退休人员社会化补助资金等项目支出。</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天津市南开区人民政府华苑街道办事处2023年度部门决算一般公共预算财政拨款支出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计37,200,055.33元，占本年支出合计的99.76%，与2022年度相比，一般公共预算财政拨款支出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6,484,622.92元，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21.11%，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：本年度增加社工党务及劳动保障协管员人员经费；新增</w:t>
      </w:r>
      <w:r>
        <w:rPr>
          <w:rFonts w:hint="eastAsia" w:ascii="Times New Roman" w:hAnsi="Times New Roman" w:eastAsia="仿宋_GB2312" w:cs="仿宋_GB2312"/>
          <w:sz w:val="30"/>
          <w:szCs w:val="30"/>
          <w:highlight w:val="none"/>
          <w:lang w:val="en-US" w:eastAsia="zh-CN"/>
        </w:rPr>
        <w:t>支付以前年度</w:t>
      </w:r>
      <w:r>
        <w:rPr>
          <w:rFonts w:hint="eastAsia" w:ascii="Times New Roman" w:hAnsi="Times New Roman" w:eastAsia="仿宋_GB2312" w:cs="仿宋_GB2312"/>
          <w:sz w:val="30"/>
          <w:szCs w:val="30"/>
          <w:highlight w:val="none"/>
          <w:lang w:eastAsia="zh-CN"/>
        </w:rPr>
        <w:t>疫情封控专项经费、社工上级转移支付专项经费、五经普两员补助（中央直达资金）、经费补助、退休人员社会化补助资金等项目支出。</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37,200,055.33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一般公共服务支出19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643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889.48元，占52.81%；社会保障和就业支出15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274.55元，占41.58%；卫生健康支出1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057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460.52元，占2.84%；城乡社区支出1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031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430.78元，占2.77%。</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33,703,511.58</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37,200,055.33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110.37%</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1.一般公共服务支出（类）统计信息事务（款）其他统计信息事务支出（项）的年初预算数为0.00元，追加预算38,435.00元，支出决算为38,435.00元，完成追加预算的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0.00%，决算数等于年初预算数的主要原因是年底追加五经普两员补助和五经普工作经费。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2.卫生健康支出（类）行政事业单位医疗（款）公务员医疗补助（项）的年初预算数为155,901.26元。支出决算为142,762.14元，完成年初预算的91.57%，决算数小于年初预算数的主要原因是年度人员增减变动。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城乡社区支出（类）城乡社区管理事务（款）其他城乡社区管理事务支出（项）的年初预算数为1,099,392.00元。支出决算为1,031,430.78元，完成年初预算的93.82%，决算数小于年初预算数的主要原因是年度人员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社会保障和就业支出（类）行政事业单位养老支出（款）机关事业单位职业年金缴费支出（项）的年初预算数为801,704.41元。支出决算为728,973.04元，完成年初预算的90.93%，决算数小于年初预算数的主要原因是年度人员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社会保障和就业支出（类）就业补助（款）就业创业服务补贴（项）的年初预算数为1,451,032.00元。支出决算为1,050,441.11元，完成年初预算的72.39%，决算数小于年初预算数的主要原因是调减本年度劳动保障协管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6.卫生健康支出（类）行政事业单位医疗（款）事业单位医疗（项）的年初预算数为233,755.43元。支出决算为209,958.84元，完成年初预算的89.82%，决算数小于年初预算数的主要原因是年度人员增减变动。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一般公共服务支出（类）政府办公厅（室）及相关机构事务（款）事业运行（项）的年初预算数为4,435,122.12元。支出决算为4,554,636.58元，完成年初预算的102.69%，决算数大于年初预算数的主要原因是本年度追加人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社会保障和就业支出（类）民政管理事务（款）基层政权建设和社区治理（项）的年初预算数为8,417,831.00元。支出决算为12,229,721.30元，完成年初预算的145.28%，决算数大于年初预算数的主要原因是调增本年度社工党务及劳动保障协管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一般公共服务支出（类）组织事务（款）其他组织事务支出（项）的年初预算数为12,200.00元。支出决算为23,800.00元，完成年初预算的195.08%，决算数大于年初预算数的主要原因是年中追加“七一”慰问金项目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社会保障和就业支出（类）行政事业单位养老支出（款）机关事业单位基本养老保险缴费支出（项）的年初预算数为1,603,408.83元。支出决算为1,458,139.10元，完成年初预算的90.94%，决算数小于年初预算数的主要原因是年度人员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11.卫生健康支出（类）行政事业单位医疗（款）行政单位医疗（项）的年初预算数为818,481.62元。支出决算为704,739.54元，完成年初预算的86.10%，决算数小于年初预算数的主要原因是年度人员增减变动。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一般公共服务支出（类）政府办公厅（室）及相关机构事务（款）行政运行（项）的年初预算数为14,674,682.91元。支出决算为15,027,017.90元，完成年初预算的102.40%，决算数大于年初预算数的主要原因是本年度追加人员经费。</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天津市南开区人民政府华苑街道办事处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33,834,536.02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3,836,403.61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本年度增加社工党务及劳动保障协管员人员经费。</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31,834,099.68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退休费、奖励金、其他对个人和家庭的补助。</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bookmarkStart w:id="0" w:name="_GoBack"/>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2,000,436.34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办公费、手续费、水费、电费、邮电费、取暖费、物业管理费、差旅费、工会经费、福利费、其他交通费用、其他商品和服务支出、办公设备购置。</w:t>
      </w:r>
    </w:p>
    <w:bookmarkEnd w:id="0"/>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天津市南开区人民政府华苑街道办事处2023年度无政府性基金预算财政拨款收入、支出和结转结余。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lang w:eastAsia="zh-CN"/>
        </w:rPr>
        <w:t>天津市南开区人民政府华苑街道办事处</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32,080.00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32,080.00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32,080.00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2023年度追加国有资本经营预算项目经费，</w:t>
      </w:r>
      <w:r>
        <w:rPr>
          <w:rFonts w:hint="eastAsia" w:ascii="Times New Roman" w:hAnsi="Times New Roman" w:eastAsia="仿宋_GB2312" w:cs="仿宋_GB2312"/>
          <w:sz w:val="30"/>
          <w:szCs w:val="30"/>
          <w:highlight w:val="none"/>
          <w:lang w:val="en-US" w:eastAsia="zh-CN"/>
        </w:rPr>
        <w:t>用于国有企业退休人员社会化补助资金</w:t>
      </w:r>
      <w:r>
        <w:rPr>
          <w:rFonts w:hint="eastAsia" w:ascii="Times New Roman" w:hAnsi="Times New Roman" w:eastAsia="仿宋_GB2312" w:cs="仿宋_GB2312"/>
          <w:sz w:val="30"/>
          <w:szCs w:val="30"/>
          <w:highlight w:val="none"/>
          <w:lang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10,080.00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10,080.00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10,080.00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10,080.00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kern w:val="0"/>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Times New Roman" w:hAnsi="Times New Roman" w:eastAsia="仿宋_GB2312" w:cs="仿宋_GB2312"/>
          <w:sz w:val="30"/>
          <w:szCs w:val="30"/>
          <w:highlight w:val="yellow"/>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天津市南开区人民政府华苑街道办事处</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2,000,436.34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369,438.49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22.65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充分使用经费预算额度支付以前年度款项。</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天津市南开区人民政府华苑街道办事处</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630,769.00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110,269.00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520,500.00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630,769.00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630,769.00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天津市南开区人民政府华苑街道办事处2023年度无国有资产占有使用情况。</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根据预算绩效管理要求，天津市南开区人民政府华苑街道办事处2023年度已对14个项目开展绩效自评，涉及金额3,692,508.00元，自评结果已随部门决算一并公开。本部门2023年度未开展部门评价。</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2023年度，天津市南开区人民政府华苑街道办事处卫生健康支出1,057,460.52元，其中行政事业单位医疗支出1,057,460.52元，主要用于行政事业单位医疗缴费支出。社会保障和就业支出1,5467,274.55元，其中民政管理事务12,229,721.30元，主要用于社工党务人员经费支出；行政事业单位养老支出2,187,112.14元，主要用于行政事业单位养老和职业年金缴费支出；就业补助1,050,441.11元，主要用于劳动保障协管员经费支出。</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270E3"/>
    <w:multiLevelType w:val="singleLevel"/>
    <w:tmpl w:val="E0B270E3"/>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NTVhYTI3NDIyNzdiMzY5MjZhY2Y0ODA2ZDRjNmE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850E50"/>
    <w:rsid w:val="17C84C4C"/>
    <w:rsid w:val="1949378C"/>
    <w:rsid w:val="199A3054"/>
    <w:rsid w:val="1A1104E0"/>
    <w:rsid w:val="1A404E9F"/>
    <w:rsid w:val="1AA54268"/>
    <w:rsid w:val="1B173F14"/>
    <w:rsid w:val="1B4641B9"/>
    <w:rsid w:val="1B520DB0"/>
    <w:rsid w:val="1B5D5A1E"/>
    <w:rsid w:val="1B7A68EC"/>
    <w:rsid w:val="1CCA277E"/>
    <w:rsid w:val="1DFB572F"/>
    <w:rsid w:val="1E454BFC"/>
    <w:rsid w:val="1EC5396A"/>
    <w:rsid w:val="1EFB0588"/>
    <w:rsid w:val="2033676C"/>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BE92E85"/>
    <w:rsid w:val="2C800474"/>
    <w:rsid w:val="2C8F0671"/>
    <w:rsid w:val="2CB900D8"/>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346110"/>
    <w:rsid w:val="3D600CB3"/>
    <w:rsid w:val="3E426F14"/>
    <w:rsid w:val="3EB42189"/>
    <w:rsid w:val="3EC62D97"/>
    <w:rsid w:val="3EEF0B4C"/>
    <w:rsid w:val="3EF16375"/>
    <w:rsid w:val="3F2006FA"/>
    <w:rsid w:val="40CF0629"/>
    <w:rsid w:val="4137238C"/>
    <w:rsid w:val="41CC0838"/>
    <w:rsid w:val="42C2692E"/>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0D2BCA"/>
    <w:rsid w:val="599E4BE5"/>
    <w:rsid w:val="5A1C0F73"/>
    <w:rsid w:val="5A964C59"/>
    <w:rsid w:val="5C170425"/>
    <w:rsid w:val="5CD612EB"/>
    <w:rsid w:val="5D032E6E"/>
    <w:rsid w:val="5DC66F7C"/>
    <w:rsid w:val="5DFB2606"/>
    <w:rsid w:val="5E015742"/>
    <w:rsid w:val="5E196F30"/>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1F61B4"/>
    <w:rsid w:val="71600CA6"/>
    <w:rsid w:val="7260119C"/>
    <w:rsid w:val="72701CEB"/>
    <w:rsid w:val="727C2EF2"/>
    <w:rsid w:val="72B3615B"/>
    <w:rsid w:val="73724CC1"/>
    <w:rsid w:val="7455465F"/>
    <w:rsid w:val="749D3CE6"/>
    <w:rsid w:val="75AB44BA"/>
    <w:rsid w:val="75B82733"/>
    <w:rsid w:val="784F2BC5"/>
    <w:rsid w:val="79B7155B"/>
    <w:rsid w:val="79DC07A5"/>
    <w:rsid w:val="7ACA53E2"/>
    <w:rsid w:val="7B143565"/>
    <w:rsid w:val="7BDE5ED3"/>
    <w:rsid w:val="7E2E7A36"/>
    <w:rsid w:val="7E703A39"/>
    <w:rsid w:val="7F3217A8"/>
    <w:rsid w:val="7FDD7966"/>
    <w:rsid w:val="7FE2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5417</Words>
  <Characters>6503</Characters>
  <Lines>82</Lines>
  <Paragraphs>23</Paragraphs>
  <TotalTime>4</TotalTime>
  <ScaleCrop>false</ScaleCrop>
  <LinksUpToDate>false</LinksUpToDate>
  <CharactersWithSpaces>6574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2024-09-29T06:38:54Z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A44E0A178634409BBBA50D5636087390_13</vt:lpwstr>
  </property>
</Properties>
</file>