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8" w:lineRule="exact"/>
        <w:jc w:val="center"/>
        <w:textAlignment w:val="auto"/>
        <w:outlineLvl w:val="9"/>
        <w:rPr>
          <w:rStyle w:val="15"/>
          <w:rFonts w:hint="eastAsia" w:ascii="方正小标宋简体" w:hAnsi="方正小标宋简体" w:eastAsia="方正小标宋简体" w:cs="方正小标宋简体"/>
          <w:b w:val="0"/>
          <w:color w:val="auto"/>
          <w:kern w:val="2"/>
          <w:sz w:val="44"/>
          <w:szCs w:val="44"/>
          <w:u w:val="none"/>
          <w:lang w:val="en-US" w:eastAsia="zh-CN" w:bidi="ar-SA"/>
        </w:rPr>
      </w:pPr>
      <w:r>
        <w:rPr>
          <w:rStyle w:val="15"/>
          <w:rFonts w:hint="eastAsia" w:ascii="方正小标宋简体" w:hAnsi="方正小标宋简体" w:eastAsia="方正小标宋简体" w:cs="方正小标宋简体"/>
          <w:b w:val="0"/>
          <w:color w:val="auto"/>
          <w:kern w:val="2"/>
          <w:sz w:val="44"/>
          <w:szCs w:val="44"/>
          <w:u w:val="none"/>
          <w:lang w:val="en-US" w:eastAsia="zh-CN" w:bidi="ar-SA"/>
        </w:rPr>
        <w:t>南开区人民政府关于</w:t>
      </w:r>
      <w:r>
        <w:rPr>
          <w:rFonts w:hint="eastAsia" w:ascii="方正小标宋简体" w:hAnsi="方正小标宋简体" w:eastAsia="方正小标宋简体" w:cs="方正小标宋简体"/>
          <w:b w:val="0"/>
          <w:bCs w:val="0"/>
          <w:color w:val="auto"/>
          <w:spacing w:val="0"/>
          <w:sz w:val="44"/>
          <w:szCs w:val="44"/>
          <w:highlight w:val="none"/>
          <w:lang w:val="en-US" w:eastAsia="zh-CN"/>
        </w:rPr>
        <w:t>表彰</w:t>
      </w:r>
    </w:p>
    <w:p>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outlineLvl w:val="9"/>
        <w:rPr>
          <w:rFonts w:hint="eastAsia" w:ascii="方正小标宋简体" w:hAnsi="方正小标宋简体" w:eastAsia="方正小标宋简体" w:cs="方正小标宋简体"/>
          <w:b w:val="0"/>
          <w:bC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color w:val="auto"/>
          <w:spacing w:val="0"/>
          <w:sz w:val="44"/>
          <w:szCs w:val="44"/>
          <w:highlight w:val="none"/>
          <w:lang w:val="en-US" w:eastAsia="zh-CN"/>
        </w:rPr>
        <w:t>南开区城市建设与管理创新先进集体</w:t>
      </w:r>
    </w:p>
    <w:p>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auto"/>
          <w:spacing w:val="0"/>
          <w:sz w:val="44"/>
          <w:szCs w:val="44"/>
          <w:highlight w:val="none"/>
          <w:lang w:val="en-US" w:eastAsia="zh-CN"/>
        </w:rPr>
        <w:t>和先进个人的决定</w:t>
      </w:r>
    </w:p>
    <w:p>
      <w:pPr>
        <w:keepNext w:val="0"/>
        <w:keepLines w:val="0"/>
        <w:pageBreakBefore w:val="0"/>
        <w:kinsoku/>
        <w:wordWrap/>
        <w:overflowPunct/>
        <w:topLinePunct w:val="0"/>
        <w:autoSpaceDE/>
        <w:autoSpaceDN/>
        <w:bidi w:val="0"/>
        <w:adjustRightInd w:val="0"/>
        <w:snapToGrid w:val="0"/>
        <w:spacing w:line="588" w:lineRule="exact"/>
        <w:textAlignment w:val="auto"/>
        <w:outlineLvl w:val="9"/>
        <w:rPr>
          <w:rFonts w:eastAsia="仿宋"/>
          <w:sz w:val="32"/>
          <w:szCs w:val="32"/>
        </w:rPr>
      </w:pPr>
    </w:p>
    <w:p>
      <w:pPr>
        <w:spacing w:line="512" w:lineRule="exact"/>
        <w:jc w:val="center"/>
        <w:rPr>
          <w:rFonts w:hint="default" w:ascii="Times New Roman" w:hAnsi="Times New Roman" w:cs="Times New Roman"/>
          <w:b w:val="0"/>
          <w:bCs/>
          <w:spacing w:val="-10"/>
          <w:szCs w:val="44"/>
        </w:rPr>
      </w:pPr>
      <w:r>
        <w:rPr>
          <w:rFonts w:ascii="Times New Roman" w:hAnsi="Times New Roman" w:eastAsia="仿宋_GB2312"/>
          <w:sz w:val="32"/>
          <w:szCs w:val="32"/>
        </w:rPr>
        <w:t>南开政发〔202</w:t>
      </w:r>
      <w:r>
        <w:rPr>
          <w:rFonts w:hint="default" w:eastAsia="仿宋_GB2312"/>
          <w:sz w:val="32"/>
          <w:szCs w:val="32"/>
          <w:lang w:val="en-US" w:eastAsia="zh-CN"/>
        </w:rPr>
        <w:t>6</w:t>
      </w:r>
      <w:r>
        <w:rPr>
          <w:rFonts w:ascii="Times New Roman" w:hAnsi="Times New Roman" w:eastAsia="仿宋_GB2312"/>
          <w:sz w:val="32"/>
          <w:szCs w:val="32"/>
        </w:rPr>
        <w:t>〕</w:t>
      </w:r>
      <w:r>
        <w:rPr>
          <w:rFonts w:hint="default" w:eastAsia="仿宋_GB2312"/>
          <w:sz w:val="32"/>
          <w:szCs w:val="32"/>
          <w:lang w:val="en-US" w:eastAsia="zh-CN"/>
        </w:rPr>
        <w:t>2</w:t>
      </w:r>
      <w:r>
        <w:rPr>
          <w:rFonts w:ascii="Times New Roman" w:hAnsi="Times New Roman" w:eastAsia="仿宋_GB2312"/>
          <w:sz w:val="32"/>
          <w:szCs w:val="32"/>
        </w:rPr>
        <w:t>号</w:t>
      </w:r>
    </w:p>
    <w:p>
      <w:pPr>
        <w:spacing w:line="240" w:lineRule="auto"/>
        <w:jc w:val="both"/>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各街道办事处，区政府各委、办、局及有关单位：</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jc w:val="both"/>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为深入贯彻落实市委、市政府决策部署，全面推进南开区智慧城市建设和精细化管理，激励广大干部职工在城市建设与管理一线担当作为、锐意创新，区政府组织开展了全区城市建设与管理创新先进集体和先进个人评选表彰工作。本次评选表彰活动以</w:t>
      </w:r>
      <w:r>
        <w:rPr>
          <w:rFonts w:hint="eastAsia"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树立标杆、弘扬先进、凝聚力量</w:t>
      </w:r>
      <w:r>
        <w:rPr>
          <w:rFonts w:hint="eastAsia"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为宗旨，严格遵循</w:t>
      </w:r>
      <w:r>
        <w:rPr>
          <w:rFonts w:hint="eastAsia"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向实干聚焦、向重点项目、生产一线和服务岗位倾斜</w:t>
      </w:r>
      <w:r>
        <w:rPr>
          <w:rFonts w:hint="eastAsia"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的鲜明导向，评选出一批在城市精细化管理、智慧城市建设、区域服务治理、基层社区治理等领域作出突出贡献的单位及个人，他们共同构成了奋战在</w:t>
      </w:r>
      <w:r>
        <w:rPr>
          <w:rFonts w:hint="eastAsia"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南开城建</w:t>
      </w:r>
      <w:r>
        <w:rPr>
          <w:rFonts w:hint="eastAsia"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工作中的生动群像，集中展现了忠诚履职、攻坚克难、担当作为、追求卓越的时代风采，具有广泛的公信力和示范价值。</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jc w:val="both"/>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经严格评审，区人民政府决定，授予南开区住房和建设委员会等10个单位</w:t>
      </w:r>
      <w:r>
        <w:rPr>
          <w:rFonts w:hint="eastAsia"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南开区城市建设与管理创新先进集体</w:t>
      </w:r>
      <w:r>
        <w:rPr>
          <w:rFonts w:hint="eastAsia"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称号，授予冯哲等50名同志</w:t>
      </w:r>
      <w:r>
        <w:rPr>
          <w:rFonts w:hint="eastAsia"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南开区城市建设与管理创新先进个人</w:t>
      </w:r>
      <w:r>
        <w:rPr>
          <w:rFonts w:hint="eastAsia"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称号。</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jc w:val="both"/>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希望受到表彰的集体和个人珍惜荣誉、再接再厉，继续发挥示范引领作用，在各自岗位上再立新功。全区广大干部职工要以此次表彰为契机，进一步营造扎根一线、攻坚克难、追求卓越的浓厚氛围，以更加饱满的热情、更加昂扬的斗志，积极投身到南开区城市建设和治理现代化的实践中，在推动南开城市功能完善、品质提升和治理现代化中再创佳绩，为奋力谱写中国式现代化南开实践新篇章作出新的更大贡献！</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jc w:val="both"/>
        <w:textAlignment w:val="auto"/>
        <w:rPr>
          <w:rFonts w:hint="default" w:ascii="Times New Roman" w:hAnsi="Times New Roman" w:eastAsia="仿宋_GB2312" w:cs="Times New Roman"/>
          <w:spacing w:val="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jc w:val="both"/>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附件：南开区城市建设与管理创新先进集体及先进个人名单</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jc w:val="both"/>
        <w:textAlignment w:val="auto"/>
        <w:rPr>
          <w:rFonts w:hint="default" w:ascii="Times New Roman" w:hAnsi="Times New Roman" w:eastAsia="仿宋_GB2312" w:cs="Times New Roman"/>
          <w:spacing w:val="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jc w:val="both"/>
        <w:textAlignment w:val="auto"/>
        <w:rPr>
          <w:rFonts w:hint="default" w:ascii="Times New Roman" w:hAnsi="Times New Roman" w:eastAsia="仿宋_GB2312" w:cs="Times New Roman"/>
          <w:spacing w:val="0"/>
          <w:sz w:val="32"/>
          <w:szCs w:val="32"/>
          <w:lang w:val="en" w:eastAsia="zh-CN"/>
        </w:rPr>
      </w:pPr>
    </w:p>
    <w:p>
      <w:pPr>
        <w:keepNext w:val="0"/>
        <w:keepLines w:val="0"/>
        <w:pageBreakBefore w:val="0"/>
        <w:widowControl w:val="0"/>
        <w:kinsoku/>
        <w:wordWrap w:val="0"/>
        <w:overflowPunct/>
        <w:topLinePunct w:val="0"/>
        <w:autoSpaceDE/>
        <w:autoSpaceDN/>
        <w:bidi w:val="0"/>
        <w:adjustRightInd/>
        <w:snapToGrid/>
        <w:spacing w:line="240" w:lineRule="auto"/>
        <w:ind w:firstLine="622" w:firstLineChars="200"/>
        <w:jc w:val="right"/>
        <w:textAlignment w:val="auto"/>
        <w:rPr>
          <w:rFonts w:hint="default" w:ascii="Times New Roman" w:hAnsi="Times New Roman" w:eastAsia="仿宋_GB2312" w:cs="Times New Roman"/>
          <w:spacing w:val="0"/>
          <w:sz w:val="32"/>
          <w:szCs w:val="32"/>
          <w:lang w:val="en-US" w:eastAsia="zh-CN"/>
        </w:rPr>
      </w:pPr>
      <w:r>
        <w:rPr>
          <w:rFonts w:hint="eastAsia" w:eastAsia="仿宋_GB2312" w:cs="Times New Roman"/>
          <w:spacing w:val="0"/>
          <w:sz w:val="32"/>
          <w:szCs w:val="32"/>
          <w:lang w:val="en" w:eastAsia="zh-CN"/>
        </w:rPr>
        <w:t>天津市南开区人民政府</w:t>
      </w:r>
      <w:r>
        <w:rPr>
          <w:rFonts w:hint="eastAsia" w:eastAsia="仿宋_GB2312" w:cs="Times New Roman"/>
          <w:spacing w:val="0"/>
          <w:sz w:val="32"/>
          <w:szCs w:val="32"/>
          <w:lang w:val="en-US" w:eastAsia="zh-CN"/>
        </w:rPr>
        <w:t xml:space="preserve">      </w:t>
      </w:r>
    </w:p>
    <w:p>
      <w:pPr>
        <w:keepNext w:val="0"/>
        <w:keepLines w:val="0"/>
        <w:pageBreakBefore w:val="0"/>
        <w:widowControl w:val="0"/>
        <w:tabs>
          <w:tab w:val="left" w:pos="7676"/>
        </w:tabs>
        <w:kinsoku/>
        <w:wordWrap/>
        <w:overflowPunct/>
        <w:topLinePunct w:val="0"/>
        <w:autoSpaceDE/>
        <w:autoSpaceDN/>
        <w:bidi w:val="0"/>
        <w:adjustRightInd/>
        <w:snapToGrid/>
        <w:spacing w:line="240" w:lineRule="auto"/>
        <w:ind w:firstLine="5172" w:firstLineChars="1663"/>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
        </w:rPr>
        <w:t>2</w:t>
      </w:r>
      <w:r>
        <w:rPr>
          <w:rFonts w:hint="default"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w:t>
      </w:r>
      <w:r>
        <w:rPr>
          <w:rFonts w:hint="default"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月</w:t>
      </w:r>
      <w:r>
        <w:rPr>
          <w:rFonts w:hint="default" w:eastAsia="仿宋_GB2312" w:cs="Times New Roman"/>
          <w:kern w:val="0"/>
          <w:sz w:val="32"/>
          <w:szCs w:val="32"/>
          <w:lang w:val="en-US" w:eastAsia="zh-CN"/>
        </w:rPr>
        <w:t>19</w:t>
      </w:r>
      <w:r>
        <w:rPr>
          <w:rFonts w:hint="default" w:ascii="Times New Roman" w:hAnsi="Times New Roman"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jc w:val="both"/>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jc w:val="both"/>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jc w:val="both"/>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jc w:val="both"/>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jc w:val="both"/>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jc w:val="both"/>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jc w:val="both"/>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jc w:val="both"/>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jc w:val="both"/>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before="576" w:beforeLines="100" w:line="240" w:lineRule="auto"/>
        <w:ind w:firstLine="0" w:firstLineChars="0"/>
        <w:jc w:val="left"/>
        <w:textAlignment w:val="auto"/>
        <w:rPr>
          <w:rFonts w:hint="eastAsia" w:ascii="方正小标宋简体" w:hAnsi="方正小标宋简体" w:eastAsia="方正小标宋简体" w:cs="方正小标宋简体"/>
          <w:spacing w:val="0"/>
          <w:sz w:val="30"/>
          <w:szCs w:val="30"/>
          <w:lang w:val="en" w:eastAsia="zh-CN"/>
        </w:rPr>
      </w:pPr>
      <w:r>
        <w:rPr>
          <w:rFonts w:hint="eastAsia" w:ascii="黑体" w:hAnsi="黑体" w:eastAsia="黑体" w:cs="黑体"/>
          <w:spacing w:val="0"/>
          <w:sz w:val="32"/>
          <w:szCs w:val="32"/>
          <w:lang w:val="en" w:eastAsia="zh-CN"/>
        </w:rPr>
        <w:t>附件</w:t>
      </w:r>
    </w:p>
    <w:p>
      <w:pPr>
        <w:keepNext w:val="0"/>
        <w:keepLines w:val="0"/>
        <w:pageBreakBefore w:val="0"/>
        <w:widowControl w:val="0"/>
        <w:kinsoku/>
        <w:wordWrap/>
        <w:overflowPunct/>
        <w:topLinePunct w:val="0"/>
        <w:autoSpaceDE/>
        <w:autoSpaceDN/>
        <w:bidi w:val="0"/>
        <w:adjustRightInd/>
        <w:snapToGrid w:val="0"/>
        <w:spacing w:before="576" w:beforeLines="100" w:line="240" w:lineRule="auto"/>
        <w:ind w:firstLine="0" w:firstLineChars="0"/>
        <w:jc w:val="center"/>
        <w:textAlignment w:val="auto"/>
        <w:rPr>
          <w:rFonts w:hint="eastAsia" w:ascii="方正小标宋简体" w:hAnsi="方正小标宋简体" w:eastAsia="方正小标宋简体" w:cs="方正小标宋简体"/>
          <w:spacing w:val="0"/>
          <w:sz w:val="44"/>
          <w:szCs w:val="44"/>
          <w:lang w:val="en" w:eastAsia="zh-CN"/>
        </w:rPr>
      </w:pPr>
      <w:r>
        <w:rPr>
          <w:rFonts w:hint="eastAsia" w:ascii="方正小标宋简体" w:hAnsi="方正小标宋简体" w:eastAsia="方正小标宋简体" w:cs="方正小标宋简体"/>
          <w:spacing w:val="0"/>
          <w:sz w:val="44"/>
          <w:szCs w:val="44"/>
          <w:lang w:val="en" w:eastAsia="zh-CN"/>
        </w:rPr>
        <w:t>南开区城市建设与管理创新先进集体</w:t>
      </w:r>
    </w:p>
    <w:p>
      <w:pPr>
        <w:keepNext w:val="0"/>
        <w:keepLines w:val="0"/>
        <w:pageBreakBefore w:val="0"/>
        <w:widowControl w:val="0"/>
        <w:kinsoku/>
        <w:wordWrap/>
        <w:overflowPunct/>
        <w:topLinePunct w:val="0"/>
        <w:autoSpaceDE/>
        <w:autoSpaceDN/>
        <w:bidi w:val="0"/>
        <w:adjustRightInd/>
        <w:snapToGrid w:val="0"/>
        <w:spacing w:after="576" w:afterLines="100" w:line="240" w:lineRule="auto"/>
        <w:ind w:firstLine="0" w:firstLineChars="0"/>
        <w:jc w:val="center"/>
        <w:textAlignment w:val="auto"/>
        <w:rPr>
          <w:rFonts w:hint="eastAsia" w:ascii="方正小标宋简体" w:hAnsi="方正小标宋简体" w:eastAsia="方正小标宋简体" w:cs="方正小标宋简体"/>
          <w:spacing w:val="0"/>
          <w:sz w:val="44"/>
          <w:szCs w:val="44"/>
          <w:lang w:val="en" w:eastAsia="zh-CN"/>
        </w:rPr>
      </w:pPr>
      <w:r>
        <w:rPr>
          <w:rFonts w:hint="eastAsia" w:ascii="方正小标宋简体" w:hAnsi="方正小标宋简体" w:eastAsia="方正小标宋简体" w:cs="方正小标宋简体"/>
          <w:spacing w:val="0"/>
          <w:sz w:val="44"/>
          <w:szCs w:val="44"/>
          <w:lang w:val="en" w:eastAsia="zh-CN"/>
        </w:rPr>
        <w:t>及先进个人名单</w:t>
      </w:r>
    </w:p>
    <w:p>
      <w:pPr>
        <w:keepNext w:val="0"/>
        <w:keepLines w:val="0"/>
        <w:pageBreakBefore w:val="0"/>
        <w:widowControl w:val="0"/>
        <w:numPr>
          <w:ilvl w:val="-1"/>
          <w:numId w:val="0"/>
        </w:numPr>
        <w:kinsoku/>
        <w:wordWrap/>
        <w:overflowPunct/>
        <w:topLinePunct w:val="0"/>
        <w:autoSpaceDE/>
        <w:autoSpaceDN/>
        <w:bidi w:val="0"/>
        <w:adjustRightInd/>
        <w:snapToGrid/>
        <w:spacing w:after="0" w:afterLines="0" w:line="240" w:lineRule="auto"/>
        <w:ind w:firstLine="622" w:firstLineChars="200"/>
        <w:jc w:val="left"/>
        <w:textAlignment w:val="auto"/>
        <w:rPr>
          <w:rFonts w:hint="eastAsia" w:ascii="Times New Roman" w:hAnsi="Times New Roman" w:eastAsia="仿宋_GB2312" w:cs="Times New Roman"/>
          <w:sz w:val="44"/>
          <w:szCs w:val="44"/>
          <w:lang w:val="en-US" w:eastAsia="zh-CN"/>
        </w:rPr>
      </w:pPr>
      <w:r>
        <w:rPr>
          <w:rFonts w:hint="default" w:ascii="Times New Roman" w:hAnsi="Times New Roman" w:eastAsia="黑体" w:cs="Times New Roman"/>
          <w:b w:val="0"/>
          <w:bCs w:val="0"/>
          <w:color w:val="auto"/>
          <w:spacing w:val="0"/>
          <w:sz w:val="32"/>
          <w:szCs w:val="32"/>
          <w:highlight w:val="none"/>
          <w:lang w:val="en-US" w:eastAsia="zh-CN"/>
        </w:rPr>
        <w:t>一、</w:t>
      </w:r>
      <w:r>
        <w:rPr>
          <w:rFonts w:hint="default" w:ascii="Times New Roman" w:hAnsi="Times New Roman" w:eastAsia="黑体" w:cs="Times New Roman"/>
          <w:spacing w:val="0"/>
          <w:sz w:val="32"/>
          <w:szCs w:val="32"/>
          <w:lang w:val="en-US" w:eastAsia="zh-CN"/>
        </w:rPr>
        <w:t>南开区城市建设与管理创新先进集体名单（10个）</w:t>
      </w:r>
    </w:p>
    <w:p>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南开区住房和建设委员会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南开区应急管理局应急保障科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天津市规划和自然资源局南开分局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体育中心派出所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南开区水上公园街道办事处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南开区鼓楼街道办事处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南开区广开街道综合执法大队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天津市房地产市场服务中心（天津市历史风貌建筑保护中心）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天津理化检测评价集团有限公司</w:t>
      </w:r>
    </w:p>
    <w:p>
      <w:pPr>
        <w:keepNext w:val="0"/>
        <w:keepLines w:val="0"/>
        <w:pageBreakBefore w:val="0"/>
        <w:widowControl w:val="0"/>
        <w:numPr>
          <w:ilvl w:val="0"/>
          <w:numId w:val="0"/>
        </w:numPr>
        <w:kinsoku/>
        <w:wordWrap/>
        <w:topLinePunct w:val="0"/>
        <w:autoSpaceDE/>
        <w:autoSpaceDN/>
        <w:bidi w:val="0"/>
        <w:adjustRightInd/>
        <w:snapToGrid/>
        <w:spacing w:line="240" w:lineRule="auto"/>
        <w:ind w:firstLine="622" w:firstLineChars="200"/>
        <w:jc w:val="left"/>
        <w:textAlignment w:val="auto"/>
        <w:rPr>
          <w:rFonts w:hint="eastAsia" w:ascii="方正楷体_GB2312" w:hAnsi="方正楷体_GB2312" w:eastAsia="方正楷体_GB2312" w:cs="方正楷体_GB2312"/>
          <w:spacing w:val="-23"/>
          <w:sz w:val="34"/>
          <w:szCs w:val="34"/>
          <w:lang w:val="en-US" w:eastAsia="zh-CN"/>
        </w:rPr>
      </w:pPr>
      <w:r>
        <w:rPr>
          <w:rFonts w:hint="eastAsia" w:ascii="仿宋_GB2312" w:hAnsi="仿宋_GB2312" w:eastAsia="仿宋_GB2312" w:cs="仿宋_GB2312"/>
          <w:sz w:val="32"/>
          <w:szCs w:val="32"/>
          <w:lang w:val="en-US" w:eastAsia="zh-CN"/>
        </w:rPr>
        <w:t>福龙马环境科技天津有限公司</w:t>
      </w:r>
    </w:p>
    <w:p>
      <w:pPr>
        <w:keepNext w:val="0"/>
        <w:keepLines w:val="0"/>
        <w:pageBreakBefore w:val="0"/>
        <w:widowControl w:val="0"/>
        <w:kinsoku/>
        <w:wordWrap/>
        <w:topLinePunct w:val="0"/>
        <w:autoSpaceDE/>
        <w:autoSpaceDN/>
        <w:bidi w:val="0"/>
        <w:adjustRightInd/>
        <w:snapToGrid/>
        <w:spacing w:line="240" w:lineRule="auto"/>
        <w:ind w:firstLine="622" w:firstLineChars="200"/>
        <w:textAlignment w:val="auto"/>
        <w:rPr>
          <w:rFonts w:hint="eastAsia" w:ascii="Times New Roman" w:hAnsi="Times New Roman" w:eastAsia="仿宋_GB2312" w:cs="Times New Roman"/>
          <w:sz w:val="34"/>
          <w:szCs w:val="34"/>
          <w:lang w:val="en-US" w:eastAsia="zh-CN"/>
        </w:rPr>
      </w:pPr>
      <w:r>
        <w:rPr>
          <w:rFonts w:hint="default" w:ascii="Times New Roman" w:hAnsi="Times New Roman" w:eastAsia="黑体" w:cs="Times New Roman"/>
          <w:spacing w:val="0"/>
          <w:sz w:val="32"/>
          <w:szCs w:val="32"/>
          <w:lang w:val="en-US" w:eastAsia="zh-CN"/>
        </w:rPr>
        <w:t>二、南开区城市建设与管理创新先进个人名单（50名）</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冯  哲  南开区房地产市场服务中心副主任</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贾弋杰  </w:t>
      </w:r>
      <w:r>
        <w:rPr>
          <w:rFonts w:hint="eastAsia" w:ascii="仿宋_GB2312" w:hAnsi="仿宋_GB2312" w:eastAsia="仿宋_GB2312" w:cs="仿宋_GB2312"/>
          <w:spacing w:val="0"/>
          <w:sz w:val="32"/>
          <w:szCs w:val="32"/>
          <w:lang w:val="en-US" w:eastAsia="zh-CN"/>
        </w:rPr>
        <w:t>南开区建设工程安全质量监督站监督二部副部长</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朱  海  </w:t>
      </w:r>
      <w:r>
        <w:rPr>
          <w:rFonts w:hint="eastAsia" w:ascii="仿宋_GB2312" w:hAnsi="仿宋_GB2312" w:eastAsia="仿宋_GB2312" w:cs="仿宋_GB2312"/>
          <w:spacing w:val="0"/>
          <w:sz w:val="32"/>
          <w:szCs w:val="32"/>
          <w:lang w:val="en-US" w:eastAsia="zh-CN"/>
        </w:rPr>
        <w:t>南开区住房和市政工程建设服务中心助理工程师</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张云杰  </w:t>
      </w:r>
      <w:r>
        <w:rPr>
          <w:rFonts w:hint="eastAsia" w:ascii="仿宋_GB2312" w:hAnsi="仿宋_GB2312" w:eastAsia="仿宋_GB2312" w:cs="仿宋_GB2312"/>
          <w:spacing w:val="0"/>
          <w:sz w:val="32"/>
          <w:szCs w:val="32"/>
          <w:lang w:val="en-US" w:eastAsia="zh-CN"/>
        </w:rPr>
        <w:t>南开区住房和市政工程建设服务中心助理工程师</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何东霞  南开区房产服务中心重点项目部部长</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魏  红  南开区住房保障服务中心主任</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赵元来  南开区城市管理委员会副主任、三级调研员</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李贵源  南开区城市管理委员会四级调研员</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王  宁  </w:t>
      </w:r>
      <w:r>
        <w:rPr>
          <w:rFonts w:hint="eastAsia" w:ascii="仿宋_GB2312" w:hAnsi="仿宋_GB2312" w:eastAsia="仿宋_GB2312" w:cs="仿宋_GB2312"/>
          <w:spacing w:val="0"/>
          <w:sz w:val="32"/>
          <w:szCs w:val="32"/>
          <w:lang w:val="en-US" w:eastAsia="zh-CN"/>
        </w:rPr>
        <w:t>南开区城市管理委员会园林绿化科四级主任科员</w:t>
      </w:r>
    </w:p>
    <w:p>
      <w:pPr>
        <w:keepNext w:val="0"/>
        <w:keepLines w:val="0"/>
        <w:pageBreakBefore w:val="0"/>
        <w:widowControl w:val="0"/>
        <w:kinsoku/>
        <w:wordWrap/>
        <w:topLinePunct w:val="0"/>
        <w:autoSpaceDE/>
        <w:autoSpaceDN/>
        <w:bidi w:val="0"/>
        <w:adjustRightInd/>
        <w:snapToGrid/>
        <w:spacing w:line="240" w:lineRule="auto"/>
        <w:ind w:left="0" w:leftChars="0"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张  晨  南开区公用事业服务中心（河长制事务中心）巡查  </w:t>
      </w:r>
    </w:p>
    <w:p>
      <w:pPr>
        <w:keepNext w:val="0"/>
        <w:keepLines w:val="0"/>
        <w:pageBreakBefore w:val="0"/>
        <w:widowControl w:val="0"/>
        <w:kinsoku/>
        <w:wordWrap/>
        <w:topLinePunct w:val="0"/>
        <w:autoSpaceDE/>
        <w:autoSpaceDN/>
        <w:bidi w:val="0"/>
        <w:adjustRightInd/>
        <w:snapToGrid/>
        <w:spacing w:line="240" w:lineRule="auto"/>
        <w:ind w:left="0" w:leftChars="0"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考核部副部长</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魏泰华  </w:t>
      </w:r>
      <w:r>
        <w:rPr>
          <w:rFonts w:hint="eastAsia" w:ascii="仿宋_GB2312" w:hAnsi="仿宋_GB2312" w:eastAsia="仿宋_GB2312" w:cs="仿宋_GB2312"/>
          <w:spacing w:val="0"/>
          <w:sz w:val="32"/>
          <w:szCs w:val="32"/>
          <w:lang w:val="en-US" w:eastAsia="zh-CN"/>
        </w:rPr>
        <w:t xml:space="preserve">南开区城市管理综合行政执法支队第一大队四级主 </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任科员 </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高方健  </w:t>
      </w:r>
      <w:r>
        <w:rPr>
          <w:rFonts w:hint="eastAsia" w:ascii="仿宋_GB2312" w:hAnsi="仿宋_GB2312" w:eastAsia="仿宋_GB2312" w:cs="仿宋_GB2312"/>
          <w:spacing w:val="0"/>
          <w:sz w:val="32"/>
          <w:szCs w:val="32"/>
          <w:lang w:val="en-US" w:eastAsia="zh-CN"/>
        </w:rPr>
        <w:t>南开区生态环境保护综合行政执法支队第二大队副</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大队长</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陈毓洁  </w:t>
      </w:r>
      <w:r>
        <w:rPr>
          <w:rFonts w:hint="eastAsia" w:ascii="仿宋_GB2312" w:hAnsi="仿宋_GB2312" w:eastAsia="仿宋_GB2312" w:cs="仿宋_GB2312"/>
          <w:spacing w:val="0"/>
          <w:sz w:val="32"/>
          <w:szCs w:val="32"/>
          <w:lang w:val="en-US" w:eastAsia="zh-CN"/>
        </w:rPr>
        <w:t>南开区生态环境保护综合行政执法支队四级主办</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唐  彬  南开区生态环境监测中心九级职员</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吕  妍  南开区生态环境监测中心助理工程师</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栾  南开区生态环境监测中心工程师</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李  航  </w:t>
      </w:r>
      <w:r>
        <w:rPr>
          <w:rFonts w:hint="eastAsia" w:ascii="仿宋_GB2312" w:hAnsi="仿宋_GB2312" w:eastAsia="仿宋_GB2312" w:cs="仿宋_GB2312"/>
          <w:spacing w:val="0"/>
          <w:sz w:val="32"/>
          <w:szCs w:val="32"/>
          <w:lang w:val="en-US" w:eastAsia="zh-CN"/>
        </w:rPr>
        <w:t>南开区生态环境保护综合行政执法支队四级主办</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左晓璇  天津市规划资源局南开分局规划科科长</w:t>
      </w:r>
    </w:p>
    <w:p>
      <w:pPr>
        <w:keepNext w:val="0"/>
        <w:keepLines w:val="0"/>
        <w:pageBreakBefore w:val="0"/>
        <w:widowControl w:val="0"/>
        <w:kinsoku/>
        <w:wordWrap/>
        <w:topLinePunct w:val="0"/>
        <w:autoSpaceDE/>
        <w:autoSpaceDN/>
        <w:bidi w:val="0"/>
        <w:adjustRightInd/>
        <w:snapToGrid/>
        <w:spacing w:line="240" w:lineRule="auto"/>
        <w:ind w:left="0" w:leftChars="0" w:firstLine="622" w:firstLineChars="200"/>
        <w:jc w:val="left"/>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周宇航  天津</w:t>
      </w:r>
      <w:r>
        <w:rPr>
          <w:rFonts w:hint="eastAsia" w:ascii="仿宋_GB2312" w:hAnsi="仿宋_GB2312" w:eastAsia="仿宋_GB2312" w:cs="仿宋_GB2312"/>
          <w:sz w:val="32"/>
          <w:szCs w:val="32"/>
          <w:lang w:val="en" w:eastAsia="zh-CN"/>
        </w:rPr>
        <w:t>市规划资源局南开分局自然资源调查权益与保</w:t>
      </w:r>
    </w:p>
    <w:p>
      <w:pPr>
        <w:keepNext w:val="0"/>
        <w:keepLines w:val="0"/>
        <w:pageBreakBefore w:val="0"/>
        <w:widowControl w:val="0"/>
        <w:kinsoku/>
        <w:wordWrap/>
        <w:topLinePunct w:val="0"/>
        <w:autoSpaceDE/>
        <w:autoSpaceDN/>
        <w:bidi w:val="0"/>
        <w:adjustRightInd/>
        <w:snapToGrid/>
        <w:spacing w:line="240" w:lineRule="auto"/>
        <w:ind w:left="0" w:leftChars="0"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护开发利用科（地质矿产科）副科长</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辛  潮  天津</w:t>
      </w:r>
      <w:r>
        <w:rPr>
          <w:rFonts w:hint="eastAsia" w:ascii="仿宋_GB2312" w:hAnsi="仿宋_GB2312" w:eastAsia="仿宋_GB2312" w:cs="仿宋_GB2312"/>
          <w:sz w:val="32"/>
          <w:szCs w:val="32"/>
          <w:lang w:val="en" w:eastAsia="zh-CN"/>
        </w:rPr>
        <w:t>市规划资源局南开分局综合业务科</w:t>
      </w:r>
      <w:r>
        <w:rPr>
          <w:rFonts w:hint="eastAsia" w:ascii="仿宋_GB2312" w:hAnsi="仿宋_GB2312" w:eastAsia="仿宋_GB2312" w:cs="仿宋_GB2312"/>
          <w:sz w:val="32"/>
          <w:szCs w:val="32"/>
          <w:lang w:val="en-US" w:eastAsia="zh-CN"/>
        </w:rPr>
        <w:t>（政务服务</w:t>
      </w:r>
    </w:p>
    <w:p>
      <w:pPr>
        <w:keepNext w:val="0"/>
        <w:keepLines w:val="0"/>
        <w:pageBreakBefore w:val="0"/>
        <w:widowControl w:val="0"/>
        <w:kinsoku/>
        <w:wordWrap/>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科）</w:t>
      </w:r>
      <w:r>
        <w:rPr>
          <w:rFonts w:hint="eastAsia" w:ascii="仿宋_GB2312" w:hAnsi="仿宋_GB2312" w:eastAsia="仿宋_GB2312" w:cs="仿宋_GB2312"/>
          <w:sz w:val="32"/>
          <w:szCs w:val="32"/>
          <w:lang w:val="en" w:eastAsia="zh-CN"/>
        </w:rPr>
        <w:t>副科长</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黄学达  </w:t>
      </w:r>
      <w:r>
        <w:rPr>
          <w:rFonts w:hint="eastAsia" w:ascii="仿宋_GB2312" w:hAnsi="仿宋_GB2312" w:eastAsia="仿宋_GB2312" w:cs="仿宋_GB2312"/>
          <w:spacing w:val="0"/>
          <w:sz w:val="32"/>
          <w:szCs w:val="32"/>
          <w:lang w:val="en-US" w:eastAsia="zh-CN"/>
        </w:rPr>
        <w:t>天津</w:t>
      </w:r>
      <w:r>
        <w:rPr>
          <w:rFonts w:hint="eastAsia" w:ascii="仿宋_GB2312" w:hAnsi="仿宋_GB2312" w:eastAsia="仿宋_GB2312" w:cs="仿宋_GB2312"/>
          <w:spacing w:val="0"/>
          <w:sz w:val="32"/>
          <w:szCs w:val="32"/>
          <w:lang w:val="en" w:eastAsia="zh-CN"/>
        </w:rPr>
        <w:t>市规划资源局南开分局建设项目管理科四级主</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 w:eastAsia="zh-CN"/>
        </w:rPr>
        <w:t>任科员</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王欣然  </w:t>
      </w:r>
      <w:r>
        <w:rPr>
          <w:rFonts w:hint="eastAsia" w:ascii="仿宋_GB2312" w:hAnsi="仿宋_GB2312" w:eastAsia="仿宋_GB2312" w:cs="仿宋_GB2312"/>
          <w:spacing w:val="0"/>
          <w:sz w:val="32"/>
          <w:szCs w:val="32"/>
          <w:lang w:val="en-US" w:eastAsia="zh-CN"/>
        </w:rPr>
        <w:t>天津</w:t>
      </w:r>
      <w:r>
        <w:rPr>
          <w:rFonts w:hint="eastAsia" w:ascii="仿宋_GB2312" w:hAnsi="仿宋_GB2312" w:eastAsia="仿宋_GB2312" w:cs="仿宋_GB2312"/>
          <w:spacing w:val="0"/>
          <w:sz w:val="32"/>
          <w:szCs w:val="32"/>
          <w:lang w:val="en" w:eastAsia="zh-CN"/>
        </w:rPr>
        <w:t>市规划资源局南开分局</w:t>
      </w:r>
      <w:r>
        <w:rPr>
          <w:rFonts w:hint="eastAsia" w:ascii="仿宋_GB2312" w:hAnsi="仿宋_GB2312" w:eastAsia="仿宋_GB2312" w:cs="仿宋_GB2312"/>
          <w:spacing w:val="0"/>
          <w:sz w:val="32"/>
          <w:szCs w:val="32"/>
          <w:lang w:val="en-US" w:eastAsia="zh-CN"/>
        </w:rPr>
        <w:t xml:space="preserve">执法监督科（信访科）  </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四级主任科员</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 w:eastAsia="zh-CN"/>
        </w:rPr>
      </w:pPr>
      <w:r>
        <w:rPr>
          <w:rFonts w:hint="eastAsia" w:ascii="仿宋_GB2312" w:hAnsi="仿宋_GB2312" w:eastAsia="仿宋_GB2312" w:cs="仿宋_GB2312"/>
          <w:sz w:val="32"/>
          <w:szCs w:val="32"/>
          <w:lang w:val="en-US" w:eastAsia="zh-CN"/>
        </w:rPr>
        <w:t xml:space="preserve">张培培  </w:t>
      </w:r>
      <w:r>
        <w:rPr>
          <w:rFonts w:hint="eastAsia" w:ascii="仿宋_GB2312" w:hAnsi="仿宋_GB2312" w:eastAsia="仿宋_GB2312" w:cs="仿宋_GB2312"/>
          <w:spacing w:val="0"/>
          <w:sz w:val="32"/>
          <w:szCs w:val="32"/>
          <w:lang w:val="en-US" w:eastAsia="zh-CN"/>
        </w:rPr>
        <w:t>天津</w:t>
      </w:r>
      <w:r>
        <w:rPr>
          <w:rFonts w:hint="eastAsia" w:ascii="仿宋_GB2312" w:hAnsi="仿宋_GB2312" w:eastAsia="仿宋_GB2312" w:cs="仿宋_GB2312"/>
          <w:spacing w:val="0"/>
          <w:sz w:val="32"/>
          <w:szCs w:val="32"/>
          <w:lang w:val="en" w:eastAsia="zh-CN"/>
        </w:rPr>
        <w:t>市规划资源局南开分局市政规划管理科四级主</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 w:eastAsia="zh-CN"/>
        </w:rPr>
        <w:t>任科员</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杨振宇  </w:t>
      </w:r>
      <w:r>
        <w:rPr>
          <w:rFonts w:hint="eastAsia" w:ascii="仿宋_GB2312" w:hAnsi="仿宋_GB2312" w:eastAsia="仿宋_GB2312" w:cs="仿宋_GB2312"/>
          <w:spacing w:val="0"/>
          <w:sz w:val="32"/>
          <w:szCs w:val="32"/>
          <w:lang w:val="en-US" w:eastAsia="zh-CN"/>
        </w:rPr>
        <w:t>天津市公安局南开分局万兴派出所副所长、三级高</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级警长</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强  天津市公安局南开分局学府街派出所副所长、四级</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高级警长</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李汉龙  </w:t>
      </w:r>
      <w:r>
        <w:rPr>
          <w:rFonts w:hint="eastAsia" w:ascii="仿宋_GB2312" w:hAnsi="仿宋_GB2312" w:eastAsia="仿宋_GB2312" w:cs="仿宋_GB2312"/>
          <w:spacing w:val="0"/>
          <w:sz w:val="32"/>
          <w:szCs w:val="32"/>
          <w:lang w:val="en-US" w:eastAsia="zh-CN"/>
        </w:rPr>
        <w:t>天津市公安局南开分局王顶堤派出所四级高级警长</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王泽春  南开区应急管理局法制宣传科科长</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宋丽峰  南开区委政法委综治督导科三级主任科员</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艳  南开区教育综合服务中心书记、主任</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师志鹏  天津市新型建材建筑设计研究院有限公司所长</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邵  悦  天津市规划编制研究中心详细规划部部长、河东区</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富民路街道办事处副主任（挂职）</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  影  南开区体育中心科员</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张玮皓  南开区国动办业务科科长</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刘金强  南开区民政局社会事务科科长、一级主任科员</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  冰  南开区民政局社会事务科二级主任科员</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刘振海  南开区水上公园街公共管理办公室四级调研员</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坤  南开区水上公园街综合执法大队副大队长</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马  媛  </w:t>
      </w:r>
      <w:r>
        <w:rPr>
          <w:rFonts w:hint="eastAsia" w:ascii="仿宋_GB2312" w:hAnsi="仿宋_GB2312" w:eastAsia="仿宋_GB2312" w:cs="仿宋_GB2312"/>
          <w:spacing w:val="0"/>
          <w:sz w:val="32"/>
          <w:szCs w:val="32"/>
          <w:lang w:val="en-US" w:eastAsia="zh-CN"/>
        </w:rPr>
        <w:t>南开区水上公园街宁福里社区书记、居委会主任</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徐晓明  南开区水上公园街综合执法大队三级主办</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孔祥杰  南开区鼓楼街公共管理办公室副主任（正科级）</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宇  南开区鼓楼街综合执法大队副队长（三级主办）</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赵晓东  南开区体育中心街武装部长</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朱邦红  南开区体育中心街公共管理办主任</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何齐山  </w:t>
      </w:r>
      <w:r>
        <w:rPr>
          <w:rFonts w:hint="eastAsia" w:ascii="仿宋_GB2312" w:hAnsi="仿宋_GB2312" w:eastAsia="仿宋_GB2312" w:cs="仿宋_GB2312"/>
          <w:spacing w:val="0"/>
          <w:sz w:val="32"/>
          <w:szCs w:val="32"/>
          <w:lang w:val="en-US" w:eastAsia="zh-CN"/>
        </w:rPr>
        <w:t>南开区广开街公共管理办副主任、三级主任科员</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涛  南开区广开街颂禹里社区副主任</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曹晨亮  南开区广开街新丽里社区社工</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越  南开区长虹街综合治理中心副主任</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魏  巍  </w:t>
      </w:r>
      <w:r>
        <w:rPr>
          <w:rFonts w:hint="eastAsia" w:ascii="仿宋_GB2312" w:hAnsi="仿宋_GB2312" w:eastAsia="仿宋_GB2312" w:cs="仿宋_GB2312"/>
          <w:spacing w:val="0"/>
          <w:sz w:val="32"/>
          <w:szCs w:val="32"/>
          <w:lang w:val="en-US" w:eastAsia="zh-CN"/>
        </w:rPr>
        <w:t>南开区万兴街玉皇里社区党委书记兼居委会主任</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 xml:space="preserve">段  超  </w:t>
      </w:r>
      <w:r>
        <w:rPr>
          <w:rFonts w:hint="eastAsia" w:ascii="仿宋_GB2312" w:hAnsi="仿宋_GB2312" w:eastAsia="仿宋_GB2312" w:cs="仿宋_GB2312"/>
          <w:spacing w:val="0"/>
          <w:sz w:val="32"/>
          <w:szCs w:val="32"/>
          <w:lang w:val="en-US" w:eastAsia="zh-CN"/>
        </w:rPr>
        <w:t>中交二公局西营门城市更新总承包项目经理部项目</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经理</w:t>
      </w:r>
    </w:p>
    <w:p>
      <w:pPr>
        <w:keepNext w:val="0"/>
        <w:keepLines w:val="0"/>
        <w:pageBreakBefore w:val="0"/>
        <w:widowControl w:val="0"/>
        <w:kinsoku/>
        <w:wordWrap/>
        <w:topLinePunct w:val="0"/>
        <w:autoSpaceDE/>
        <w:autoSpaceDN/>
        <w:bidi w:val="0"/>
        <w:adjustRightInd/>
        <w:snapToGrid/>
        <w:spacing w:line="240" w:lineRule="auto"/>
        <w:ind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张  希  中建三局北京公司天津分公司负责人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leftChars="0" w:right="0" w:firstLine="622" w:firstLineChars="200"/>
        <w:jc w:val="left"/>
        <w:textAlignment w:val="auto"/>
        <w:rPr>
          <w:rFonts w:hint="eastAsia" w:ascii="仿宋_GB2312" w:hAnsi="仿宋_GB2312" w:eastAsia="仿宋_GB2312" w:cs="仿宋_GB2312"/>
          <w:b w:val="0"/>
          <w:bCs w:val="0"/>
          <w:color w:val="auto"/>
          <w:spacing w:val="0"/>
          <w:sz w:val="32"/>
          <w:szCs w:val="32"/>
          <w:highlight w:val="none"/>
          <w:lang w:val="en-US" w:eastAsia="zh-CN"/>
        </w:rPr>
      </w:pPr>
      <w:bookmarkStart w:id="0" w:name="_GoBack"/>
      <w:bookmarkEnd w:id="0"/>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right="0" w:rightChars="0" w:firstLine="0" w:firstLineChars="0"/>
        <w:jc w:val="lef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tabs>
          <w:tab w:val="left" w:pos="7676"/>
          <w:tab w:val="left" w:pos="7979"/>
        </w:tabs>
        <w:ind w:firstLine="271" w:firstLineChars="100"/>
        <w:rPr>
          <w:rFonts w:hint="default" w:ascii="Times New Roman" w:hAnsi="Times New Roman" w:eastAsia="仿宋_GB2312" w:cs="Times New Roman"/>
          <w:sz w:val="28"/>
          <w:szCs w:val="28"/>
        </w:rPr>
      </w:pPr>
    </w:p>
    <w:sectPr>
      <w:footerReference r:id="rId3" w:type="default"/>
      <w:footerReference r:id="rId4" w:type="even"/>
      <w:pgSz w:w="11906" w:h="16838"/>
      <w:pgMar w:top="2098" w:right="1474" w:bottom="1985" w:left="1588" w:header="851" w:footer="1418" w:gutter="0"/>
      <w:cols w:space="720" w:num="1"/>
      <w:docGrid w:type="linesAndChars" w:linePitch="574"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80"/>
      <w:jc w:val="right"/>
      <w:rPr>
        <w:rFonts w:ascii="宋体" w:hAnsi="宋体"/>
        <w:sz w:val="28"/>
        <w:szCs w:val="28"/>
      </w:rPr>
    </w:pPr>
    <w:r>
      <w:rPr>
        <w:sz w:val="28"/>
      </w:rPr>
      <w:pict>
        <v:shape id="文本框 4"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9"/>
                  <w:wordWrap w:val="0"/>
                  <w:ind w:right="280"/>
                  <w:jc w:val="right"/>
                  <w:rPr>
                    <w:rFonts w:hint="eastAsia" w:ascii="宋体" w:hAnsi="宋体" w:eastAsia="宋体"/>
                    <w:sz w:val="28"/>
                    <w:szCs w:val="28"/>
                    <w:lang w:val="en" w:eastAsia="zh-CN"/>
                  </w:rPr>
                </w:pPr>
                <w:r>
                  <w:rPr>
                    <w:rFonts w:hint="eastAsia" w:ascii="宋体" w:hAnsi="宋体"/>
                    <w:sz w:val="28"/>
                    <w:szCs w:val="28"/>
                  </w:rPr>
                  <w:t xml:space="preserve">  </w:t>
                </w:r>
                <w:r>
                  <w:rPr>
                    <w:rFonts w:hint="eastAsia" w:ascii="宋体" w:hAnsi="宋体"/>
                    <w:sz w:val="28"/>
                    <w:szCs w:val="28"/>
                    <w:lang w:val="en" w:eastAsia="zh-CN"/>
                  </w:rPr>
                  <w:t>—</w:t>
                </w:r>
                <w:r>
                  <w:rPr>
                    <w:rFonts w:hint="eastAsia" w:ascii="Arial" w:hAnsi="Arial" w:cs="Arial"/>
                    <w:sz w:val="28"/>
                    <w:szCs w:val="28"/>
                  </w:rPr>
                  <w:t xml:space="preserve"> </w:t>
                </w:r>
                <w:r>
                  <w:rPr>
                    <w:rFonts w:ascii="宋体" w:hAnsi="宋体" w:cs="Arial"/>
                    <w:sz w:val="28"/>
                    <w:szCs w:val="28"/>
                  </w:rPr>
                  <w:fldChar w:fldCharType="begin"/>
                </w:r>
                <w:r>
                  <w:rPr>
                    <w:rFonts w:ascii="宋体" w:hAnsi="宋体" w:cs="Arial"/>
                    <w:sz w:val="28"/>
                    <w:szCs w:val="28"/>
                  </w:rPr>
                  <w:instrText xml:space="preserve"> PAGE   \* MERGEFORMAT </w:instrText>
                </w:r>
                <w:r>
                  <w:rPr>
                    <w:rFonts w:ascii="宋体" w:hAnsi="宋体" w:cs="Arial"/>
                    <w:sz w:val="28"/>
                    <w:szCs w:val="28"/>
                  </w:rPr>
                  <w:fldChar w:fldCharType="separate"/>
                </w:r>
                <w:r>
                  <w:rPr>
                    <w:rFonts w:ascii="宋体" w:hAnsi="宋体"/>
                    <w:sz w:val="28"/>
                    <w:szCs w:val="28"/>
                  </w:rPr>
                  <w:t>1</w:t>
                </w:r>
                <w:r>
                  <w:rPr>
                    <w:rFonts w:ascii="宋体" w:hAnsi="宋体" w:cs="Arial"/>
                    <w:sz w:val="28"/>
                    <w:szCs w:val="28"/>
                  </w:rPr>
                  <w:fldChar w:fldCharType="end"/>
                </w:r>
                <w:r>
                  <w:rPr>
                    <w:rFonts w:hint="eastAsia" w:ascii="宋体" w:hAnsi="宋体"/>
                    <w:sz w:val="28"/>
                    <w:szCs w:val="28"/>
                  </w:rPr>
                  <w:t xml:space="preserve"> </w:t>
                </w:r>
                <w:r>
                  <w:rPr>
                    <w:rFonts w:hint="eastAsia" w:ascii="宋体" w:hAnsi="宋体"/>
                    <w:sz w:val="28"/>
                    <w:szCs w:val="28"/>
                    <w:lang w:val="en" w:eastAsia="zh-CN"/>
                  </w:rPr>
                  <w:t>—</w:t>
                </w:r>
              </w:p>
            </w:txbxContent>
          </v:textbox>
        </v:shape>
      </w:pict>
    </w:r>
  </w:p>
  <w:p>
    <w:pPr>
      <w:pStyle w:val="9"/>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t>- 4 -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1"/>
  <w:drawingGridVerticalSpacing w:val="287"/>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6625"/>
    <w:rsid w:val="0004060B"/>
    <w:rsid w:val="000748ED"/>
    <w:rsid w:val="00076526"/>
    <w:rsid w:val="00085C1A"/>
    <w:rsid w:val="000A0B89"/>
    <w:rsid w:val="000E3A7C"/>
    <w:rsid w:val="000F5185"/>
    <w:rsid w:val="00113039"/>
    <w:rsid w:val="00131EA9"/>
    <w:rsid w:val="00140EA8"/>
    <w:rsid w:val="00141B15"/>
    <w:rsid w:val="00146B20"/>
    <w:rsid w:val="001521C7"/>
    <w:rsid w:val="0015344F"/>
    <w:rsid w:val="001B5143"/>
    <w:rsid w:val="001D39C9"/>
    <w:rsid w:val="00207565"/>
    <w:rsid w:val="002212A8"/>
    <w:rsid w:val="00247F00"/>
    <w:rsid w:val="00287E02"/>
    <w:rsid w:val="002A12C6"/>
    <w:rsid w:val="002C41E2"/>
    <w:rsid w:val="002D5357"/>
    <w:rsid w:val="003065CA"/>
    <w:rsid w:val="003224C2"/>
    <w:rsid w:val="003309CA"/>
    <w:rsid w:val="00334312"/>
    <w:rsid w:val="00334D1F"/>
    <w:rsid w:val="003C7BA6"/>
    <w:rsid w:val="003E6DE7"/>
    <w:rsid w:val="004076A4"/>
    <w:rsid w:val="00410032"/>
    <w:rsid w:val="00442A98"/>
    <w:rsid w:val="00481330"/>
    <w:rsid w:val="004B3BFB"/>
    <w:rsid w:val="004B7EE7"/>
    <w:rsid w:val="004D1878"/>
    <w:rsid w:val="004E3410"/>
    <w:rsid w:val="00507416"/>
    <w:rsid w:val="00507CEF"/>
    <w:rsid w:val="00537AC3"/>
    <w:rsid w:val="0054068F"/>
    <w:rsid w:val="00573B2E"/>
    <w:rsid w:val="005A667C"/>
    <w:rsid w:val="005C293A"/>
    <w:rsid w:val="005E5C80"/>
    <w:rsid w:val="006056D0"/>
    <w:rsid w:val="0062555E"/>
    <w:rsid w:val="0063311A"/>
    <w:rsid w:val="006537FD"/>
    <w:rsid w:val="00687932"/>
    <w:rsid w:val="006A6D33"/>
    <w:rsid w:val="006C3209"/>
    <w:rsid w:val="00713C4A"/>
    <w:rsid w:val="00737B98"/>
    <w:rsid w:val="00751143"/>
    <w:rsid w:val="007578F2"/>
    <w:rsid w:val="00780410"/>
    <w:rsid w:val="007C6D47"/>
    <w:rsid w:val="00854B8A"/>
    <w:rsid w:val="00860DA8"/>
    <w:rsid w:val="008C2D2E"/>
    <w:rsid w:val="00911017"/>
    <w:rsid w:val="00954F0F"/>
    <w:rsid w:val="009558E4"/>
    <w:rsid w:val="00957F9C"/>
    <w:rsid w:val="00990490"/>
    <w:rsid w:val="00996DB8"/>
    <w:rsid w:val="009C403A"/>
    <w:rsid w:val="009D7DE3"/>
    <w:rsid w:val="00A51ADC"/>
    <w:rsid w:val="00A669B5"/>
    <w:rsid w:val="00A80258"/>
    <w:rsid w:val="00A825FB"/>
    <w:rsid w:val="00AA6D5E"/>
    <w:rsid w:val="00AB1DB0"/>
    <w:rsid w:val="00AC419D"/>
    <w:rsid w:val="00AE6FDE"/>
    <w:rsid w:val="00B13078"/>
    <w:rsid w:val="00B176CA"/>
    <w:rsid w:val="00B4634C"/>
    <w:rsid w:val="00BA27AE"/>
    <w:rsid w:val="00C2544B"/>
    <w:rsid w:val="00C25DB8"/>
    <w:rsid w:val="00C3654E"/>
    <w:rsid w:val="00C43B08"/>
    <w:rsid w:val="00C65DE9"/>
    <w:rsid w:val="00CB3B48"/>
    <w:rsid w:val="00CB7C54"/>
    <w:rsid w:val="00CE4DF4"/>
    <w:rsid w:val="00D0295D"/>
    <w:rsid w:val="00D219AF"/>
    <w:rsid w:val="00D665CA"/>
    <w:rsid w:val="00D71496"/>
    <w:rsid w:val="00D749D1"/>
    <w:rsid w:val="00D76BAD"/>
    <w:rsid w:val="00D77AC7"/>
    <w:rsid w:val="00DB34C0"/>
    <w:rsid w:val="00DD18BC"/>
    <w:rsid w:val="00E11D43"/>
    <w:rsid w:val="00E16515"/>
    <w:rsid w:val="00E16DC1"/>
    <w:rsid w:val="00E17F5F"/>
    <w:rsid w:val="00E43D85"/>
    <w:rsid w:val="00E52743"/>
    <w:rsid w:val="00E5479C"/>
    <w:rsid w:val="00E65626"/>
    <w:rsid w:val="00E80441"/>
    <w:rsid w:val="00EB2D68"/>
    <w:rsid w:val="00EF443A"/>
    <w:rsid w:val="00F3554C"/>
    <w:rsid w:val="00F75B4C"/>
    <w:rsid w:val="00FA13DE"/>
    <w:rsid w:val="00FC18F5"/>
    <w:rsid w:val="015B2215"/>
    <w:rsid w:val="054E77E5"/>
    <w:rsid w:val="072736BB"/>
    <w:rsid w:val="0C5B1A04"/>
    <w:rsid w:val="0CA06C9F"/>
    <w:rsid w:val="0D191965"/>
    <w:rsid w:val="0DCF2837"/>
    <w:rsid w:val="102143F6"/>
    <w:rsid w:val="104B1040"/>
    <w:rsid w:val="17F71FB9"/>
    <w:rsid w:val="1848661D"/>
    <w:rsid w:val="210E149A"/>
    <w:rsid w:val="21AE03CF"/>
    <w:rsid w:val="222F4763"/>
    <w:rsid w:val="28363C81"/>
    <w:rsid w:val="29AA4095"/>
    <w:rsid w:val="2A257B34"/>
    <w:rsid w:val="2A502F2A"/>
    <w:rsid w:val="2CAD080B"/>
    <w:rsid w:val="2DBF804D"/>
    <w:rsid w:val="2FA5C892"/>
    <w:rsid w:val="2FDF5C29"/>
    <w:rsid w:val="32F60EE3"/>
    <w:rsid w:val="36A3056C"/>
    <w:rsid w:val="3D9B3450"/>
    <w:rsid w:val="428D00BE"/>
    <w:rsid w:val="43D7523E"/>
    <w:rsid w:val="43DD700A"/>
    <w:rsid w:val="47ED627F"/>
    <w:rsid w:val="4A965F88"/>
    <w:rsid w:val="4ABA079A"/>
    <w:rsid w:val="4C826430"/>
    <w:rsid w:val="4CBE4190"/>
    <w:rsid w:val="4EB85F15"/>
    <w:rsid w:val="4F3E2299"/>
    <w:rsid w:val="4F7229B0"/>
    <w:rsid w:val="504D253C"/>
    <w:rsid w:val="51A072F7"/>
    <w:rsid w:val="585D5C2D"/>
    <w:rsid w:val="59FE3A28"/>
    <w:rsid w:val="5ACF0402"/>
    <w:rsid w:val="60CF0704"/>
    <w:rsid w:val="659F14F1"/>
    <w:rsid w:val="6A285BB8"/>
    <w:rsid w:val="6C8D08A5"/>
    <w:rsid w:val="6E620E9E"/>
    <w:rsid w:val="724A458E"/>
    <w:rsid w:val="72FF007F"/>
    <w:rsid w:val="737F55EC"/>
    <w:rsid w:val="75A90434"/>
    <w:rsid w:val="75B87AE1"/>
    <w:rsid w:val="77846211"/>
    <w:rsid w:val="78323CD2"/>
    <w:rsid w:val="7AAA40CE"/>
    <w:rsid w:val="7ADFEB67"/>
    <w:rsid w:val="7CFF9895"/>
    <w:rsid w:val="7EA7509D"/>
    <w:rsid w:val="7EC60AE9"/>
    <w:rsid w:val="7EFDD54F"/>
    <w:rsid w:val="7EFF4ADA"/>
    <w:rsid w:val="7FB8D125"/>
    <w:rsid w:val="7FED05EE"/>
    <w:rsid w:val="7FEF4836"/>
    <w:rsid w:val="7FFDA202"/>
    <w:rsid w:val="8775C4C8"/>
    <w:rsid w:val="8FFE059A"/>
    <w:rsid w:val="AE7F8CA4"/>
    <w:rsid w:val="B1F77A19"/>
    <w:rsid w:val="BFFF04A6"/>
    <w:rsid w:val="CD5E14EA"/>
    <w:rsid w:val="D1FF0A0C"/>
    <w:rsid w:val="D5FD2303"/>
    <w:rsid w:val="DB2C67F0"/>
    <w:rsid w:val="DEF79BE0"/>
    <w:rsid w:val="DF398B34"/>
    <w:rsid w:val="E27E704F"/>
    <w:rsid w:val="E68FBF5F"/>
    <w:rsid w:val="EEFFE552"/>
    <w:rsid w:val="EF9F12C9"/>
    <w:rsid w:val="EFCF44B7"/>
    <w:rsid w:val="EFFF30ED"/>
    <w:rsid w:val="F7BF0FCC"/>
    <w:rsid w:val="F957CDB1"/>
    <w:rsid w:val="FAEF967C"/>
    <w:rsid w:val="FB461CC7"/>
    <w:rsid w:val="FB466A11"/>
    <w:rsid w:val="FCEF5B24"/>
    <w:rsid w:val="FD7E0196"/>
    <w:rsid w:val="FDBAD291"/>
    <w:rsid w:val="FFDFB28D"/>
    <w:rsid w:val="FFF3879D"/>
    <w:rsid w:val="FFFB9250"/>
    <w:rsid w:val="FFFF80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19"/>
    <w:qFormat/>
    <w:uiPriority w:val="9"/>
    <w:pPr>
      <w:keepNext/>
      <w:keepLines/>
      <w:spacing w:before="260" w:beforeLines="0" w:after="260" w:afterLines="0" w:line="416" w:lineRule="auto"/>
      <w:outlineLvl w:val="2"/>
    </w:pPr>
    <w:rPr>
      <w:b/>
      <w:bCs/>
      <w:sz w:val="32"/>
      <w:szCs w:val="32"/>
    </w:rPr>
  </w:style>
  <w:style w:type="character" w:default="1" w:styleId="12">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link w:val="20"/>
    <w:qFormat/>
    <w:uiPriority w:val="0"/>
    <w:pPr>
      <w:jc w:val="center"/>
    </w:pPr>
    <w:rPr>
      <w:rFonts w:ascii="宋体" w:hAnsi="宋体" w:eastAsia="宋体" w:cs="Times New Roman"/>
      <w:b/>
      <w:sz w:val="44"/>
      <w:szCs w:val="20"/>
    </w:rPr>
  </w:style>
  <w:style w:type="paragraph" w:styleId="5">
    <w:name w:val="Body Text Indent"/>
    <w:basedOn w:val="1"/>
    <w:link w:val="21"/>
    <w:unhideWhenUsed/>
    <w:qFormat/>
    <w:uiPriority w:val="99"/>
    <w:pPr>
      <w:spacing w:after="120" w:afterLines="0"/>
      <w:ind w:left="420" w:leftChars="200"/>
    </w:pPr>
  </w:style>
  <w:style w:type="paragraph" w:styleId="6">
    <w:name w:val="Plain Text"/>
    <w:basedOn w:val="1"/>
    <w:link w:val="22"/>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7">
    <w:name w:val="Date"/>
    <w:basedOn w:val="1"/>
    <w:next w:val="1"/>
    <w:link w:val="23"/>
    <w:unhideWhenUsed/>
    <w:qFormat/>
    <w:uiPriority w:val="0"/>
    <w:pPr>
      <w:ind w:left="100" w:leftChars="2500"/>
    </w:pPr>
  </w:style>
  <w:style w:type="paragraph" w:styleId="8">
    <w:name w:val="Body Text Indent 2"/>
    <w:basedOn w:val="1"/>
    <w:qFormat/>
    <w:uiPriority w:val="0"/>
    <w:pPr>
      <w:spacing w:line="480" w:lineRule="auto"/>
      <w:ind w:left="420" w:leftChars="200"/>
    </w:p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unhideWhenUsed/>
    <w:qFormat/>
    <w:uiPriority w:val="99"/>
    <w:rPr>
      <w:color w:val="0000FF"/>
      <w:u w:val="single"/>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正文-公1"/>
    <w:basedOn w:val="1"/>
    <w:next w:val="1"/>
    <w:qFormat/>
    <w:uiPriority w:val="99"/>
    <w:pPr>
      <w:ind w:firstLine="200"/>
      <w:jc w:val="left"/>
    </w:pPr>
    <w:rPr>
      <w:rFonts w:eastAsia="仿宋_GB2312"/>
    </w:rPr>
  </w:style>
  <w:style w:type="character" w:customStyle="1" w:styleId="19">
    <w:name w:val="标题 3 Char"/>
    <w:basedOn w:val="12"/>
    <w:link w:val="2"/>
    <w:semiHidden/>
    <w:qFormat/>
    <w:uiPriority w:val="9"/>
    <w:rPr>
      <w:b/>
      <w:bCs/>
      <w:sz w:val="32"/>
      <w:szCs w:val="32"/>
    </w:rPr>
  </w:style>
  <w:style w:type="character" w:customStyle="1" w:styleId="20">
    <w:name w:val="正文文本 Char"/>
    <w:basedOn w:val="12"/>
    <w:link w:val="4"/>
    <w:qFormat/>
    <w:uiPriority w:val="0"/>
    <w:rPr>
      <w:rFonts w:ascii="宋体" w:hAnsi="宋体" w:eastAsia="宋体" w:cs="Times New Roman"/>
      <w:b/>
      <w:sz w:val="44"/>
      <w:szCs w:val="20"/>
    </w:rPr>
  </w:style>
  <w:style w:type="character" w:customStyle="1" w:styleId="21">
    <w:name w:val="正文文本缩进 Char"/>
    <w:basedOn w:val="12"/>
    <w:link w:val="5"/>
    <w:semiHidden/>
    <w:qFormat/>
    <w:uiPriority w:val="99"/>
    <w:rPr>
      <w:kern w:val="2"/>
      <w:sz w:val="21"/>
      <w:szCs w:val="22"/>
    </w:rPr>
  </w:style>
  <w:style w:type="character" w:customStyle="1" w:styleId="22">
    <w:name w:val="纯文本 Char"/>
    <w:basedOn w:val="12"/>
    <w:link w:val="6"/>
    <w:qFormat/>
    <w:uiPriority w:val="0"/>
    <w:rPr>
      <w:rFonts w:ascii="宋体" w:hAnsi="宋体" w:cs="宋体"/>
      <w:sz w:val="24"/>
      <w:szCs w:val="24"/>
    </w:rPr>
  </w:style>
  <w:style w:type="character" w:customStyle="1" w:styleId="23">
    <w:name w:val="日期 Char"/>
    <w:basedOn w:val="12"/>
    <w:link w:val="7"/>
    <w:qFormat/>
    <w:uiPriority w:val="0"/>
  </w:style>
  <w:style w:type="character" w:customStyle="1" w:styleId="24">
    <w:name w:val="页脚 Char"/>
    <w:basedOn w:val="12"/>
    <w:link w:val="9"/>
    <w:qFormat/>
    <w:uiPriority w:val="99"/>
    <w:rPr>
      <w:sz w:val="18"/>
      <w:szCs w:val="18"/>
    </w:rPr>
  </w:style>
  <w:style w:type="character" w:customStyle="1" w:styleId="25">
    <w:name w:val="页眉 Char"/>
    <w:basedOn w:val="12"/>
    <w:link w:val="10"/>
    <w:qFormat/>
    <w:uiPriority w:val="0"/>
    <w:rPr>
      <w:sz w:val="18"/>
      <w:szCs w:val="18"/>
    </w:rPr>
  </w:style>
  <w:style w:type="character" w:customStyle="1" w:styleId="26">
    <w:name w:val="apple-converted-space"/>
    <w:basedOn w:val="12"/>
    <w:qFormat/>
    <w:uiPriority w:val="0"/>
  </w:style>
  <w:style w:type="character" w:customStyle="1" w:styleId="27">
    <w:name w:val="二级目录 Char Char"/>
    <w:basedOn w:val="12"/>
    <w:link w:val="28"/>
    <w:qFormat/>
    <w:uiPriority w:val="0"/>
    <w:rPr>
      <w:rFonts w:ascii="楷体_GB2312" w:hAnsi="宋体" w:eastAsia="楷体_GB2312"/>
      <w:color w:val="000000"/>
      <w:kern w:val="2"/>
      <w:sz w:val="32"/>
      <w:szCs w:val="32"/>
    </w:rPr>
  </w:style>
  <w:style w:type="paragraph" w:customStyle="1" w:styleId="28">
    <w:name w:val="二级目录"/>
    <w:basedOn w:val="1"/>
    <w:link w:val="27"/>
    <w:qFormat/>
    <w:uiPriority w:val="0"/>
    <w:pPr>
      <w:spacing w:line="480" w:lineRule="exact"/>
      <w:ind w:firstLine="480" w:firstLineChars="150"/>
    </w:pPr>
    <w:rPr>
      <w:rFonts w:ascii="楷体_GB2312" w:hAnsi="宋体" w:eastAsia="楷体_GB2312"/>
      <w:color w:val="000000"/>
      <w:sz w:val="32"/>
      <w:szCs w:val="32"/>
    </w:rPr>
  </w:style>
  <w:style w:type="character" w:customStyle="1" w:styleId="29">
    <w:name w:val="一级目录 Char Char"/>
    <w:basedOn w:val="12"/>
    <w:link w:val="30"/>
    <w:qFormat/>
    <w:uiPriority w:val="0"/>
    <w:rPr>
      <w:rFonts w:ascii="华文仿宋" w:hAnsi="华文仿宋" w:eastAsia="华文仿宋"/>
      <w:b/>
      <w:color w:val="000000"/>
      <w:kern w:val="2"/>
      <w:sz w:val="30"/>
      <w:szCs w:val="30"/>
    </w:rPr>
  </w:style>
  <w:style w:type="paragraph" w:customStyle="1" w:styleId="30">
    <w:name w:val="一级目录"/>
    <w:basedOn w:val="1"/>
    <w:link w:val="29"/>
    <w:qFormat/>
    <w:uiPriority w:val="0"/>
    <w:pPr>
      <w:adjustRightInd w:val="0"/>
      <w:snapToGrid w:val="0"/>
      <w:spacing w:line="360" w:lineRule="auto"/>
      <w:ind w:firstLine="577" w:firstLineChars="198"/>
    </w:pPr>
    <w:rPr>
      <w:rFonts w:ascii="华文仿宋" w:hAnsi="华文仿宋" w:eastAsia="华文仿宋"/>
      <w:b/>
      <w:color w:val="000000"/>
      <w:sz w:val="30"/>
      <w:szCs w:val="30"/>
    </w:rPr>
  </w:style>
  <w:style w:type="character" w:customStyle="1" w:styleId="31">
    <w:name w:val="font01"/>
    <w:basedOn w:val="12"/>
    <w:qFormat/>
    <w:uiPriority w:val="0"/>
    <w:rPr>
      <w:rFonts w:ascii="黑体" w:hAnsi="宋体" w:eastAsia="黑体" w:cs="黑体"/>
      <w:b/>
      <w:color w:val="000000"/>
      <w:sz w:val="40"/>
      <w:szCs w:val="40"/>
      <w:u w:val="none"/>
    </w:rPr>
  </w:style>
  <w:style w:type="character" w:customStyle="1" w:styleId="32">
    <w:name w:val="font41"/>
    <w:basedOn w:val="12"/>
    <w:qFormat/>
    <w:uiPriority w:val="0"/>
    <w:rPr>
      <w:rFonts w:hint="eastAsia" w:ascii="宋体" w:hAnsi="宋体" w:eastAsia="宋体" w:cs="宋体"/>
      <w:b/>
      <w:color w:val="000000"/>
      <w:sz w:val="36"/>
      <w:szCs w:val="36"/>
      <w:u w:val="none"/>
    </w:rPr>
  </w:style>
  <w:style w:type="paragraph" w:customStyle="1" w:styleId="3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3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仿宋_GB2312" w:hAnsi="宋体" w:eastAsia="仿宋_GB2312" w:cs="宋体"/>
      <w:color w:val="000000"/>
      <w:kern w:val="0"/>
      <w:sz w:val="24"/>
      <w:szCs w:val="24"/>
    </w:rPr>
  </w:style>
  <w:style w:type="paragraph" w:customStyle="1" w:styleId="35">
    <w:name w:val="xl102"/>
    <w:basedOn w:val="1"/>
    <w:qFormat/>
    <w:uiPriority w:val="0"/>
    <w:pPr>
      <w:widowControl/>
      <w:pBdr>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36">
    <w:name w:val="xl104"/>
    <w:basedOn w:val="1"/>
    <w:qFormat/>
    <w:uiPriority w:val="0"/>
    <w:pPr>
      <w:widowControl/>
      <w:pBdr>
        <w:bottom w:val="single" w:color="auto" w:sz="4" w:space="0"/>
      </w:pBdr>
      <w:spacing w:before="100" w:beforeLines="0" w:beforeAutospacing="1" w:after="100" w:afterLines="0" w:afterAutospacing="1"/>
      <w:jc w:val="center"/>
    </w:pPr>
    <w:rPr>
      <w:rFonts w:ascii="宋体" w:hAnsi="宋体" w:cs="宋体"/>
      <w:b/>
      <w:bCs/>
      <w:kern w:val="0"/>
      <w:sz w:val="44"/>
      <w:szCs w:val="44"/>
    </w:rPr>
  </w:style>
  <w:style w:type="paragraph" w:customStyle="1" w:styleId="3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仿宋_GB2312" w:hAnsi="宋体" w:eastAsia="仿宋_GB2312" w:cs="宋体"/>
      <w:kern w:val="0"/>
      <w:sz w:val="24"/>
      <w:szCs w:val="24"/>
    </w:rPr>
  </w:style>
  <w:style w:type="paragraph" w:customStyle="1" w:styleId="38">
    <w:name w:val="font0"/>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仿宋_GB2312" w:hAnsi="宋体" w:eastAsia="仿宋_GB2312" w:cs="宋体"/>
      <w:kern w:val="0"/>
      <w:sz w:val="24"/>
      <w:szCs w:val="24"/>
    </w:rPr>
  </w:style>
  <w:style w:type="paragraph" w:customStyle="1" w:styleId="40">
    <w:name w:val=" Char"/>
    <w:basedOn w:val="1"/>
    <w:qFormat/>
    <w:uiPriority w:val="0"/>
    <w:rPr>
      <w:rFonts w:ascii="Tahoma" w:hAnsi="Tahoma"/>
      <w:sz w:val="24"/>
      <w:szCs w:val="20"/>
    </w:rPr>
  </w:style>
  <w:style w:type="paragraph" w:customStyle="1" w:styleId="41">
    <w:name w:val="xl9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b/>
      <w:bCs/>
      <w:kern w:val="0"/>
      <w:sz w:val="24"/>
      <w:szCs w:val="24"/>
    </w:rPr>
  </w:style>
  <w:style w:type="paragraph" w:customStyle="1" w:styleId="43">
    <w:name w:val="xl103"/>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44">
    <w:name w:val="xl93"/>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5">
    <w:name w:val="Char"/>
    <w:basedOn w:val="1"/>
    <w:qFormat/>
    <w:uiPriority w:val="0"/>
    <w:pPr>
      <w:widowControl/>
      <w:spacing w:after="160" w:line="240" w:lineRule="exact"/>
      <w:jc w:val="left"/>
    </w:pPr>
    <w:rPr>
      <w:rFonts w:ascii="Verdana" w:hAnsi="Verdana" w:eastAsia="Batang"/>
      <w:kern w:val="0"/>
      <w:sz w:val="20"/>
      <w:szCs w:val="20"/>
      <w:lang w:eastAsia="en-US"/>
    </w:rPr>
  </w:style>
  <w:style w:type="paragraph" w:customStyle="1" w:styleId="46">
    <w:name w:val="p17"/>
    <w:basedOn w:val="1"/>
    <w:qFormat/>
    <w:uiPriority w:val="0"/>
    <w:pPr>
      <w:widowControl/>
      <w:spacing w:line="360" w:lineRule="atLeast"/>
      <w:jc w:val="left"/>
    </w:pPr>
    <w:rPr>
      <w:rFonts w:ascii="Times New Roman" w:hAnsi="Times New Roman"/>
      <w:kern w:val="0"/>
      <w:sz w:val="24"/>
      <w:szCs w:val="24"/>
    </w:rPr>
  </w:style>
  <w:style w:type="paragraph" w:customStyle="1" w:styleId="47">
    <w:name w:val="默认段落字体 Para Char Char Char Char"/>
    <w:basedOn w:val="2"/>
    <w:qFormat/>
    <w:uiPriority w:val="0"/>
    <w:pPr>
      <w:spacing w:line="240" w:lineRule="atLeast"/>
      <w:jc w:val="left"/>
    </w:pPr>
    <w:rPr>
      <w:rFonts w:ascii="Times New Roman" w:hAnsi="Times New Roman" w:eastAsia="宋体" w:cs="Times New Roman"/>
      <w:kern w:val="0"/>
      <w:sz w:val="24"/>
      <w:szCs w:val="21"/>
    </w:rPr>
  </w:style>
  <w:style w:type="paragraph" w:customStyle="1" w:styleId="48">
    <w:name w:val="p16"/>
    <w:basedOn w:val="1"/>
    <w:qFormat/>
    <w:uiPriority w:val="0"/>
    <w:pPr>
      <w:widowControl/>
      <w:snapToGrid w:val="0"/>
      <w:spacing w:line="360" w:lineRule="atLeast"/>
      <w:jc w:val="left"/>
    </w:pPr>
    <w:rPr>
      <w:rFonts w:ascii="Times New Roman" w:hAnsi="Times New Roman"/>
      <w:kern w:val="0"/>
      <w:sz w:val="24"/>
      <w:szCs w:val="24"/>
    </w:rPr>
  </w:style>
  <w:style w:type="paragraph" w:styleId="49">
    <w:name w:val="List Paragraph"/>
    <w:basedOn w:val="1"/>
    <w:qFormat/>
    <w:uiPriority w:val="99"/>
    <w:pPr>
      <w:ind w:firstLine="420" w:firstLineChars="200"/>
    </w:pPr>
  </w:style>
  <w:style w:type="paragraph" w:customStyle="1" w:styleId="50">
    <w:name w:val="xl98"/>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b/>
      <w:bCs/>
      <w:kern w:val="0"/>
      <w:sz w:val="24"/>
      <w:szCs w:val="24"/>
    </w:rPr>
  </w:style>
  <w:style w:type="paragraph" w:customStyle="1" w:styleId="51">
    <w:name w:val="List Paragraph1"/>
    <w:basedOn w:val="1"/>
    <w:qFormat/>
    <w:uiPriority w:val="99"/>
    <w:pPr>
      <w:ind w:firstLine="420" w:firstLineChars="200"/>
    </w:pPr>
  </w:style>
  <w:style w:type="paragraph" w:customStyle="1" w:styleId="52">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53">
    <w:name w:val="xl101"/>
    <w:basedOn w:val="1"/>
    <w:qFormat/>
    <w:uiPriority w:val="0"/>
    <w:pPr>
      <w:widowControl/>
      <w:pBdr>
        <w:top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742</Words>
  <Characters>757</Characters>
  <Lines>16</Lines>
  <Paragraphs>4</Paragraphs>
  <TotalTime>1</TotalTime>
  <ScaleCrop>false</ScaleCrop>
  <LinksUpToDate>false</LinksUpToDate>
  <CharactersWithSpaces>864</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2016-09-23T10:27:00Z</dcterms:created>
  <dc:creator>政府办公室</dc:creator>
  <cp:lastModifiedBy>Administrator</cp:lastModifiedBy>
  <cp:lastPrinted>2024-12-04T08:01:00Z</cp:lastPrinted>
  <dcterms:modified xsi:type="dcterms:W3CDTF">2026-02-25T09:36:01Z</dcterms:modified>
  <dc:title>南开政发〔2014〕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0E3AB0506D8D4146B54E9E697463E2F9</vt:lpwstr>
  </property>
</Properties>
</file>