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C49A3">
      <w:pPr>
        <w:pStyle w:val="4"/>
        <w:spacing w:line="560" w:lineRule="exact"/>
        <w:rPr>
          <w:rFonts w:hint="default" w:ascii="Times New Roman" w:hAnsi="Times New Roman" w:cs="Times New Roman"/>
          <w:b w:val="0"/>
          <w:bCs/>
          <w:spacing w:val="-10"/>
          <w:szCs w:val="44"/>
        </w:rPr>
      </w:pPr>
    </w:p>
    <w:p w14:paraId="451CE5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7"/>
          <w:rFonts w:hint="default" w:ascii="Times New Roman" w:hAnsi="Times New Roman" w:eastAsia="方正小标宋_GBK" w:cs="Times New Roman"/>
          <w:b w:val="0"/>
          <w:color w:val="auto"/>
          <w:kern w:val="2"/>
          <w:sz w:val="44"/>
          <w:szCs w:val="44"/>
          <w:u w:val="none"/>
          <w:lang w:val="en-US" w:eastAsia="zh-CN" w:bidi="ar-SA"/>
        </w:rPr>
      </w:pPr>
      <w:r>
        <w:rPr>
          <w:rStyle w:val="17"/>
          <w:rFonts w:hint="default" w:ascii="Times New Roman" w:hAnsi="Times New Roman" w:eastAsia="方正小标宋_GBK" w:cs="Times New Roman"/>
          <w:b w:val="0"/>
          <w:color w:val="auto"/>
          <w:kern w:val="2"/>
          <w:sz w:val="44"/>
          <w:szCs w:val="44"/>
          <w:u w:val="none"/>
          <w:lang w:val="en-US" w:eastAsia="zh-CN" w:bidi="ar-SA"/>
        </w:rPr>
        <w:t>南开区人民政府关于</w:t>
      </w:r>
      <w:r>
        <w:rPr>
          <w:rStyle w:val="17"/>
          <w:rFonts w:hint="eastAsia" w:ascii="Times New Roman" w:hAnsi="Times New Roman" w:eastAsia="方正小标宋_GBK" w:cs="Times New Roman"/>
          <w:b w:val="0"/>
          <w:color w:val="auto"/>
          <w:kern w:val="2"/>
          <w:sz w:val="44"/>
          <w:szCs w:val="44"/>
          <w:u w:val="none"/>
          <w:lang w:val="en-US" w:eastAsia="zh-CN" w:bidi="ar-SA"/>
        </w:rPr>
        <w:t>印发</w:t>
      </w:r>
    </w:p>
    <w:p w14:paraId="5AB614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32"/>
          <w:szCs w:val="32"/>
        </w:rPr>
      </w:pPr>
      <w:r>
        <w:rPr>
          <w:rStyle w:val="17"/>
          <w:rFonts w:hint="default" w:ascii="Times New Roman" w:hAnsi="Times New Roman" w:eastAsia="方正小标宋_GBK" w:cs="Times New Roman"/>
          <w:b w:val="0"/>
          <w:color w:val="auto"/>
          <w:kern w:val="2"/>
          <w:sz w:val="44"/>
          <w:szCs w:val="44"/>
          <w:u w:val="none"/>
          <w:lang w:val="en-US" w:eastAsia="zh-CN" w:bidi="ar-SA"/>
        </w:rPr>
        <w:t>南开区关于推进新型工业化的若干措施的通知</w:t>
      </w:r>
    </w:p>
    <w:p w14:paraId="0EA8B755">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南开政发〔202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号</w:t>
      </w:r>
    </w:p>
    <w:p w14:paraId="0D2A3CE3">
      <w:pPr>
        <w:spacing w:line="560" w:lineRule="exact"/>
        <w:rPr>
          <w:rFonts w:hint="default" w:ascii="Times New Roman" w:hAnsi="Times New Roman" w:eastAsia="仿宋_GB2312" w:cs="Times New Roman"/>
          <w:b w:val="0"/>
          <w:bCs w:val="0"/>
          <w:sz w:val="32"/>
          <w:szCs w:val="32"/>
        </w:rPr>
      </w:pPr>
    </w:p>
    <w:p w14:paraId="6AB076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各街道办事处，区政府各委、办、局及有关单位：</w:t>
      </w:r>
    </w:p>
    <w:p w14:paraId="771047FC">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rPr>
        <w:t>区人民政府同意</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lang w:eastAsia="zh-CN"/>
        </w:rPr>
        <w:t>《南开区关于推进新型工业化的若干措施》印</w:t>
      </w:r>
      <w:r>
        <w:rPr>
          <w:rFonts w:hint="default" w:ascii="Times New Roman" w:hAnsi="Times New Roman" w:eastAsia="仿宋_GB2312" w:cs="Times New Roman"/>
          <w:sz w:val="32"/>
          <w:szCs w:val="32"/>
        </w:rPr>
        <w:t>发给你们，</w:t>
      </w:r>
      <w:r>
        <w:rPr>
          <w:rFonts w:hint="default" w:ascii="Times New Roman" w:hAnsi="Times New Roman" w:eastAsia="仿宋_GB2312" w:cs="Times New Roman"/>
          <w:sz w:val="32"/>
          <w:szCs w:val="32"/>
          <w:lang w:eastAsia="zh-CN"/>
        </w:rPr>
        <w:t>请照此</w:t>
      </w:r>
      <w:r>
        <w:rPr>
          <w:rFonts w:hint="default" w:ascii="Times New Roman" w:hAnsi="Times New Roman" w:eastAsia="仿宋_GB2312" w:cs="Times New Roman"/>
          <w:sz w:val="32"/>
          <w:szCs w:val="32"/>
        </w:rPr>
        <w:t>执行。</w:t>
      </w:r>
    </w:p>
    <w:p w14:paraId="0031F7CC">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default" w:ascii="Times New Roman" w:hAnsi="Times New Roman" w:eastAsia="仿宋" w:cs="Times New Roman"/>
          <w:kern w:val="0"/>
          <w:sz w:val="32"/>
          <w:szCs w:val="32"/>
        </w:rPr>
      </w:pPr>
    </w:p>
    <w:p w14:paraId="54C6EB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pacing w:val="6"/>
          <w:kern w:val="0"/>
          <w:sz w:val="32"/>
          <w:szCs w:val="32"/>
        </w:rPr>
      </w:pPr>
      <w:r>
        <w:rPr>
          <w:rFonts w:hint="default" w:ascii="Times New Roman" w:hAnsi="Times New Roman" w:eastAsia="仿宋" w:cs="Times New Roman"/>
          <w:spacing w:val="6"/>
          <w:kern w:val="0"/>
          <w:sz w:val="32"/>
          <w:szCs w:val="32"/>
        </w:rPr>
        <w:t xml:space="preserve">    </w:t>
      </w:r>
    </w:p>
    <w:p w14:paraId="17D795DD">
      <w:pPr>
        <w:keepNext w:val="0"/>
        <w:keepLines w:val="0"/>
        <w:pageBreakBefore w:val="0"/>
        <w:widowControl w:val="0"/>
        <w:kinsoku/>
        <w:wordWrap/>
        <w:overflowPunct/>
        <w:topLinePunct w:val="0"/>
        <w:autoSpaceDE/>
        <w:autoSpaceDN/>
        <w:bidi w:val="0"/>
        <w:adjustRightInd/>
        <w:snapToGrid/>
        <w:spacing w:line="240" w:lineRule="auto"/>
        <w:ind w:firstLine="4976" w:firstLineChars="1600"/>
        <w:textAlignment w:val="auto"/>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eastAsia="zh-CN"/>
        </w:rPr>
        <w:t>天津市南开区人民政府</w:t>
      </w:r>
    </w:p>
    <w:p w14:paraId="2401342F">
      <w:pPr>
        <w:keepNext w:val="0"/>
        <w:keepLines w:val="0"/>
        <w:pageBreakBefore w:val="0"/>
        <w:widowControl w:val="0"/>
        <w:tabs>
          <w:tab w:val="left" w:pos="7676"/>
        </w:tabs>
        <w:kinsoku/>
        <w:wordWrap/>
        <w:overflowPunct/>
        <w:topLinePunct w:val="0"/>
        <w:autoSpaceDE/>
        <w:autoSpaceDN/>
        <w:bidi w:val="0"/>
        <w:adjustRightInd/>
        <w:snapToGrid/>
        <w:spacing w:line="240" w:lineRule="auto"/>
        <w:ind w:firstLine="5172" w:firstLineChars="1663"/>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
        </w:rPr>
        <w:t>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日</w:t>
      </w:r>
    </w:p>
    <w:p w14:paraId="60A60A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p>
    <w:p w14:paraId="1C4863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方正小标宋_GBK" w:cs="Times New Roman"/>
          <w:sz w:val="44"/>
          <w:szCs w:val="44"/>
          <w:highlight w:val="none"/>
          <w:lang w:val="en-US" w:eastAsia="zh-CN"/>
        </w:rPr>
        <w:t>南开区关于推进新型工业化的若干措施</w:t>
      </w:r>
    </w:p>
    <w:p w14:paraId="725715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p>
    <w:p w14:paraId="114905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为深入学习贯彻习近平总书记视察天津重要讲话精神，认真落实全国新型工业化推进大会工作部署，推动制造业高质量发展，结合南开区工作实际，制定以下政策措施。</w:t>
      </w:r>
    </w:p>
    <w:p w14:paraId="3B5915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推动京津冀协同发展走深走实，深度融入区域一体化、京津同城化发展，配合做好天开高教科创园（以下简称天开园）高水平建设，吸引更多科技资源集聚南开，打造高水平人才创新创业高地，落实人才支持政策。充分发挥天开园作为京津冀协同创新的重要平台载体和重要抓手作用，全力打造推动区域高质量发展的重要引擎，建设成为培育新质生产力的主要阵地。推动区域内国家级、市级众创空间，国家级、市级科技企业孵化器提质增效，在服务京津冀企业、促进项目落地和开放应用场景上不断发力。围绕不同产业赛道，提供定制化、专业化、伴随式服务，促进科技企业健康发展。支持依托高校、科研院所开展科学基础研究，推动相关领域实现技术再突破和产业化。（责任单位：区发改委、区科技局）</w:t>
      </w:r>
    </w:p>
    <w:p w14:paraId="01298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2.全面落实南开海淀战略合作备忘录内容，常态化举办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北京企业南开行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海淀企业南开行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系列活动，助推我区重点企业与海淀区产业链上下游企业开展撮合对接，做大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南开－海淀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科技服务生态圈。加大走出去招商力度。定期赴北京高校、科研院所和中关村各大主题园区走访考察，聚焦生成式人工智能、工业互联网、高端医疗器械和电子竞技等产业集群，深入挖掘和推动一批掌握核心技术、符合南开区主导产业方向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北京研发、天津转化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项目落地。（责任单位：区发改委、区投促局、区科技局）</w:t>
      </w:r>
    </w:p>
    <w:p w14:paraId="20D0CC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3.围绕我区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一核两轴三区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生产力布局，发挥天开园的政策资源和产业凝聚力，打造科技创新策源地、科研成果孵化器、科创服务生态圈，提升产业配套功能。（责任单位：区科技局）</w:t>
      </w:r>
    </w:p>
    <w:p w14:paraId="3D3BF5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4.发挥天开园重要平台载体作用，全力挖掘和推动一批上市公司、行业龙头、产业链链主等优质企业到天开园核心区投资布局，加快形成新质生产力。（责任单位：区科技局）</w:t>
      </w:r>
    </w:p>
    <w:p w14:paraId="0E1006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5.高水平建设物创海河实验室，鼓励联合攻关物质创造前沿科学问题及关键难题，助力新兴产业发展。充分利用市级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揭榜挂帅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赛马争先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应急攻关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等政策，引导高校、科研院所加强应用基础研究和面向未来产业的前瞻性研究，加快突破核心技术。（责任单位：区科技局）</w:t>
      </w:r>
    </w:p>
    <w:p w14:paraId="419007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提高知识产权全链条保护水平，开展知识产权保护专项行动，持续提升行政保护水平。落实天津市强化专利转化运用专项行动实施方案，促进专利资源的高效配置，提高专利转化运用效能，推动高价值专利形成产业化。大力实施标准提档升级，强化工业领域标准化，深入推进小微企业质量管理体系认证提升。（责任单位：区市场监管局、区科技局）</w:t>
      </w:r>
    </w:p>
    <w:p w14:paraId="09B83C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支持领军企业提质扩产，大力发展都市型智能制造产业；支持龙头企业拓展市场，以国家中医药传承创新发展试验区建设为契机，带动更多企业成龙配套、成链成群，做大医疗健康产业规模。（责任单位：区科技局、区卫健委，区发改委、区数据局等部门按照职责配合开展相关工作）</w:t>
      </w:r>
    </w:p>
    <w:p w14:paraId="39667E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推动区内大模型头部企业、人工智能整体解决方案提供商和算力核心配套商，围绕云计算、人工智能、物联网等领域的应用场景建设和解决方案供给，推动行业大模型推广应用。（责任单位：区科技局，区发改委、区商务局等部门按照职责配合开展相关工作）</w:t>
      </w:r>
    </w:p>
    <w:p w14:paraId="5BA21D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9.加快建设天开中试基地产业园（暂定名），充分发挥区域资源禀赋优势，围绕南开区主导产业，着力培育壮大相关新兴产业。（责任单位：区科技局，区发改委按照职责配合开展相关工作）</w:t>
      </w:r>
    </w:p>
    <w:p w14:paraId="67D2D1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10.壮大优势产业存量底盘，发挥技术改造对全产业体系提质增效作用，推动轻工产业进一步提升创新力、附加值。（责任单位：区科技局，区国资委按照职责配合开展相关工作）</w:t>
      </w:r>
    </w:p>
    <w:p w14:paraId="60A985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依托天津市大模型应用生态基地，充分发挥南开区科技创新优势，快速引育一批行业影响力大、研发能力强、有生态聚集吸引力的人工智能企业和大模型生态企业，打造具有全国影响力的人工智能大模型应用示范基地，积聚智算产业发展动能。（责任单位：区科技局、区数据局，区发改委按照职责配合开展相关工作）</w:t>
      </w:r>
    </w:p>
    <w:p w14:paraId="423601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12.深入贯彻实施先进设备更新行动等五大行动，抢抓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两新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政策机遇，充分发挥政策引导、标准引领等作用，以数字化转型和绿色化升级为重点，加快推动工业领域大规模设备更新，加大中高端产品研制力度，加快新增产能超前布局，有力促进制造业高端化、智能化、绿色化发展。（责任单位：区科技局、区发改委）</w:t>
      </w:r>
    </w:p>
    <w:p w14:paraId="0E6F5F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13.持续推动工业老字号品牌振兴工作，不断壮大我区工业老字号品牌队伍，着力营造全社会关心、支持老字号发展的良好氛围。（责任单位：区科技局，区国资委按照职责配合开展相关工作）</w:t>
      </w:r>
    </w:p>
    <w:p w14:paraId="08FC88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14.支持细分领域中小企业开展数字化改造，推动工业企业上云用云，实现包括设备上云、业务上云等在内的数字化转型，探索支持中小企业数字化转型有效模式。（责任单位：区科技局）</w:t>
      </w:r>
    </w:p>
    <w:p w14:paraId="0F5414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15.释放南开区科技服务资源优势，推动数字化转型优质服务商研发攻关数字化产品和解决方案，推出典型行业应用场景并形成示范，促进数字经济与实体经济深度融合。（责任单位：区科技局）</w:t>
      </w:r>
    </w:p>
    <w:p w14:paraId="0F7344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16.积极稳妥推进工业领域碳减排，落实市、区工业领域碳达峰实施方案，以高耗能以及重点用能工业企业为重点，鼓励实施节能降碳改造工程，加快结构降碳、技术减碳、管理低碳。（责任单位：区科技局）</w:t>
      </w:r>
    </w:p>
    <w:p w14:paraId="0DE2B1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17.持续推动工业领域能效提升，以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全国节能宣传周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全国低碳日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为契机，强化绿色体系建设宣传，支持引导企业参与绿色工厂创建。（责任单位：区科技局）</w:t>
      </w:r>
    </w:p>
    <w:p w14:paraId="1911DC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18.推进资源节约高效利用，加快建立重点用能单位节能管理档案，加强节能降碳以及用能设备更新领域有关政策宣贯和项目储备。积极推动工业领域能效提升、技术工艺升级，通过对标达标，推动规上工业企业能效水平应提尽提。强化节水宣传引领，做好全区纳管企业单位管理，积极推广节水新技术、新设备，形成节水爱水浓厚氛围。提升工业资源综合利用效率，加强大宗工业固体废物利用，一般工业固体废物综合利用率继续保持在98%以上。（责任单位：区发改委、区科技局、区城管委、区生态环境局）</w:t>
      </w:r>
    </w:p>
    <w:p w14:paraId="088E9C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19.用好支持民营经济发展各项举措，加快推进民营企业繁荣发展。聚焦行业领军企业，开展招商引资。继续加大对已落地重点存量项目的跟踪服务和支持力度，深挖企业产业链上下游资源开展以商招商。借力中国500强企业高峰论坛，加强对知名跨国公司、行业领军企业的招引力度。招大引强，紧盯行业龙头企业，引育上市公司、链主企业，培育壮大专精特新企业。支持央企二三级子公司或业务板块在南开落地发展。（责任单位：区发改委、区投促局、区科技局、区国资委）</w:t>
      </w:r>
    </w:p>
    <w:p w14:paraId="17BD06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20.用好中小企业发展专项资金，深入推进</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专精特新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梯度培育工作，加大政策宣传力度，帮助企业申报专精特新小巨人、市级专精特新企业和创新型中小企业，扩大专精特新底盘。加强与天津滨海柜台交易市场（以下简称天津OTC）合作，积极利用区域性股权市场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新三板</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挂牌绿色通道和北交所直联机制，加快推动更多优质企业赴北交所融资上市。（责任单位：区科技局、区财政局）</w:t>
      </w:r>
    </w:p>
    <w:p w14:paraId="41AB92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21.积极对接市级政策，着力构建大中小企业沟通对接平台，努力打造具有示范性、引领性、带动性的典型案例。（责任单位：区科技局）</w:t>
      </w:r>
    </w:p>
    <w:p w14:paraId="30CB64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22.深化建设项目审批改革，提升联合审批效能，努力推进全流程审批事项线上办理，逐步实现审批电子化，为企业投资项目建设提供优质服务。立足市场准入工作实际，不断深化各项商事制度登记改革，做好一线窗口企业登记注册审批服务工作，帮助企业高效、快速完成市场准入。落实支持企业发展各项政策，常态化走访企业，结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双万双服促发展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等服务企业行动，建立完善企业诉求反馈机制，着力解决企业突出问题和实际困难，营造近悦远来发展环境。鼓励创新技术、产品先行先试，加大在应用场景、政府采购等方面的支持力度。以价值实现调动企业的创新积极性，帮助企业降低市场拓展初期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门槛</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。（责任单位：区政务服务办、区市场监管局、区发改委、区科技局，区住建委、</w:t>
      </w:r>
      <w:r>
        <w:rPr>
          <w:rFonts w:hint="eastAsia" w:ascii="Times New Roman" w:hAnsi="Times New Roman" w:eastAsia="仿宋_GB2312" w:cs="Times New Roman"/>
          <w:sz w:val="32"/>
          <w:szCs w:val="32"/>
          <w:highlight w:val="none"/>
          <w:lang w:val="en-US" w:eastAsia="zh-CN"/>
        </w:rPr>
        <w:t>市规划资源局</w:t>
      </w:r>
      <w:r>
        <w:rPr>
          <w:rFonts w:hint="default" w:ascii="Times New Roman" w:hAnsi="Times New Roman" w:eastAsia="仿宋_GB2312" w:cs="Times New Roman"/>
          <w:sz w:val="32"/>
          <w:szCs w:val="32"/>
          <w:highlight w:val="none"/>
          <w:lang w:val="en-US" w:eastAsia="zh-CN"/>
        </w:rPr>
        <w:t>南开分局等部门按照职责配合开展相关工作）</w:t>
      </w:r>
    </w:p>
    <w:p w14:paraId="49DCB5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23.深化与天津市海河产业基金管理有限公司、天津北洋海棠创业投资管理有限公司、天津OTC、天津天开发展集团有限公司合作，打造基金关注地打通产学研金服用链条，把更多科技成果转化为现实生产力。鼓励银行等金融机构增加对制造业贷款力度。充分用好沪深北交易所和新三板天津基地平台，加快推进企业上市。（责任单位：区财政局，区科技局、区发改委、区市场监管局等部门按照职责配合开展相关工作）</w:t>
      </w:r>
    </w:p>
    <w:p w14:paraId="19245A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24.积极推动职业教育发展，紧密围绕行业发展、产业升级、技术进步的要求，强化协同创新，合理配置专业设置，不断增强职业教育的专业适应性，不断提升高水平技能型人才的培养水平。推动校企合作互通，深化产教融合。以天开园政策为依托，加大高端人才、急需紧缺人才引进力度，全方位做好人才保障服务。（责任单位：区教育局、区科技局，区人社局、区委网信办）</w:t>
      </w:r>
    </w:p>
    <w:p w14:paraId="1F8F28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25.联动市商务局、中信保公司、海关等共同服务重点企业，提示开拓国际市场注意事项，对出口信保条规、规避外贸风险、参加境外展会拓展渠道资源等方面进行介绍，服务企业培育出口增量。为有需求的企业对接金融机构，服务企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走出去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。鼓励企业深度参与世界智能产业博览会等活动，促进以会兴业。（责任单位：区商务局、区财政局、区科技局，区发改委按照职责配合开展相关工作</w:t>
      </w:r>
      <w:r>
        <w:rPr>
          <w:rFonts w:hint="eastAsia" w:ascii="Times New Roman" w:hAnsi="Times New Roman" w:eastAsia="仿宋_GB2312" w:cs="Times New Roman"/>
          <w:sz w:val="32"/>
          <w:szCs w:val="32"/>
          <w:highlight w:val="none"/>
          <w:lang w:val="en-US" w:eastAsia="zh-CN"/>
        </w:rPr>
        <w:t>）</w:t>
      </w:r>
    </w:p>
    <w:p w14:paraId="1475D2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sz w:val="32"/>
          <w:szCs w:val="32"/>
        </w:rPr>
      </w:pPr>
    </w:p>
    <w:p w14:paraId="15E1D922">
      <w:pPr>
        <w:tabs>
          <w:tab w:val="left" w:pos="7676"/>
          <w:tab w:val="left" w:pos="7979"/>
        </w:tabs>
        <w:ind w:firstLine="271" w:firstLineChars="100"/>
        <w:rPr>
          <w:rFonts w:hint="default" w:ascii="Times New Roman" w:hAnsi="Times New Roman" w:eastAsia="仿宋_GB2312" w:cs="Times New Roman"/>
          <w:sz w:val="28"/>
          <w:szCs w:val="28"/>
        </w:rPr>
      </w:pPr>
      <w:bookmarkStart w:id="0" w:name="_GoBack"/>
      <w:bookmarkEnd w:id="0"/>
    </w:p>
    <w:sectPr>
      <w:footerReference r:id="rId3" w:type="default"/>
      <w:footerReference r:id="rId4" w:type="even"/>
      <w:pgSz w:w="11906" w:h="16838"/>
      <w:pgMar w:top="2098" w:right="1474" w:bottom="1985" w:left="1588" w:header="851" w:footer="1418" w:gutter="0"/>
      <w:cols w:space="720" w:num="1"/>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DB79">
    <w:pPr>
      <w:pStyle w:val="9"/>
      <w:ind w:right="2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1CF0F">
                          <w:pPr>
                            <w:pStyle w:val="9"/>
                            <w:wordWrap w:val="0"/>
                            <w:ind w:right="280"/>
                            <w:jc w:val="right"/>
                            <w:rPr>
                              <w:rFonts w:hint="eastAsia" w:ascii="宋体" w:hAnsi="宋体" w:eastAsia="宋体"/>
                              <w:sz w:val="28"/>
                              <w:szCs w:val="28"/>
                              <w:lang w:val="en" w:eastAsia="zh-CN"/>
                            </w:rPr>
                          </w:pPr>
                          <w:r>
                            <w:rPr>
                              <w:rFonts w:hint="eastAsia" w:ascii="宋体" w:hAnsi="宋体"/>
                              <w:sz w:val="28"/>
                              <w:szCs w:val="28"/>
                            </w:rPr>
                            <w:t xml:space="preserve">  </w:t>
                          </w:r>
                          <w:r>
                            <w:rPr>
                              <w:rFonts w:hint="eastAsia" w:ascii="宋体" w:hAnsi="宋体"/>
                              <w:sz w:val="28"/>
                              <w:szCs w:val="28"/>
                              <w:lang w:val="en" w:eastAsia="zh-CN"/>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lang/>
                            </w:rPr>
                            <w:t>1</w:t>
                          </w:r>
                          <w:r>
                            <w:rPr>
                              <w:rFonts w:ascii="宋体" w:hAnsi="宋体" w:cs="Arial"/>
                              <w:sz w:val="28"/>
                              <w:szCs w:val="28"/>
                            </w:rPr>
                            <w:fldChar w:fldCharType="end"/>
                          </w:r>
                          <w:r>
                            <w:rPr>
                              <w:rFonts w:hint="eastAsia" w:ascii="宋体" w:hAnsi="宋体"/>
                              <w:sz w:val="28"/>
                              <w:szCs w:val="28"/>
                            </w:rPr>
                            <w:t xml:space="preserve"> </w:t>
                          </w:r>
                          <w:r>
                            <w:rPr>
                              <w:rFonts w:hint="eastAsia" w:ascii="宋体" w:hAnsi="宋体"/>
                              <w:sz w:val="28"/>
                              <w:szCs w:val="28"/>
                              <w:lang w:val="en" w:eastAsia="zh-CN"/>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14:paraId="5C31CF0F">
                    <w:pPr>
                      <w:pStyle w:val="9"/>
                      <w:wordWrap w:val="0"/>
                      <w:ind w:right="280"/>
                      <w:jc w:val="right"/>
                      <w:rPr>
                        <w:rFonts w:hint="eastAsia" w:ascii="宋体" w:hAnsi="宋体" w:eastAsia="宋体"/>
                        <w:sz w:val="28"/>
                        <w:szCs w:val="28"/>
                        <w:lang w:val="en" w:eastAsia="zh-CN"/>
                      </w:rPr>
                    </w:pPr>
                    <w:r>
                      <w:rPr>
                        <w:rFonts w:hint="eastAsia" w:ascii="宋体" w:hAnsi="宋体"/>
                        <w:sz w:val="28"/>
                        <w:szCs w:val="28"/>
                      </w:rPr>
                      <w:t xml:space="preserve">  </w:t>
                    </w:r>
                    <w:r>
                      <w:rPr>
                        <w:rFonts w:hint="eastAsia" w:ascii="宋体" w:hAnsi="宋体"/>
                        <w:sz w:val="28"/>
                        <w:szCs w:val="28"/>
                        <w:lang w:val="en" w:eastAsia="zh-CN"/>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lang/>
                      </w:rPr>
                      <w:t>1</w:t>
                    </w:r>
                    <w:r>
                      <w:rPr>
                        <w:rFonts w:ascii="宋体" w:hAnsi="宋体" w:cs="Arial"/>
                        <w:sz w:val="28"/>
                        <w:szCs w:val="28"/>
                      </w:rPr>
                      <w:fldChar w:fldCharType="end"/>
                    </w:r>
                    <w:r>
                      <w:rPr>
                        <w:rFonts w:hint="eastAsia" w:ascii="宋体" w:hAnsi="宋体"/>
                        <w:sz w:val="28"/>
                        <w:szCs w:val="28"/>
                      </w:rPr>
                      <w:t xml:space="preserve"> </w:t>
                    </w:r>
                    <w:r>
                      <w:rPr>
                        <w:rFonts w:hint="eastAsia" w:ascii="宋体" w:hAnsi="宋体"/>
                        <w:sz w:val="28"/>
                        <w:szCs w:val="28"/>
                        <w:lang w:val="en" w:eastAsia="zh-CN"/>
                      </w:rPr>
                      <w:t>—</w:t>
                    </w:r>
                  </w:p>
                </w:txbxContent>
              </v:textbox>
            </v:shape>
          </w:pict>
        </mc:Fallback>
      </mc:AlternateContent>
    </w:r>
  </w:p>
  <w:p w14:paraId="7A8ABA8A">
    <w:pPr>
      <w:pStyle w:val="9"/>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942E">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87"/>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625"/>
    <w:rsid w:val="0004060B"/>
    <w:rsid w:val="000748ED"/>
    <w:rsid w:val="00076526"/>
    <w:rsid w:val="00085C1A"/>
    <w:rsid w:val="000A0B89"/>
    <w:rsid w:val="000E3A7C"/>
    <w:rsid w:val="000F5185"/>
    <w:rsid w:val="00113039"/>
    <w:rsid w:val="00131EA9"/>
    <w:rsid w:val="00140EA8"/>
    <w:rsid w:val="00141B15"/>
    <w:rsid w:val="00146B20"/>
    <w:rsid w:val="001521C7"/>
    <w:rsid w:val="0015344F"/>
    <w:rsid w:val="001B5143"/>
    <w:rsid w:val="001D39C9"/>
    <w:rsid w:val="00207565"/>
    <w:rsid w:val="002212A8"/>
    <w:rsid w:val="00247F00"/>
    <w:rsid w:val="00287E02"/>
    <w:rsid w:val="002A12C6"/>
    <w:rsid w:val="002C41E2"/>
    <w:rsid w:val="002D5357"/>
    <w:rsid w:val="003065CA"/>
    <w:rsid w:val="003224C2"/>
    <w:rsid w:val="003309CA"/>
    <w:rsid w:val="00334312"/>
    <w:rsid w:val="00334D1F"/>
    <w:rsid w:val="003C7BA6"/>
    <w:rsid w:val="003E6DE7"/>
    <w:rsid w:val="004076A4"/>
    <w:rsid w:val="00410032"/>
    <w:rsid w:val="00442A98"/>
    <w:rsid w:val="00481330"/>
    <w:rsid w:val="004B3BFB"/>
    <w:rsid w:val="004B7EE7"/>
    <w:rsid w:val="004D1878"/>
    <w:rsid w:val="004E3410"/>
    <w:rsid w:val="00507416"/>
    <w:rsid w:val="00507CEF"/>
    <w:rsid w:val="00537AC3"/>
    <w:rsid w:val="0054068F"/>
    <w:rsid w:val="00573B2E"/>
    <w:rsid w:val="005A667C"/>
    <w:rsid w:val="005C293A"/>
    <w:rsid w:val="005E5C80"/>
    <w:rsid w:val="006056D0"/>
    <w:rsid w:val="0062555E"/>
    <w:rsid w:val="0063311A"/>
    <w:rsid w:val="006537FD"/>
    <w:rsid w:val="00687932"/>
    <w:rsid w:val="006A6D33"/>
    <w:rsid w:val="006C3209"/>
    <w:rsid w:val="00713C4A"/>
    <w:rsid w:val="00737B98"/>
    <w:rsid w:val="00751143"/>
    <w:rsid w:val="007578F2"/>
    <w:rsid w:val="00780410"/>
    <w:rsid w:val="007C6D47"/>
    <w:rsid w:val="00854B8A"/>
    <w:rsid w:val="00860DA8"/>
    <w:rsid w:val="008C2D2E"/>
    <w:rsid w:val="00911017"/>
    <w:rsid w:val="00954F0F"/>
    <w:rsid w:val="009558E4"/>
    <w:rsid w:val="00957F9C"/>
    <w:rsid w:val="00990490"/>
    <w:rsid w:val="00996DB8"/>
    <w:rsid w:val="009C403A"/>
    <w:rsid w:val="009D7DE3"/>
    <w:rsid w:val="00A51ADC"/>
    <w:rsid w:val="00A669B5"/>
    <w:rsid w:val="00A80258"/>
    <w:rsid w:val="00A825FB"/>
    <w:rsid w:val="00AA6D5E"/>
    <w:rsid w:val="00AB1DB0"/>
    <w:rsid w:val="00AC419D"/>
    <w:rsid w:val="00AE6FDE"/>
    <w:rsid w:val="00B13078"/>
    <w:rsid w:val="00B176CA"/>
    <w:rsid w:val="00B4634C"/>
    <w:rsid w:val="00BA27AE"/>
    <w:rsid w:val="00C2544B"/>
    <w:rsid w:val="00C25DB8"/>
    <w:rsid w:val="00C3654E"/>
    <w:rsid w:val="00C43B08"/>
    <w:rsid w:val="00C65DE9"/>
    <w:rsid w:val="00CB3B48"/>
    <w:rsid w:val="00CB7C54"/>
    <w:rsid w:val="00CE4DF4"/>
    <w:rsid w:val="00D0295D"/>
    <w:rsid w:val="00D219AF"/>
    <w:rsid w:val="00D665CA"/>
    <w:rsid w:val="00D71496"/>
    <w:rsid w:val="00D749D1"/>
    <w:rsid w:val="00D76BAD"/>
    <w:rsid w:val="00D77AC7"/>
    <w:rsid w:val="00DB34C0"/>
    <w:rsid w:val="00DD18BC"/>
    <w:rsid w:val="00E11D43"/>
    <w:rsid w:val="00E16515"/>
    <w:rsid w:val="00E16DC1"/>
    <w:rsid w:val="00E17F5F"/>
    <w:rsid w:val="00E43D85"/>
    <w:rsid w:val="00E52743"/>
    <w:rsid w:val="00E5479C"/>
    <w:rsid w:val="00E65626"/>
    <w:rsid w:val="00E80441"/>
    <w:rsid w:val="00EB2D68"/>
    <w:rsid w:val="00EF443A"/>
    <w:rsid w:val="00F3554C"/>
    <w:rsid w:val="00F75B4C"/>
    <w:rsid w:val="00FA13DE"/>
    <w:rsid w:val="00FC18F5"/>
    <w:rsid w:val="015B2215"/>
    <w:rsid w:val="054E77E5"/>
    <w:rsid w:val="0C5B1A04"/>
    <w:rsid w:val="0CA06C9F"/>
    <w:rsid w:val="0D191965"/>
    <w:rsid w:val="0DCF2837"/>
    <w:rsid w:val="102143F6"/>
    <w:rsid w:val="104B1040"/>
    <w:rsid w:val="1067595B"/>
    <w:rsid w:val="1848661D"/>
    <w:rsid w:val="210E149A"/>
    <w:rsid w:val="21AE03CF"/>
    <w:rsid w:val="21FF5E75"/>
    <w:rsid w:val="2A257B34"/>
    <w:rsid w:val="2A502F2A"/>
    <w:rsid w:val="2CAD080B"/>
    <w:rsid w:val="2DBF804D"/>
    <w:rsid w:val="32F60EE3"/>
    <w:rsid w:val="36A3056C"/>
    <w:rsid w:val="428D00BE"/>
    <w:rsid w:val="43D7523E"/>
    <w:rsid w:val="43DD700A"/>
    <w:rsid w:val="47ED627F"/>
    <w:rsid w:val="4A965F88"/>
    <w:rsid w:val="4ABA079A"/>
    <w:rsid w:val="4BDD4134"/>
    <w:rsid w:val="4C826430"/>
    <w:rsid w:val="4CBE4190"/>
    <w:rsid w:val="4EB85F15"/>
    <w:rsid w:val="4F7229B0"/>
    <w:rsid w:val="504D253C"/>
    <w:rsid w:val="51A072F7"/>
    <w:rsid w:val="585D5C2D"/>
    <w:rsid w:val="59FE3A28"/>
    <w:rsid w:val="60CF0704"/>
    <w:rsid w:val="659E0FC7"/>
    <w:rsid w:val="659F14F1"/>
    <w:rsid w:val="691EE083"/>
    <w:rsid w:val="6A285BB8"/>
    <w:rsid w:val="6C8D08A5"/>
    <w:rsid w:val="6E620E9E"/>
    <w:rsid w:val="724A458E"/>
    <w:rsid w:val="737F55EC"/>
    <w:rsid w:val="75A48CC2"/>
    <w:rsid w:val="75A90434"/>
    <w:rsid w:val="75B87AE1"/>
    <w:rsid w:val="764E0349"/>
    <w:rsid w:val="77846211"/>
    <w:rsid w:val="77F79FB4"/>
    <w:rsid w:val="78323CD2"/>
    <w:rsid w:val="7AAA40CE"/>
    <w:rsid w:val="7ADFEB67"/>
    <w:rsid w:val="7BFE9153"/>
    <w:rsid w:val="7CCFA6F1"/>
    <w:rsid w:val="7CFF9895"/>
    <w:rsid w:val="7EC60AE9"/>
    <w:rsid w:val="7EFDD54F"/>
    <w:rsid w:val="7EFF4ADA"/>
    <w:rsid w:val="7FB8D125"/>
    <w:rsid w:val="7FC73562"/>
    <w:rsid w:val="7FE53909"/>
    <w:rsid w:val="7FE9D31C"/>
    <w:rsid w:val="7FEF4836"/>
    <w:rsid w:val="7FF56E78"/>
    <w:rsid w:val="7FFDA202"/>
    <w:rsid w:val="7FFF299B"/>
    <w:rsid w:val="8FFE059A"/>
    <w:rsid w:val="B37C2C90"/>
    <w:rsid w:val="B3D650EE"/>
    <w:rsid w:val="BFFF04A6"/>
    <w:rsid w:val="C7F11D44"/>
    <w:rsid w:val="D5FD2303"/>
    <w:rsid w:val="DB2C67F0"/>
    <w:rsid w:val="EFFF30ED"/>
    <w:rsid w:val="F3EB935B"/>
    <w:rsid w:val="FB461CC7"/>
    <w:rsid w:val="FFF3879D"/>
    <w:rsid w:val="FFFF8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link w:val="18"/>
    <w:qFormat/>
    <w:uiPriority w:val="9"/>
    <w:pPr>
      <w:keepNext/>
      <w:keepLines/>
      <w:spacing w:before="260" w:beforeLines="0" w:after="260" w:afterLines="0" w:line="416" w:lineRule="auto"/>
      <w:outlineLvl w:val="2"/>
    </w:pPr>
    <w:rPr>
      <w:b/>
      <w:bCs/>
      <w:sz w:val="32"/>
      <w:szCs w:val="32"/>
    </w:rPr>
  </w:style>
  <w:style w:type="character" w:default="1" w:styleId="14">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link w:val="19"/>
    <w:uiPriority w:val="0"/>
    <w:pPr>
      <w:jc w:val="center"/>
    </w:pPr>
    <w:rPr>
      <w:rFonts w:ascii="宋体" w:hAnsi="宋体" w:eastAsia="宋体" w:cs="Times New Roman"/>
      <w:b/>
      <w:sz w:val="44"/>
      <w:szCs w:val="20"/>
    </w:rPr>
  </w:style>
  <w:style w:type="paragraph" w:styleId="5">
    <w:name w:val="Body Text Indent"/>
    <w:basedOn w:val="1"/>
    <w:link w:val="20"/>
    <w:unhideWhenUsed/>
    <w:uiPriority w:val="99"/>
    <w:pPr>
      <w:spacing w:after="120" w:afterLines="0"/>
      <w:ind w:left="420" w:leftChars="200"/>
    </w:pPr>
  </w:style>
  <w:style w:type="paragraph" w:styleId="6">
    <w:name w:val="Plain Text"/>
    <w:basedOn w:val="1"/>
    <w:link w:val="2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7">
    <w:name w:val="Date"/>
    <w:basedOn w:val="1"/>
    <w:next w:val="1"/>
    <w:link w:val="22"/>
    <w:unhideWhenUsed/>
    <w:uiPriority w:val="0"/>
    <w:pPr>
      <w:ind w:left="100" w:leftChars="2500"/>
    </w:pPr>
  </w:style>
  <w:style w:type="paragraph" w:styleId="8">
    <w:name w:val="Body Text Indent 2"/>
    <w:basedOn w:val="1"/>
    <w:qFormat/>
    <w:uiPriority w:val="0"/>
    <w:pPr>
      <w:spacing w:line="480" w:lineRule="auto"/>
      <w:ind w:left="420" w:leftChars="200"/>
    </w:p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3">
    <w:name w:val="Table Grid"/>
    <w:basedOn w:val="12"/>
    <w:unhideWhenUsed/>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uiPriority w:val="0"/>
  </w:style>
  <w:style w:type="character" w:styleId="17">
    <w:name w:val="Hyperlink"/>
    <w:basedOn w:val="14"/>
    <w:unhideWhenUsed/>
    <w:uiPriority w:val="99"/>
    <w:rPr>
      <w:color w:val="0000FF"/>
      <w:u w:val="single"/>
    </w:rPr>
  </w:style>
  <w:style w:type="character" w:customStyle="1" w:styleId="18">
    <w:name w:val="标题 3 Char"/>
    <w:basedOn w:val="14"/>
    <w:link w:val="2"/>
    <w:semiHidden/>
    <w:uiPriority w:val="9"/>
    <w:rPr>
      <w:b/>
      <w:bCs/>
      <w:sz w:val="32"/>
      <w:szCs w:val="32"/>
    </w:rPr>
  </w:style>
  <w:style w:type="character" w:customStyle="1" w:styleId="19">
    <w:name w:val="正文文本 Char"/>
    <w:basedOn w:val="14"/>
    <w:link w:val="4"/>
    <w:uiPriority w:val="0"/>
    <w:rPr>
      <w:rFonts w:ascii="宋体" w:hAnsi="宋体" w:eastAsia="宋体" w:cs="Times New Roman"/>
      <w:b/>
      <w:sz w:val="44"/>
      <w:szCs w:val="20"/>
    </w:rPr>
  </w:style>
  <w:style w:type="character" w:customStyle="1" w:styleId="20">
    <w:name w:val="正文文本缩进 Char"/>
    <w:basedOn w:val="14"/>
    <w:link w:val="5"/>
    <w:semiHidden/>
    <w:uiPriority w:val="99"/>
    <w:rPr>
      <w:kern w:val="2"/>
      <w:sz w:val="21"/>
      <w:szCs w:val="22"/>
    </w:rPr>
  </w:style>
  <w:style w:type="character" w:customStyle="1" w:styleId="21">
    <w:name w:val="纯文本 Char"/>
    <w:basedOn w:val="14"/>
    <w:link w:val="6"/>
    <w:uiPriority w:val="0"/>
    <w:rPr>
      <w:rFonts w:ascii="宋体" w:hAnsi="宋体" w:cs="宋体"/>
      <w:sz w:val="24"/>
      <w:szCs w:val="24"/>
    </w:rPr>
  </w:style>
  <w:style w:type="character" w:customStyle="1" w:styleId="22">
    <w:name w:val="日期 Char"/>
    <w:basedOn w:val="14"/>
    <w:link w:val="7"/>
    <w:uiPriority w:val="0"/>
  </w:style>
  <w:style w:type="character" w:customStyle="1" w:styleId="23">
    <w:name w:val="页脚 Char"/>
    <w:basedOn w:val="14"/>
    <w:link w:val="9"/>
    <w:uiPriority w:val="99"/>
    <w:rPr>
      <w:sz w:val="18"/>
      <w:szCs w:val="18"/>
    </w:rPr>
  </w:style>
  <w:style w:type="character" w:customStyle="1" w:styleId="24">
    <w:name w:val="页眉 Char"/>
    <w:basedOn w:val="14"/>
    <w:link w:val="10"/>
    <w:uiPriority w:val="0"/>
    <w:rPr>
      <w:sz w:val="18"/>
      <w:szCs w:val="18"/>
    </w:rPr>
  </w:style>
  <w:style w:type="character" w:customStyle="1" w:styleId="25">
    <w:name w:val="apple-converted-space"/>
    <w:basedOn w:val="14"/>
    <w:uiPriority w:val="0"/>
  </w:style>
  <w:style w:type="character" w:customStyle="1" w:styleId="26">
    <w:name w:val="二级目录 Char Char"/>
    <w:basedOn w:val="14"/>
    <w:link w:val="27"/>
    <w:uiPriority w:val="0"/>
    <w:rPr>
      <w:rFonts w:ascii="楷体_GB2312" w:hAnsi="宋体" w:eastAsia="楷体_GB2312"/>
      <w:color w:val="000000"/>
      <w:kern w:val="2"/>
      <w:sz w:val="32"/>
      <w:szCs w:val="32"/>
    </w:rPr>
  </w:style>
  <w:style w:type="paragraph" w:customStyle="1" w:styleId="27">
    <w:name w:val="二级目录"/>
    <w:basedOn w:val="1"/>
    <w:link w:val="26"/>
    <w:uiPriority w:val="0"/>
    <w:pPr>
      <w:spacing w:line="480" w:lineRule="exact"/>
      <w:ind w:firstLine="480" w:firstLineChars="150"/>
    </w:pPr>
    <w:rPr>
      <w:rFonts w:ascii="楷体_GB2312" w:hAnsi="宋体" w:eastAsia="楷体_GB2312"/>
      <w:color w:val="000000"/>
      <w:sz w:val="32"/>
      <w:szCs w:val="32"/>
    </w:rPr>
  </w:style>
  <w:style w:type="character" w:customStyle="1" w:styleId="28">
    <w:name w:val="一级目录 Char Char"/>
    <w:basedOn w:val="14"/>
    <w:link w:val="29"/>
    <w:uiPriority w:val="0"/>
    <w:rPr>
      <w:rFonts w:ascii="华文仿宋" w:hAnsi="华文仿宋" w:eastAsia="华文仿宋"/>
      <w:b/>
      <w:color w:val="000000"/>
      <w:kern w:val="2"/>
      <w:sz w:val="30"/>
      <w:szCs w:val="30"/>
    </w:rPr>
  </w:style>
  <w:style w:type="paragraph" w:customStyle="1" w:styleId="29">
    <w:name w:val="一级目录"/>
    <w:basedOn w:val="1"/>
    <w:link w:val="28"/>
    <w:uiPriority w:val="0"/>
    <w:pPr>
      <w:adjustRightInd w:val="0"/>
      <w:snapToGrid w:val="0"/>
      <w:spacing w:line="360" w:lineRule="auto"/>
      <w:ind w:firstLine="577" w:firstLineChars="198"/>
    </w:pPr>
    <w:rPr>
      <w:rFonts w:ascii="华文仿宋" w:hAnsi="华文仿宋" w:eastAsia="华文仿宋"/>
      <w:b/>
      <w:color w:val="000000"/>
      <w:sz w:val="30"/>
      <w:szCs w:val="30"/>
    </w:rPr>
  </w:style>
  <w:style w:type="character" w:customStyle="1" w:styleId="30">
    <w:name w:val="font01"/>
    <w:basedOn w:val="14"/>
    <w:uiPriority w:val="0"/>
    <w:rPr>
      <w:rFonts w:ascii="黑体" w:hAnsi="宋体" w:eastAsia="黑体" w:cs="黑体"/>
      <w:b/>
      <w:color w:val="000000"/>
      <w:sz w:val="40"/>
      <w:szCs w:val="40"/>
      <w:u w:val="none"/>
    </w:rPr>
  </w:style>
  <w:style w:type="character" w:customStyle="1" w:styleId="31">
    <w:name w:val="font41"/>
    <w:basedOn w:val="14"/>
    <w:uiPriority w:val="0"/>
    <w:rPr>
      <w:rFonts w:hint="eastAsia" w:ascii="宋体" w:hAnsi="宋体" w:eastAsia="宋体" w:cs="宋体"/>
      <w:b/>
      <w:color w:val="000000"/>
      <w:sz w:val="36"/>
      <w:szCs w:val="36"/>
      <w:u w:val="none"/>
    </w:rPr>
  </w:style>
  <w:style w:type="paragraph" w:customStyle="1" w:styleId="32">
    <w:name w:val="xl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3">
    <w:name w:val="xl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color w:val="000000"/>
      <w:kern w:val="0"/>
      <w:sz w:val="24"/>
      <w:szCs w:val="24"/>
    </w:rPr>
  </w:style>
  <w:style w:type="paragraph" w:customStyle="1" w:styleId="34">
    <w:name w:val="xl102"/>
    <w:basedOn w:val="1"/>
    <w:uiPriority w:val="0"/>
    <w:pPr>
      <w:widowControl/>
      <w:pBdr>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5">
    <w:name w:val="xl104"/>
    <w:basedOn w:val="1"/>
    <w:uiPriority w:val="0"/>
    <w:pPr>
      <w:widowControl/>
      <w:pBdr>
        <w:bottom w:val="single" w:color="auto" w:sz="4" w:space="0"/>
      </w:pBdr>
      <w:spacing w:before="100" w:beforeLines="0" w:beforeAutospacing="1" w:after="100" w:afterLines="0" w:afterAutospacing="1"/>
      <w:jc w:val="center"/>
    </w:pPr>
    <w:rPr>
      <w:rFonts w:ascii="宋体" w:hAnsi="宋体" w:cs="宋体"/>
      <w:b/>
      <w:bCs/>
      <w:kern w:val="0"/>
      <w:sz w:val="44"/>
      <w:szCs w:val="44"/>
    </w:rPr>
  </w:style>
  <w:style w:type="paragraph" w:customStyle="1" w:styleId="36">
    <w:name w:val="xl9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kern w:val="0"/>
      <w:sz w:val="24"/>
      <w:szCs w:val="24"/>
    </w:rPr>
  </w:style>
  <w:style w:type="paragraph" w:customStyle="1" w:styleId="37">
    <w:name w:val="font0"/>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8">
    <w:name w:val="xl10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4"/>
      <w:szCs w:val="24"/>
    </w:rPr>
  </w:style>
  <w:style w:type="paragraph" w:customStyle="1" w:styleId="39">
    <w:name w:val=" Char"/>
    <w:basedOn w:val="1"/>
    <w:uiPriority w:val="0"/>
    <w:rPr>
      <w:rFonts w:ascii="Tahoma" w:hAnsi="Tahoma"/>
      <w:sz w:val="24"/>
      <w:szCs w:val="20"/>
    </w:rPr>
  </w:style>
  <w:style w:type="paragraph" w:customStyle="1" w:styleId="40">
    <w:name w:val="xl9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41">
    <w:name w:val="xl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42">
    <w:name w:val="xl103"/>
    <w:basedOn w:val="1"/>
    <w:uiPriority w:val="0"/>
    <w:pPr>
      <w:widowControl/>
      <w:pBdr>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43">
    <w:name w:val="xl93"/>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4">
    <w:name w:val="Char"/>
    <w:basedOn w:val="1"/>
    <w:uiPriority w:val="0"/>
    <w:pPr>
      <w:widowControl/>
      <w:spacing w:after="160" w:line="240" w:lineRule="exact"/>
      <w:jc w:val="left"/>
    </w:pPr>
    <w:rPr>
      <w:rFonts w:ascii="Verdana" w:hAnsi="Verdana" w:eastAsia="Batang"/>
      <w:kern w:val="0"/>
      <w:sz w:val="20"/>
      <w:szCs w:val="20"/>
      <w:lang w:eastAsia="en-US"/>
    </w:rPr>
  </w:style>
  <w:style w:type="paragraph" w:customStyle="1" w:styleId="45">
    <w:name w:val="p17"/>
    <w:basedOn w:val="1"/>
    <w:uiPriority w:val="0"/>
    <w:pPr>
      <w:widowControl/>
      <w:spacing w:line="360" w:lineRule="atLeast"/>
      <w:jc w:val="left"/>
    </w:pPr>
    <w:rPr>
      <w:rFonts w:ascii="Times New Roman" w:hAnsi="Times New Roman"/>
      <w:kern w:val="0"/>
      <w:sz w:val="24"/>
      <w:szCs w:val="24"/>
    </w:rPr>
  </w:style>
  <w:style w:type="paragraph" w:customStyle="1" w:styleId="46">
    <w:name w:val="默认段落字体 Para Char Char Char Char"/>
    <w:basedOn w:val="2"/>
    <w:uiPriority w:val="0"/>
    <w:pPr>
      <w:spacing w:line="240" w:lineRule="atLeast"/>
      <w:jc w:val="left"/>
    </w:pPr>
    <w:rPr>
      <w:rFonts w:ascii="Times New Roman" w:hAnsi="Times New Roman" w:eastAsia="宋体" w:cs="Times New Roman"/>
      <w:kern w:val="0"/>
      <w:sz w:val="24"/>
      <w:szCs w:val="21"/>
    </w:rPr>
  </w:style>
  <w:style w:type="paragraph" w:customStyle="1" w:styleId="47">
    <w:name w:val="p16"/>
    <w:basedOn w:val="1"/>
    <w:uiPriority w:val="0"/>
    <w:pPr>
      <w:widowControl/>
      <w:snapToGrid w:val="0"/>
      <w:spacing w:line="360" w:lineRule="atLeast"/>
      <w:jc w:val="left"/>
    </w:pPr>
    <w:rPr>
      <w:rFonts w:ascii="Times New Roman" w:hAnsi="Times New Roman"/>
      <w:kern w:val="0"/>
      <w:sz w:val="24"/>
      <w:szCs w:val="24"/>
    </w:rPr>
  </w:style>
  <w:style w:type="paragraph" w:styleId="48">
    <w:name w:val="List Paragraph"/>
    <w:basedOn w:val="1"/>
    <w:qFormat/>
    <w:uiPriority w:val="99"/>
    <w:pPr>
      <w:ind w:firstLine="420" w:firstLineChars="200"/>
    </w:pPr>
  </w:style>
  <w:style w:type="paragraph" w:customStyle="1" w:styleId="49">
    <w:name w:val="xl9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50">
    <w:name w:val="List Paragraph"/>
    <w:basedOn w:val="1"/>
    <w:qFormat/>
    <w:uiPriority w:val="99"/>
    <w:pPr>
      <w:ind w:firstLine="420" w:firstLineChars="200"/>
    </w:pPr>
  </w:style>
  <w:style w:type="paragraph" w:customStyle="1" w:styleId="51">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52">
    <w:name w:val="xl101"/>
    <w:basedOn w:val="1"/>
    <w:uiPriority w:val="0"/>
    <w:pPr>
      <w:widowControl/>
      <w:pBdr>
        <w:top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3885</Words>
  <Characters>3947</Characters>
  <Lines>16</Lines>
  <Paragraphs>4</Paragraphs>
  <TotalTime>0</TotalTime>
  <ScaleCrop>false</ScaleCrop>
  <LinksUpToDate>false</LinksUpToDate>
  <CharactersWithSpaces>3977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2016-09-18T18:27:00Z</dcterms:created>
  <dc:creator>政府办公室</dc:creator>
  <cp:lastModifiedBy>Donna</cp:lastModifiedBy>
  <cp:lastPrinted>2025-03-27T14:19:48Z</cp:lastPrinted>
  <dcterms:modified xsi:type="dcterms:W3CDTF">2025-04-09T02:52:18Z</dcterms:modified>
  <dc:title>南开政发〔2014〕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DF7077C8CDF345FEA373CF1210DA39C7_13</vt:lpwstr>
  </property>
  <property fmtid="{D5CDD505-2E9C-101B-9397-08002B2CF9AE}" pid="4" name="KSOTemplateDocerSaveRecord">
    <vt:lpwstr>eyJoZGlkIjoiMjI3YmYwZGYxZTljODFlZWNjMjljZGQxM2Y2YmQ5NzciLCJ1c2VySWQiOiIyNjE3MDE0MjMifQ==</vt:lpwstr>
  </property>
</Properties>
</file>