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94F" w:rsidRDefault="00BE494F" w:rsidP="00BE494F">
      <w:pPr>
        <w:rPr>
          <w:rFonts w:ascii="黑体" w:eastAsia="黑体" w:hAnsi="仿宋" w:hint="eastAsia"/>
          <w:sz w:val="32"/>
          <w:szCs w:val="32"/>
        </w:rPr>
      </w:pPr>
      <w:r>
        <w:rPr>
          <w:rFonts w:ascii="黑体" w:eastAsia="黑体" w:hAnsi="仿宋" w:hint="eastAsia"/>
          <w:sz w:val="32"/>
          <w:szCs w:val="32"/>
        </w:rPr>
        <w:t>附件</w:t>
      </w:r>
    </w:p>
    <w:p w:rsidR="00BE494F" w:rsidRDefault="00BE494F" w:rsidP="00BE494F">
      <w:pPr>
        <w:rPr>
          <w:rFonts w:ascii="黑体" w:eastAsia="黑体" w:hAnsi="仿宋" w:hint="eastAsia"/>
          <w:sz w:val="32"/>
          <w:szCs w:val="32"/>
        </w:rPr>
      </w:pPr>
    </w:p>
    <w:p w:rsidR="00BE494F" w:rsidRDefault="00BE494F" w:rsidP="00BE494F">
      <w:pPr>
        <w:spacing w:line="600" w:lineRule="exact"/>
        <w:jc w:val="center"/>
        <w:rPr>
          <w:rFonts w:ascii="仿宋_GB2312" w:eastAsia="仿宋_GB2312" w:hAnsi="仿宋" w:hint="eastAsia"/>
          <w:sz w:val="32"/>
          <w:szCs w:val="32"/>
        </w:rPr>
      </w:pPr>
      <w:r>
        <w:rPr>
          <w:rFonts w:ascii="方正小标宋_GBK" w:eastAsia="方正小标宋_GBK" w:hAnsi="方正小标宋_GBK" w:cs="方正小标宋_GBK" w:hint="eastAsia"/>
          <w:bCs/>
          <w:sz w:val="44"/>
          <w:szCs w:val="44"/>
        </w:rPr>
        <w:t>南开区科技创新三年行动计划（2020-2022年）重点工作任务分工</w:t>
      </w:r>
    </w:p>
    <w:p w:rsidR="00BE494F" w:rsidRDefault="00BE494F" w:rsidP="00BE494F">
      <w:pPr>
        <w:pStyle w:val="2"/>
        <w:ind w:leftChars="0" w:left="0" w:firstLineChars="0" w:firstLine="0"/>
        <w:jc w:val="right"/>
        <w:rPr>
          <w:sz w:val="28"/>
          <w:szCs w:val="28"/>
        </w:rPr>
      </w:pPr>
      <w:r>
        <w:rPr>
          <w:sz w:val="28"/>
          <w:szCs w:val="28"/>
        </w:rPr>
        <w:t>带</w:t>
      </w:r>
      <w:r>
        <w:rPr>
          <w:sz w:val="28"/>
          <w:szCs w:val="28"/>
        </w:rPr>
        <w:t>“★”</w:t>
      </w:r>
      <w:r>
        <w:rPr>
          <w:sz w:val="28"/>
          <w:szCs w:val="28"/>
        </w:rPr>
        <w:t>为牵头单位</w:t>
      </w:r>
    </w:p>
    <w:tbl>
      <w:tblPr>
        <w:tblStyle w:val="a5"/>
        <w:tblW w:w="12972" w:type="dxa"/>
        <w:jc w:val="center"/>
        <w:tblInd w:w="0" w:type="dxa"/>
        <w:tblLayout w:type="fixed"/>
        <w:tblLook w:val="0000"/>
      </w:tblPr>
      <w:tblGrid>
        <w:gridCol w:w="1431"/>
        <w:gridCol w:w="2313"/>
        <w:gridCol w:w="7396"/>
        <w:gridCol w:w="1832"/>
      </w:tblGrid>
      <w:tr w:rsidR="00BE494F" w:rsidTr="00A25FC2">
        <w:trPr>
          <w:trHeight w:val="572"/>
          <w:jc w:val="center"/>
        </w:trPr>
        <w:tc>
          <w:tcPr>
            <w:tcW w:w="1431" w:type="dxa"/>
            <w:vAlign w:val="center"/>
          </w:tcPr>
          <w:p w:rsidR="00BE494F" w:rsidRDefault="00BE494F" w:rsidP="00A25FC2">
            <w:pPr>
              <w:jc w:val="center"/>
              <w:rPr>
                <w:rFonts w:ascii="黑体" w:eastAsia="黑体" w:hAnsi="黑体" w:cs="黑体" w:hint="eastAsia"/>
                <w:sz w:val="28"/>
                <w:szCs w:val="28"/>
              </w:rPr>
            </w:pPr>
            <w:r>
              <w:rPr>
                <w:rFonts w:ascii="黑体" w:eastAsia="黑体" w:hAnsi="黑体" w:cs="黑体" w:hint="eastAsia"/>
                <w:sz w:val="28"/>
                <w:szCs w:val="28"/>
              </w:rPr>
              <w:t>任务名称</w:t>
            </w:r>
          </w:p>
        </w:tc>
        <w:tc>
          <w:tcPr>
            <w:tcW w:w="2313" w:type="dxa"/>
            <w:vAlign w:val="center"/>
          </w:tcPr>
          <w:p w:rsidR="00BE494F" w:rsidRDefault="00BE494F" w:rsidP="00A25FC2">
            <w:pPr>
              <w:jc w:val="center"/>
              <w:rPr>
                <w:rFonts w:ascii="黑体" w:eastAsia="黑体" w:hAnsi="黑体" w:cs="黑体" w:hint="eastAsia"/>
                <w:sz w:val="28"/>
                <w:szCs w:val="28"/>
              </w:rPr>
            </w:pPr>
            <w:r>
              <w:rPr>
                <w:rFonts w:ascii="黑体" w:eastAsia="黑体" w:hAnsi="黑体" w:cs="黑体" w:hint="eastAsia"/>
                <w:sz w:val="28"/>
                <w:szCs w:val="28"/>
              </w:rPr>
              <w:t>主要内容</w:t>
            </w:r>
          </w:p>
        </w:tc>
        <w:tc>
          <w:tcPr>
            <w:tcW w:w="7396" w:type="dxa"/>
            <w:vAlign w:val="center"/>
          </w:tcPr>
          <w:p w:rsidR="00BE494F" w:rsidRDefault="00BE494F" w:rsidP="00A25FC2">
            <w:pPr>
              <w:jc w:val="center"/>
              <w:rPr>
                <w:rFonts w:ascii="黑体" w:eastAsia="黑体" w:hAnsi="黑体" w:cs="黑体" w:hint="eastAsia"/>
                <w:sz w:val="28"/>
                <w:szCs w:val="28"/>
              </w:rPr>
            </w:pPr>
            <w:r>
              <w:rPr>
                <w:rFonts w:ascii="黑体" w:eastAsia="黑体" w:hAnsi="黑体" w:cs="黑体" w:hint="eastAsia"/>
                <w:sz w:val="28"/>
                <w:szCs w:val="28"/>
              </w:rPr>
              <w:t>具体举措</w:t>
            </w:r>
          </w:p>
        </w:tc>
        <w:tc>
          <w:tcPr>
            <w:tcW w:w="1832" w:type="dxa"/>
            <w:vAlign w:val="center"/>
          </w:tcPr>
          <w:p w:rsidR="00BE494F" w:rsidRDefault="00BE494F" w:rsidP="00A25FC2">
            <w:pPr>
              <w:jc w:val="center"/>
              <w:rPr>
                <w:rFonts w:ascii="黑体" w:eastAsia="黑体" w:hAnsi="黑体" w:cs="黑体" w:hint="eastAsia"/>
                <w:kern w:val="2"/>
                <w:sz w:val="28"/>
                <w:szCs w:val="28"/>
              </w:rPr>
            </w:pPr>
            <w:r>
              <w:rPr>
                <w:rFonts w:ascii="黑体" w:eastAsia="黑体" w:hAnsi="黑体" w:cs="黑体" w:hint="eastAsia"/>
                <w:sz w:val="28"/>
                <w:szCs w:val="28"/>
              </w:rPr>
              <w:t>责任单位</w:t>
            </w:r>
          </w:p>
        </w:tc>
      </w:tr>
      <w:tr w:rsidR="00BE494F" w:rsidTr="00A25FC2">
        <w:trPr>
          <w:jc w:val="center"/>
        </w:trPr>
        <w:tc>
          <w:tcPr>
            <w:tcW w:w="1431" w:type="dxa"/>
            <w:vMerge w:val="restart"/>
            <w:vAlign w:val="center"/>
          </w:tcPr>
          <w:p w:rsidR="00BE494F" w:rsidRDefault="00BE494F" w:rsidP="00A25FC2">
            <w:pPr>
              <w:pStyle w:val="a4"/>
              <w:spacing w:line="520" w:lineRule="exact"/>
              <w:jc w:val="left"/>
              <w:rPr>
                <w:rFonts w:ascii="楷体_GB2312" w:eastAsia="楷体_GB2312"/>
                <w:bCs/>
                <w:sz w:val="24"/>
                <w:szCs w:val="24"/>
              </w:rPr>
            </w:pPr>
            <w:proofErr w:type="gramStart"/>
            <w:r>
              <w:rPr>
                <w:rFonts w:ascii="楷体_GB2312" w:eastAsia="楷体_GB2312" w:hint="eastAsia"/>
                <w:bCs/>
                <w:sz w:val="24"/>
                <w:szCs w:val="24"/>
              </w:rPr>
              <w:t>引育高新技术</w:t>
            </w:r>
            <w:proofErr w:type="gramEnd"/>
            <w:r>
              <w:rPr>
                <w:rFonts w:ascii="楷体_GB2312" w:eastAsia="楷体_GB2312" w:hint="eastAsia"/>
                <w:bCs/>
                <w:sz w:val="24"/>
                <w:szCs w:val="24"/>
              </w:rPr>
              <w:t>企业，提升科技型企业发展质量</w:t>
            </w:r>
          </w:p>
          <w:p w:rsidR="00BE494F" w:rsidRDefault="00BE494F" w:rsidP="00A25FC2">
            <w:pPr>
              <w:jc w:val="center"/>
              <w:rPr>
                <w:szCs w:val="22"/>
              </w:rPr>
            </w:pPr>
          </w:p>
        </w:tc>
        <w:tc>
          <w:tcPr>
            <w:tcW w:w="2313" w:type="dxa"/>
            <w:vAlign w:val="center"/>
          </w:tcPr>
          <w:p w:rsidR="00BE494F" w:rsidRDefault="00BE494F" w:rsidP="00A25FC2">
            <w:pPr>
              <w:spacing w:line="440" w:lineRule="exac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1.引进国家高新技术企业</w:t>
            </w:r>
          </w:p>
        </w:tc>
        <w:tc>
          <w:tcPr>
            <w:tcW w:w="7396" w:type="dxa"/>
            <w:vAlign w:val="center"/>
          </w:tcPr>
          <w:p w:rsidR="00BE494F" w:rsidRDefault="00BE494F" w:rsidP="00A25FC2">
            <w:pPr>
              <w:spacing w:line="440" w:lineRule="exac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围绕战略新兴产业和南开区发展定位，积极对接</w:t>
            </w:r>
            <w:proofErr w:type="gramStart"/>
            <w:r>
              <w:rPr>
                <w:rFonts w:ascii="仿宋_GB2312" w:eastAsia="仿宋_GB2312" w:hAnsi="仿宋_GB2312" w:cs="仿宋_GB2312" w:hint="eastAsia"/>
                <w:sz w:val="24"/>
                <w:szCs w:val="24"/>
              </w:rPr>
              <w:t>国内国家</w:t>
            </w:r>
            <w:proofErr w:type="gramEnd"/>
            <w:r>
              <w:rPr>
                <w:rFonts w:ascii="仿宋_GB2312" w:eastAsia="仿宋_GB2312" w:hAnsi="仿宋_GB2312" w:cs="仿宋_GB2312" w:hint="eastAsia"/>
                <w:sz w:val="24"/>
                <w:szCs w:val="24"/>
              </w:rPr>
              <w:t>高新技术企业资源和“北上深杭”等地前沿科技创新企业。</w:t>
            </w:r>
          </w:p>
        </w:tc>
        <w:tc>
          <w:tcPr>
            <w:tcW w:w="1832" w:type="dxa"/>
            <w:vAlign w:val="center"/>
          </w:tcPr>
          <w:p w:rsidR="00BE494F" w:rsidRDefault="00BE494F" w:rsidP="00A25FC2">
            <w:pPr>
              <w:adjustRightInd w:val="0"/>
              <w:snapToGrid w:val="0"/>
              <w:jc w:val="center"/>
              <w:rPr>
                <w:rFonts w:ascii="仿宋_GB2312" w:eastAsia="仿宋_GB2312" w:hAnsi="仿宋_GB2312" w:cs="仿宋_GB2312" w:hint="eastAsia"/>
                <w:sz w:val="24"/>
                <w:szCs w:val="24"/>
              </w:rPr>
            </w:pPr>
            <w:r>
              <w:rPr>
                <w:sz w:val="28"/>
                <w:szCs w:val="28"/>
              </w:rPr>
              <w:t>★</w:t>
            </w:r>
            <w:r>
              <w:rPr>
                <w:rFonts w:ascii="仿宋_GB2312" w:eastAsia="仿宋_GB2312" w:hAnsi="仿宋_GB2312" w:cs="仿宋_GB2312" w:hint="eastAsia"/>
                <w:sz w:val="24"/>
                <w:szCs w:val="24"/>
              </w:rPr>
              <w:t>合作交流办</w:t>
            </w:r>
          </w:p>
          <w:p w:rsidR="00BE494F" w:rsidRDefault="00BE494F" w:rsidP="00A25FC2">
            <w:pPr>
              <w:adjustRightInd w:val="0"/>
              <w:snapToGrid w:val="0"/>
              <w:jc w:val="center"/>
              <w:rPr>
                <w:rFonts w:ascii="仿宋_GB2312" w:eastAsia="仿宋_GB2312" w:hAnsi="仿宋_GB2312" w:cs="仿宋_GB2312" w:hint="eastAsia"/>
                <w:kern w:val="2"/>
                <w:sz w:val="24"/>
                <w:szCs w:val="24"/>
              </w:rPr>
            </w:pPr>
            <w:r>
              <w:rPr>
                <w:rFonts w:ascii="仿宋_GB2312" w:eastAsia="仿宋_GB2312" w:hAnsi="仿宋_GB2312" w:cs="仿宋_GB2312" w:hint="eastAsia"/>
                <w:sz w:val="24"/>
                <w:szCs w:val="24"/>
              </w:rPr>
              <w:t>科技局</w:t>
            </w:r>
          </w:p>
        </w:tc>
      </w:tr>
      <w:tr w:rsidR="00BE494F" w:rsidTr="00A25FC2">
        <w:trPr>
          <w:jc w:val="center"/>
        </w:trPr>
        <w:tc>
          <w:tcPr>
            <w:tcW w:w="1431" w:type="dxa"/>
            <w:vMerge/>
          </w:tcPr>
          <w:p w:rsidR="00BE494F" w:rsidRDefault="00BE494F" w:rsidP="00A25FC2">
            <w:pPr>
              <w:rPr>
                <w:szCs w:val="22"/>
              </w:rPr>
            </w:pPr>
          </w:p>
        </w:tc>
        <w:tc>
          <w:tcPr>
            <w:tcW w:w="2313" w:type="dxa"/>
            <w:vAlign w:val="center"/>
          </w:tcPr>
          <w:p w:rsidR="00BE494F" w:rsidRDefault="00BE494F" w:rsidP="00A25FC2">
            <w:pPr>
              <w:spacing w:line="440" w:lineRule="exac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2.培育高新技术企业</w:t>
            </w:r>
          </w:p>
        </w:tc>
        <w:tc>
          <w:tcPr>
            <w:tcW w:w="7396" w:type="dxa"/>
            <w:vAlign w:val="center"/>
          </w:tcPr>
          <w:p w:rsidR="00BE494F" w:rsidRDefault="00BE494F" w:rsidP="00A25FC2">
            <w:pPr>
              <w:spacing w:line="440" w:lineRule="exac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①完善高新技术企业培育政策，对首次认定、整体迁入、再认定、入库培育企业等给予财政奖励。②建立高新技术企业培育库，实行多库联动，构建遴选、入库、培育、认定“四个一批”工作机制，积极推动高企申报与认定工作。</w:t>
            </w:r>
          </w:p>
        </w:tc>
        <w:tc>
          <w:tcPr>
            <w:tcW w:w="1832" w:type="dxa"/>
            <w:vAlign w:val="center"/>
          </w:tcPr>
          <w:p w:rsidR="00BE494F" w:rsidRDefault="00BE494F" w:rsidP="00A25FC2">
            <w:pPr>
              <w:adjustRightInd w:val="0"/>
              <w:snapToGrid w:val="0"/>
              <w:jc w:val="center"/>
              <w:rPr>
                <w:rFonts w:ascii="仿宋_GB2312" w:eastAsia="仿宋_GB2312" w:hAnsi="仿宋_GB2312" w:cs="仿宋_GB2312" w:hint="eastAsia"/>
                <w:kern w:val="2"/>
                <w:sz w:val="24"/>
                <w:szCs w:val="24"/>
              </w:rPr>
            </w:pPr>
            <w:r>
              <w:rPr>
                <w:rFonts w:ascii="仿宋_GB2312" w:eastAsia="仿宋_GB2312" w:hAnsi="仿宋_GB2312" w:cs="仿宋_GB2312" w:hint="eastAsia"/>
                <w:sz w:val="24"/>
                <w:szCs w:val="24"/>
              </w:rPr>
              <w:t>科技局</w:t>
            </w:r>
          </w:p>
        </w:tc>
      </w:tr>
      <w:tr w:rsidR="00BE494F" w:rsidTr="00A25FC2">
        <w:trPr>
          <w:jc w:val="center"/>
        </w:trPr>
        <w:tc>
          <w:tcPr>
            <w:tcW w:w="1431" w:type="dxa"/>
            <w:vMerge/>
          </w:tcPr>
          <w:p w:rsidR="00BE494F" w:rsidRDefault="00BE494F" w:rsidP="00A25FC2">
            <w:pPr>
              <w:rPr>
                <w:szCs w:val="22"/>
              </w:rPr>
            </w:pPr>
          </w:p>
        </w:tc>
        <w:tc>
          <w:tcPr>
            <w:tcW w:w="2313" w:type="dxa"/>
            <w:vAlign w:val="center"/>
          </w:tcPr>
          <w:p w:rsidR="00BE494F" w:rsidRDefault="00BE494F" w:rsidP="00A25FC2">
            <w:pPr>
              <w:spacing w:line="440" w:lineRule="exac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3.开展科技型企业梯度培育</w:t>
            </w:r>
          </w:p>
        </w:tc>
        <w:tc>
          <w:tcPr>
            <w:tcW w:w="7396" w:type="dxa"/>
            <w:vAlign w:val="center"/>
          </w:tcPr>
          <w:p w:rsidR="00BE494F" w:rsidRDefault="00BE494F" w:rsidP="00A25FC2">
            <w:pPr>
              <w:spacing w:line="440" w:lineRule="exac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①开展“雏鹰—瞪</w:t>
            </w:r>
            <w:proofErr w:type="gramStart"/>
            <w:r>
              <w:rPr>
                <w:rFonts w:ascii="仿宋_GB2312" w:eastAsia="仿宋_GB2312" w:hAnsi="仿宋_GB2312" w:cs="仿宋_GB2312" w:hint="eastAsia"/>
                <w:sz w:val="24"/>
                <w:szCs w:val="24"/>
              </w:rPr>
              <w:t>羚</w:t>
            </w:r>
            <w:proofErr w:type="gramEnd"/>
            <w:r>
              <w:rPr>
                <w:rFonts w:ascii="仿宋_GB2312" w:eastAsia="仿宋_GB2312" w:hAnsi="仿宋_GB2312" w:cs="仿宋_GB2312" w:hint="eastAsia"/>
                <w:sz w:val="24"/>
                <w:szCs w:val="24"/>
              </w:rPr>
              <w:t>—领军”梯度培育，落实创新型领军企业培育政策，强化与天津市自创区、高新区政策衔接匹配。②建立科技企业动态分析系统，分类精准施策，加强对高成长企业的政策支持和创新引领。</w:t>
            </w:r>
          </w:p>
        </w:tc>
        <w:tc>
          <w:tcPr>
            <w:tcW w:w="1832" w:type="dxa"/>
            <w:vAlign w:val="center"/>
          </w:tcPr>
          <w:p w:rsidR="00BE494F" w:rsidRDefault="00BE494F" w:rsidP="00A25FC2">
            <w:pPr>
              <w:adjustRightInd w:val="0"/>
              <w:snapToGrid w:val="0"/>
              <w:jc w:val="center"/>
              <w:rPr>
                <w:rFonts w:ascii="仿宋_GB2312" w:eastAsia="仿宋_GB2312" w:hAnsi="仿宋_GB2312" w:cs="仿宋_GB2312" w:hint="eastAsia"/>
                <w:kern w:val="2"/>
                <w:sz w:val="24"/>
                <w:szCs w:val="24"/>
              </w:rPr>
            </w:pPr>
            <w:r>
              <w:rPr>
                <w:rFonts w:ascii="仿宋_GB2312" w:eastAsia="仿宋_GB2312" w:hAnsi="仿宋_GB2312" w:cs="仿宋_GB2312" w:hint="eastAsia"/>
                <w:sz w:val="24"/>
                <w:szCs w:val="24"/>
              </w:rPr>
              <w:t>科技局</w:t>
            </w:r>
          </w:p>
        </w:tc>
      </w:tr>
      <w:tr w:rsidR="00BE494F" w:rsidTr="00A25FC2">
        <w:trPr>
          <w:jc w:val="center"/>
        </w:trPr>
        <w:tc>
          <w:tcPr>
            <w:tcW w:w="1431" w:type="dxa"/>
            <w:vMerge/>
          </w:tcPr>
          <w:p w:rsidR="00BE494F" w:rsidRDefault="00BE494F" w:rsidP="00A25FC2">
            <w:pPr>
              <w:rPr>
                <w:szCs w:val="22"/>
              </w:rPr>
            </w:pPr>
          </w:p>
        </w:tc>
        <w:tc>
          <w:tcPr>
            <w:tcW w:w="2313" w:type="dxa"/>
            <w:vAlign w:val="center"/>
          </w:tcPr>
          <w:p w:rsidR="00BE494F" w:rsidRDefault="00BE494F" w:rsidP="00A25FC2">
            <w:pPr>
              <w:spacing w:line="440" w:lineRule="exac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4.打造知识产权示范培育项目</w:t>
            </w:r>
          </w:p>
        </w:tc>
        <w:tc>
          <w:tcPr>
            <w:tcW w:w="7396" w:type="dxa"/>
            <w:vAlign w:val="center"/>
          </w:tcPr>
          <w:p w:rsidR="00BE494F" w:rsidRDefault="00BE494F" w:rsidP="00A25FC2">
            <w:pPr>
              <w:spacing w:line="440" w:lineRule="exac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开展专利消零行动，优化企业知识产权服务，加强知识产权战略布局，推进企业知识产权托管试点工作，创建全国知识产权试点、示范城区。</w:t>
            </w:r>
          </w:p>
        </w:tc>
        <w:tc>
          <w:tcPr>
            <w:tcW w:w="1832" w:type="dxa"/>
            <w:vAlign w:val="center"/>
          </w:tcPr>
          <w:p w:rsidR="00BE494F" w:rsidRDefault="00BE494F" w:rsidP="00A25FC2">
            <w:pPr>
              <w:adjustRightInd w:val="0"/>
              <w:snapToGrid w:val="0"/>
              <w:jc w:val="center"/>
              <w:rPr>
                <w:rFonts w:ascii="仿宋_GB2312" w:eastAsia="仿宋_GB2312" w:hAnsi="仿宋_GB2312" w:cs="仿宋_GB2312" w:hint="eastAsia"/>
                <w:kern w:val="2"/>
                <w:sz w:val="24"/>
                <w:szCs w:val="24"/>
              </w:rPr>
            </w:pPr>
            <w:r>
              <w:rPr>
                <w:rFonts w:ascii="仿宋_GB2312" w:eastAsia="仿宋_GB2312" w:hAnsi="仿宋_GB2312" w:cs="仿宋_GB2312" w:hint="eastAsia"/>
                <w:sz w:val="24"/>
                <w:szCs w:val="24"/>
              </w:rPr>
              <w:t>知识产权局</w:t>
            </w:r>
          </w:p>
        </w:tc>
      </w:tr>
      <w:tr w:rsidR="00BE494F" w:rsidTr="00A25FC2">
        <w:trPr>
          <w:jc w:val="center"/>
        </w:trPr>
        <w:tc>
          <w:tcPr>
            <w:tcW w:w="1431" w:type="dxa"/>
            <w:vMerge/>
          </w:tcPr>
          <w:p w:rsidR="00BE494F" w:rsidRDefault="00BE494F" w:rsidP="00A25FC2">
            <w:pPr>
              <w:rPr>
                <w:szCs w:val="22"/>
              </w:rPr>
            </w:pPr>
          </w:p>
        </w:tc>
        <w:tc>
          <w:tcPr>
            <w:tcW w:w="2313" w:type="dxa"/>
            <w:vAlign w:val="center"/>
          </w:tcPr>
          <w:p w:rsidR="00BE494F" w:rsidRDefault="00BE494F" w:rsidP="00A25FC2">
            <w:pPr>
              <w:spacing w:line="440" w:lineRule="exac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5.完善创业孵化服务链条</w:t>
            </w:r>
          </w:p>
        </w:tc>
        <w:tc>
          <w:tcPr>
            <w:tcW w:w="7396" w:type="dxa"/>
            <w:vAlign w:val="center"/>
          </w:tcPr>
          <w:p w:rsidR="00BE494F" w:rsidRDefault="00BE494F" w:rsidP="00A25FC2">
            <w:pPr>
              <w:spacing w:line="440" w:lineRule="exac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①支持企业主导建设高水平建设双创示范基地，</w:t>
            </w:r>
            <w:proofErr w:type="gramStart"/>
            <w:r>
              <w:rPr>
                <w:rFonts w:ascii="仿宋_GB2312" w:eastAsia="仿宋_GB2312" w:hAnsi="仿宋_GB2312" w:cs="仿宋_GB2312" w:hint="eastAsia"/>
                <w:sz w:val="24"/>
                <w:szCs w:val="24"/>
              </w:rPr>
              <w:t>打造众创空间</w:t>
            </w:r>
            <w:proofErr w:type="gramEnd"/>
            <w:r>
              <w:rPr>
                <w:rFonts w:ascii="仿宋_GB2312" w:eastAsia="仿宋_GB2312" w:hAnsi="仿宋_GB2312" w:cs="仿宋_GB2312" w:hint="eastAsia"/>
                <w:sz w:val="24"/>
                <w:szCs w:val="24"/>
              </w:rPr>
              <w:t>、孵化器、小型微型企业创业创新示范基地、大学生创业孵化基地、博士创业园等</w:t>
            </w:r>
            <w:r>
              <w:rPr>
                <w:rFonts w:ascii="仿宋_GB2312" w:eastAsia="仿宋_GB2312" w:hAnsi="仿宋_GB2312" w:cs="仿宋_GB2312" w:hint="eastAsia"/>
                <w:sz w:val="24"/>
                <w:szCs w:val="24"/>
              </w:rPr>
              <w:lastRenderedPageBreak/>
              <w:t>孵化载体。②发挥大企业内部孵化平台功能，打造一批符合南开区发展定位的专业化、特色化孵化器，加快“众创空间—孵化器—加速器”创业孵化链条建设。</w:t>
            </w:r>
          </w:p>
        </w:tc>
        <w:tc>
          <w:tcPr>
            <w:tcW w:w="1832" w:type="dxa"/>
            <w:vAlign w:val="center"/>
          </w:tcPr>
          <w:p w:rsidR="00BE494F" w:rsidRDefault="00BE494F" w:rsidP="00A25FC2">
            <w:pPr>
              <w:adjustRightInd w:val="0"/>
              <w:snapToGrid w:val="0"/>
              <w:jc w:val="center"/>
              <w:rPr>
                <w:rFonts w:ascii="仿宋_GB2312" w:eastAsia="仿宋_GB2312" w:hAnsi="仿宋_GB2312" w:cs="仿宋_GB2312" w:hint="eastAsia"/>
                <w:sz w:val="24"/>
                <w:szCs w:val="24"/>
              </w:rPr>
            </w:pPr>
            <w:r>
              <w:rPr>
                <w:sz w:val="28"/>
                <w:szCs w:val="28"/>
              </w:rPr>
              <w:lastRenderedPageBreak/>
              <w:t>★</w:t>
            </w:r>
            <w:r>
              <w:rPr>
                <w:rFonts w:ascii="仿宋_GB2312" w:eastAsia="仿宋_GB2312" w:hAnsi="仿宋_GB2312" w:cs="仿宋_GB2312" w:hint="eastAsia"/>
                <w:sz w:val="24"/>
                <w:szCs w:val="24"/>
              </w:rPr>
              <w:t>科技局</w:t>
            </w:r>
          </w:p>
          <w:p w:rsidR="00BE494F" w:rsidRDefault="00BE494F" w:rsidP="00A25FC2">
            <w:pPr>
              <w:adjustRightInd w:val="0"/>
              <w:snapToGrid w:val="0"/>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协同创新办</w:t>
            </w:r>
          </w:p>
          <w:p w:rsidR="00BE494F" w:rsidRDefault="00BE494F" w:rsidP="00A25FC2">
            <w:pPr>
              <w:adjustRightInd w:val="0"/>
              <w:snapToGrid w:val="0"/>
              <w:jc w:val="center"/>
              <w:rPr>
                <w:rFonts w:ascii="仿宋_GB2312" w:eastAsia="仿宋_GB2312" w:hAnsi="仿宋_GB2312" w:cs="仿宋_GB2312" w:hint="eastAsia"/>
                <w:kern w:val="2"/>
                <w:sz w:val="24"/>
                <w:szCs w:val="24"/>
              </w:rPr>
            </w:pPr>
            <w:proofErr w:type="gramStart"/>
            <w:r>
              <w:rPr>
                <w:rFonts w:ascii="仿宋_GB2312" w:eastAsia="仿宋_GB2312" w:hAnsi="仿宋_GB2312" w:cs="仿宋_GB2312" w:hint="eastAsia"/>
                <w:sz w:val="24"/>
                <w:szCs w:val="24"/>
              </w:rPr>
              <w:lastRenderedPageBreak/>
              <w:t>科创公司</w:t>
            </w:r>
            <w:proofErr w:type="gramEnd"/>
          </w:p>
        </w:tc>
      </w:tr>
      <w:tr w:rsidR="00BE494F" w:rsidTr="00A25FC2">
        <w:trPr>
          <w:trHeight w:val="511"/>
          <w:jc w:val="center"/>
        </w:trPr>
        <w:tc>
          <w:tcPr>
            <w:tcW w:w="1431" w:type="dxa"/>
            <w:vMerge/>
          </w:tcPr>
          <w:p w:rsidR="00BE494F" w:rsidRDefault="00BE494F" w:rsidP="00A25FC2">
            <w:pPr>
              <w:rPr>
                <w:szCs w:val="22"/>
              </w:rPr>
            </w:pPr>
          </w:p>
        </w:tc>
        <w:tc>
          <w:tcPr>
            <w:tcW w:w="2313" w:type="dxa"/>
            <w:vAlign w:val="center"/>
          </w:tcPr>
          <w:p w:rsidR="00BE494F" w:rsidRDefault="00BE494F" w:rsidP="00A25FC2">
            <w:pPr>
              <w:spacing w:line="440" w:lineRule="exac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6.共建新型研发机构</w:t>
            </w:r>
          </w:p>
        </w:tc>
        <w:tc>
          <w:tcPr>
            <w:tcW w:w="7396" w:type="dxa"/>
            <w:vAlign w:val="center"/>
          </w:tcPr>
          <w:p w:rsidR="00BE494F" w:rsidRDefault="00BE494F" w:rsidP="00A25FC2">
            <w:pPr>
              <w:spacing w:line="440" w:lineRule="exac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探索产业技术研究院等新型研发机构的发展路径，与国内知名大学合作建设新型产业技术研究院，支持产业技术研究院技术成果转移转化。</w:t>
            </w:r>
          </w:p>
        </w:tc>
        <w:tc>
          <w:tcPr>
            <w:tcW w:w="1832" w:type="dxa"/>
            <w:vAlign w:val="center"/>
          </w:tcPr>
          <w:p w:rsidR="00BE494F" w:rsidRDefault="00BE494F" w:rsidP="00A25FC2">
            <w:pPr>
              <w:adjustRightInd w:val="0"/>
              <w:snapToGrid w:val="0"/>
              <w:jc w:val="center"/>
              <w:rPr>
                <w:rFonts w:ascii="仿宋_GB2312" w:eastAsia="仿宋_GB2312" w:hAnsi="仿宋_GB2312" w:cs="仿宋_GB2312" w:hint="eastAsia"/>
                <w:sz w:val="24"/>
                <w:szCs w:val="24"/>
              </w:rPr>
            </w:pPr>
            <w:r>
              <w:rPr>
                <w:sz w:val="28"/>
                <w:szCs w:val="28"/>
              </w:rPr>
              <w:t>★</w:t>
            </w:r>
            <w:r>
              <w:rPr>
                <w:rFonts w:ascii="仿宋_GB2312" w:eastAsia="仿宋_GB2312" w:hAnsi="仿宋_GB2312" w:cs="仿宋_GB2312" w:hint="eastAsia"/>
                <w:sz w:val="24"/>
                <w:szCs w:val="24"/>
              </w:rPr>
              <w:t>科技局</w:t>
            </w:r>
          </w:p>
          <w:p w:rsidR="00BE494F" w:rsidRDefault="00BE494F" w:rsidP="00A25FC2">
            <w:pPr>
              <w:adjustRightInd w:val="0"/>
              <w:snapToGrid w:val="0"/>
              <w:jc w:val="center"/>
              <w:rPr>
                <w:rFonts w:ascii="仿宋_GB2312" w:eastAsia="仿宋_GB2312" w:hAnsi="仿宋_GB2312" w:cs="仿宋_GB2312" w:hint="eastAsia"/>
                <w:kern w:val="2"/>
                <w:sz w:val="24"/>
                <w:szCs w:val="24"/>
              </w:rPr>
            </w:pPr>
            <w:r>
              <w:rPr>
                <w:rFonts w:ascii="仿宋_GB2312" w:eastAsia="仿宋_GB2312" w:hAnsi="仿宋_GB2312" w:cs="仿宋_GB2312" w:hint="eastAsia"/>
                <w:sz w:val="24"/>
                <w:szCs w:val="24"/>
              </w:rPr>
              <w:t>协同</w:t>
            </w:r>
            <w:proofErr w:type="gramStart"/>
            <w:r>
              <w:rPr>
                <w:rFonts w:ascii="仿宋_GB2312" w:eastAsia="仿宋_GB2312" w:hAnsi="仿宋_GB2312" w:cs="仿宋_GB2312" w:hint="eastAsia"/>
                <w:sz w:val="24"/>
                <w:szCs w:val="24"/>
              </w:rPr>
              <w:t>创新办</w:t>
            </w:r>
            <w:proofErr w:type="gramEnd"/>
          </w:p>
        </w:tc>
      </w:tr>
      <w:tr w:rsidR="00BE494F" w:rsidTr="00A25FC2">
        <w:trPr>
          <w:jc w:val="center"/>
        </w:trPr>
        <w:tc>
          <w:tcPr>
            <w:tcW w:w="1431" w:type="dxa"/>
            <w:vMerge w:val="restart"/>
            <w:vAlign w:val="center"/>
          </w:tcPr>
          <w:p w:rsidR="00BE494F" w:rsidRDefault="00BE494F" w:rsidP="00A25FC2">
            <w:pPr>
              <w:pStyle w:val="a4"/>
              <w:spacing w:line="520" w:lineRule="exact"/>
              <w:jc w:val="both"/>
              <w:rPr>
                <w:rFonts w:hint="eastAsia"/>
                <w:bCs/>
                <w:sz w:val="24"/>
                <w:szCs w:val="24"/>
              </w:rPr>
            </w:pPr>
            <w:r>
              <w:rPr>
                <w:rFonts w:ascii="楷体_GB2312" w:eastAsia="楷体_GB2312" w:hint="eastAsia"/>
                <w:bCs/>
                <w:sz w:val="24"/>
                <w:szCs w:val="24"/>
              </w:rPr>
              <w:t>打造载体平台，推进科技创新标志区、集聚区建设</w:t>
            </w:r>
          </w:p>
          <w:p w:rsidR="00BE494F" w:rsidRDefault="00BE494F" w:rsidP="00A25FC2">
            <w:pPr>
              <w:rPr>
                <w:szCs w:val="22"/>
              </w:rPr>
            </w:pPr>
          </w:p>
        </w:tc>
        <w:tc>
          <w:tcPr>
            <w:tcW w:w="2313" w:type="dxa"/>
            <w:vAlign w:val="center"/>
          </w:tcPr>
          <w:p w:rsidR="00BE494F" w:rsidRDefault="00BE494F" w:rsidP="00A25FC2">
            <w:pPr>
              <w:spacing w:line="440" w:lineRule="exac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7.推动未来里十字街区恢复建设</w:t>
            </w:r>
          </w:p>
        </w:tc>
        <w:tc>
          <w:tcPr>
            <w:tcW w:w="7396" w:type="dxa"/>
            <w:vAlign w:val="center"/>
          </w:tcPr>
          <w:p w:rsidR="00BE494F" w:rsidRDefault="00BE494F" w:rsidP="00A25FC2">
            <w:pPr>
              <w:spacing w:line="440" w:lineRule="exac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对原有封闭式建筑组团进行开放式更新改造，有效整合周边科研院所技术和载体优势，将2万平米十字街区打造成为开放式创业社区。</w:t>
            </w:r>
          </w:p>
        </w:tc>
        <w:tc>
          <w:tcPr>
            <w:tcW w:w="1832" w:type="dxa"/>
            <w:vAlign w:val="center"/>
          </w:tcPr>
          <w:p w:rsidR="00BE494F" w:rsidRDefault="00BE494F" w:rsidP="00A25FC2">
            <w:pPr>
              <w:adjustRightInd w:val="0"/>
              <w:snapToGrid w:val="0"/>
              <w:jc w:val="center"/>
              <w:rPr>
                <w:rFonts w:ascii="仿宋_GB2312" w:eastAsia="仿宋_GB2312" w:hAnsi="仿宋_GB2312" w:cs="仿宋_GB2312" w:hint="eastAsia"/>
                <w:sz w:val="24"/>
                <w:szCs w:val="24"/>
              </w:rPr>
            </w:pPr>
            <w:r>
              <w:rPr>
                <w:sz w:val="28"/>
                <w:szCs w:val="28"/>
              </w:rPr>
              <w:t>★</w:t>
            </w:r>
            <w:r>
              <w:rPr>
                <w:rFonts w:ascii="仿宋_GB2312" w:eastAsia="仿宋_GB2312" w:hAnsi="仿宋_GB2312" w:cs="仿宋_GB2312" w:hint="eastAsia"/>
                <w:sz w:val="24"/>
                <w:szCs w:val="24"/>
              </w:rPr>
              <w:t>科技局</w:t>
            </w:r>
          </w:p>
          <w:p w:rsidR="00BE494F" w:rsidRDefault="00BE494F" w:rsidP="00A25FC2">
            <w:pPr>
              <w:adjustRightInd w:val="0"/>
              <w:snapToGrid w:val="0"/>
              <w:jc w:val="center"/>
              <w:rPr>
                <w:rFonts w:ascii="仿宋_GB2312" w:eastAsia="仿宋_GB2312" w:hAnsi="仿宋_GB2312" w:cs="仿宋_GB2312" w:hint="eastAsia"/>
                <w:sz w:val="24"/>
                <w:szCs w:val="24"/>
              </w:rPr>
            </w:pPr>
            <w:proofErr w:type="gramStart"/>
            <w:r>
              <w:rPr>
                <w:rFonts w:ascii="仿宋_GB2312" w:eastAsia="仿宋_GB2312" w:hAnsi="仿宋_GB2312" w:cs="仿宋_GB2312" w:hint="eastAsia"/>
                <w:sz w:val="24"/>
                <w:szCs w:val="24"/>
              </w:rPr>
              <w:t>科创公司</w:t>
            </w:r>
            <w:proofErr w:type="gramEnd"/>
          </w:p>
          <w:p w:rsidR="00BE494F" w:rsidRDefault="00BE494F" w:rsidP="00A25FC2">
            <w:pPr>
              <w:adjustRightInd w:val="0"/>
              <w:snapToGrid w:val="0"/>
              <w:jc w:val="center"/>
              <w:rPr>
                <w:rFonts w:ascii="仿宋_GB2312" w:eastAsia="仿宋_GB2312" w:hAnsi="仿宋_GB2312" w:cs="仿宋_GB2312" w:hint="eastAsia"/>
                <w:kern w:val="2"/>
                <w:sz w:val="24"/>
                <w:szCs w:val="24"/>
              </w:rPr>
            </w:pPr>
            <w:r>
              <w:rPr>
                <w:rFonts w:ascii="仿宋_GB2312" w:eastAsia="仿宋_GB2312" w:hAnsi="仿宋_GB2312" w:cs="仿宋_GB2312" w:hint="eastAsia"/>
                <w:sz w:val="24"/>
                <w:szCs w:val="24"/>
              </w:rPr>
              <w:t>协同</w:t>
            </w:r>
            <w:proofErr w:type="gramStart"/>
            <w:r>
              <w:rPr>
                <w:rFonts w:ascii="仿宋_GB2312" w:eastAsia="仿宋_GB2312" w:hAnsi="仿宋_GB2312" w:cs="仿宋_GB2312" w:hint="eastAsia"/>
                <w:sz w:val="24"/>
                <w:szCs w:val="24"/>
              </w:rPr>
              <w:t>创新办</w:t>
            </w:r>
            <w:proofErr w:type="gramEnd"/>
          </w:p>
        </w:tc>
      </w:tr>
      <w:tr w:rsidR="00BE494F" w:rsidTr="00A25FC2">
        <w:trPr>
          <w:jc w:val="center"/>
        </w:trPr>
        <w:tc>
          <w:tcPr>
            <w:tcW w:w="1431" w:type="dxa"/>
            <w:vMerge/>
          </w:tcPr>
          <w:p w:rsidR="00BE494F" w:rsidRDefault="00BE494F" w:rsidP="00A25FC2">
            <w:pPr>
              <w:rPr>
                <w:szCs w:val="22"/>
              </w:rPr>
            </w:pPr>
          </w:p>
        </w:tc>
        <w:tc>
          <w:tcPr>
            <w:tcW w:w="2313" w:type="dxa"/>
            <w:vAlign w:val="center"/>
          </w:tcPr>
          <w:p w:rsidR="00BE494F" w:rsidRDefault="00BE494F" w:rsidP="00A25FC2">
            <w:pPr>
              <w:spacing w:line="440" w:lineRule="exac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8.筹划科技广场运营招商</w:t>
            </w:r>
          </w:p>
        </w:tc>
        <w:tc>
          <w:tcPr>
            <w:tcW w:w="7396" w:type="dxa"/>
            <w:vAlign w:val="center"/>
          </w:tcPr>
          <w:p w:rsidR="00BE494F" w:rsidRDefault="00BE494F" w:rsidP="00A25FC2">
            <w:pPr>
              <w:spacing w:line="440" w:lineRule="exac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谋划21万平米科技广场解冻后运营规划，发挥大学校友资源优势，引进校友企业和国内外</w:t>
            </w:r>
            <w:proofErr w:type="gramStart"/>
            <w:r>
              <w:rPr>
                <w:rFonts w:ascii="仿宋_GB2312" w:eastAsia="仿宋_GB2312" w:hAnsi="仿宋_GB2312" w:cs="仿宋_GB2312" w:hint="eastAsia"/>
                <w:sz w:val="24"/>
                <w:szCs w:val="24"/>
              </w:rPr>
              <w:t>知名科技</w:t>
            </w:r>
            <w:proofErr w:type="gramEnd"/>
            <w:r>
              <w:rPr>
                <w:rFonts w:ascii="仿宋_GB2312" w:eastAsia="仿宋_GB2312" w:hAnsi="仿宋_GB2312" w:cs="仿宋_GB2312" w:hint="eastAsia"/>
                <w:sz w:val="24"/>
                <w:szCs w:val="24"/>
              </w:rPr>
              <w:t>总部落户园区。</w:t>
            </w:r>
          </w:p>
        </w:tc>
        <w:tc>
          <w:tcPr>
            <w:tcW w:w="1832" w:type="dxa"/>
            <w:vAlign w:val="center"/>
          </w:tcPr>
          <w:p w:rsidR="00BE494F" w:rsidRDefault="00BE494F" w:rsidP="00A25FC2">
            <w:pPr>
              <w:adjustRightInd w:val="0"/>
              <w:snapToGrid w:val="0"/>
              <w:jc w:val="center"/>
              <w:rPr>
                <w:rFonts w:ascii="仿宋_GB2312" w:eastAsia="仿宋_GB2312" w:hAnsi="仿宋_GB2312" w:cs="仿宋_GB2312" w:hint="eastAsia"/>
                <w:sz w:val="24"/>
                <w:szCs w:val="24"/>
              </w:rPr>
            </w:pPr>
            <w:r>
              <w:rPr>
                <w:sz w:val="28"/>
                <w:szCs w:val="28"/>
              </w:rPr>
              <w:t>★</w:t>
            </w:r>
            <w:r>
              <w:rPr>
                <w:rFonts w:ascii="仿宋_GB2312" w:eastAsia="仿宋_GB2312" w:hAnsi="仿宋_GB2312" w:cs="仿宋_GB2312" w:hint="eastAsia"/>
                <w:sz w:val="24"/>
                <w:szCs w:val="24"/>
              </w:rPr>
              <w:t>协同创新办</w:t>
            </w:r>
          </w:p>
          <w:p w:rsidR="00BE494F" w:rsidRDefault="00BE494F" w:rsidP="00A25FC2">
            <w:pPr>
              <w:adjustRightInd w:val="0"/>
              <w:snapToGrid w:val="0"/>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科技局</w:t>
            </w:r>
          </w:p>
          <w:p w:rsidR="00BE494F" w:rsidRDefault="00BE494F" w:rsidP="00A25FC2">
            <w:pPr>
              <w:adjustRightInd w:val="0"/>
              <w:snapToGrid w:val="0"/>
              <w:jc w:val="center"/>
              <w:rPr>
                <w:rFonts w:ascii="仿宋_GB2312" w:eastAsia="仿宋_GB2312" w:hAnsi="仿宋_GB2312" w:cs="仿宋_GB2312" w:hint="eastAsia"/>
                <w:kern w:val="2"/>
                <w:sz w:val="24"/>
                <w:szCs w:val="24"/>
              </w:rPr>
            </w:pPr>
            <w:proofErr w:type="gramStart"/>
            <w:r>
              <w:rPr>
                <w:rFonts w:ascii="仿宋_GB2312" w:eastAsia="仿宋_GB2312" w:hAnsi="仿宋_GB2312" w:cs="仿宋_GB2312" w:hint="eastAsia"/>
                <w:sz w:val="24"/>
                <w:szCs w:val="24"/>
              </w:rPr>
              <w:t>科创公司</w:t>
            </w:r>
            <w:proofErr w:type="gramEnd"/>
          </w:p>
        </w:tc>
      </w:tr>
      <w:tr w:rsidR="00BE494F" w:rsidTr="00A25FC2">
        <w:trPr>
          <w:jc w:val="center"/>
        </w:trPr>
        <w:tc>
          <w:tcPr>
            <w:tcW w:w="1431" w:type="dxa"/>
            <w:vMerge/>
          </w:tcPr>
          <w:p w:rsidR="00BE494F" w:rsidRDefault="00BE494F" w:rsidP="00A25FC2">
            <w:pPr>
              <w:rPr>
                <w:szCs w:val="22"/>
              </w:rPr>
            </w:pPr>
          </w:p>
        </w:tc>
        <w:tc>
          <w:tcPr>
            <w:tcW w:w="2313" w:type="dxa"/>
            <w:vAlign w:val="center"/>
          </w:tcPr>
          <w:p w:rsidR="00BE494F" w:rsidRDefault="00BE494F" w:rsidP="00A25FC2">
            <w:pPr>
              <w:spacing w:line="440" w:lineRule="exac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9.改建启航新</w:t>
            </w:r>
            <w:proofErr w:type="gramStart"/>
            <w:r>
              <w:rPr>
                <w:rFonts w:ascii="仿宋_GB2312" w:eastAsia="仿宋_GB2312" w:hAnsi="仿宋_GB2312" w:cs="仿宋_GB2312" w:hint="eastAsia"/>
                <w:sz w:val="24"/>
                <w:szCs w:val="24"/>
              </w:rPr>
              <w:t>动能引育中心</w:t>
            </w:r>
            <w:proofErr w:type="gramEnd"/>
          </w:p>
        </w:tc>
        <w:tc>
          <w:tcPr>
            <w:tcW w:w="7396" w:type="dxa"/>
            <w:vAlign w:val="center"/>
          </w:tcPr>
          <w:p w:rsidR="00BE494F" w:rsidRDefault="00BE494F" w:rsidP="00A25FC2">
            <w:pPr>
              <w:spacing w:line="440" w:lineRule="exac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①改造位于宜宾道 22 号2.3万平米的原天马缝纫机厂老旧厂房，保留老厂区建筑风貌，打造为兼具办公和小规模生产功能的科技园区，用于承接高校院所成果转化加速阶段项目。②聚集一批有小规模装配加工需求的智能科技企业，形成</w:t>
            </w:r>
            <w:proofErr w:type="gramStart"/>
            <w:r>
              <w:rPr>
                <w:rFonts w:ascii="仿宋_GB2312" w:eastAsia="仿宋_GB2312" w:hAnsi="仿宋_GB2312" w:cs="仿宋_GB2312" w:hint="eastAsia"/>
                <w:sz w:val="24"/>
                <w:szCs w:val="24"/>
              </w:rPr>
              <w:t>硬科技产业引育</w:t>
            </w:r>
            <w:proofErr w:type="gramEnd"/>
            <w:r>
              <w:rPr>
                <w:rFonts w:ascii="仿宋_GB2312" w:eastAsia="仿宋_GB2312" w:hAnsi="仿宋_GB2312" w:cs="仿宋_GB2312" w:hint="eastAsia"/>
                <w:sz w:val="24"/>
                <w:szCs w:val="24"/>
              </w:rPr>
              <w:t>中心。</w:t>
            </w:r>
          </w:p>
        </w:tc>
        <w:tc>
          <w:tcPr>
            <w:tcW w:w="1832" w:type="dxa"/>
            <w:vAlign w:val="center"/>
          </w:tcPr>
          <w:p w:rsidR="00BE494F" w:rsidRDefault="00BE494F" w:rsidP="00A25FC2">
            <w:pPr>
              <w:adjustRightInd w:val="0"/>
              <w:snapToGrid w:val="0"/>
              <w:jc w:val="center"/>
              <w:rPr>
                <w:rFonts w:ascii="仿宋_GB2312" w:eastAsia="仿宋_GB2312" w:hAnsi="仿宋_GB2312" w:cs="仿宋_GB2312" w:hint="eastAsia"/>
                <w:sz w:val="24"/>
                <w:szCs w:val="24"/>
              </w:rPr>
            </w:pPr>
            <w:r>
              <w:rPr>
                <w:sz w:val="28"/>
                <w:szCs w:val="28"/>
              </w:rPr>
              <w:t>★</w:t>
            </w:r>
            <w:r>
              <w:rPr>
                <w:rFonts w:ascii="仿宋_GB2312" w:eastAsia="仿宋_GB2312" w:hAnsi="仿宋_GB2312" w:cs="仿宋_GB2312" w:hint="eastAsia"/>
                <w:sz w:val="24"/>
                <w:szCs w:val="24"/>
              </w:rPr>
              <w:t>合作交流办</w:t>
            </w:r>
          </w:p>
          <w:p w:rsidR="00BE494F" w:rsidRDefault="00BE494F" w:rsidP="00A25FC2">
            <w:pPr>
              <w:adjustRightInd w:val="0"/>
              <w:snapToGrid w:val="0"/>
              <w:jc w:val="center"/>
              <w:rPr>
                <w:rFonts w:ascii="仿宋_GB2312" w:eastAsia="仿宋_GB2312" w:hAnsi="仿宋_GB2312" w:cs="仿宋_GB2312" w:hint="eastAsia"/>
                <w:sz w:val="24"/>
                <w:szCs w:val="24"/>
              </w:rPr>
            </w:pPr>
            <w:proofErr w:type="gramStart"/>
            <w:r>
              <w:rPr>
                <w:rFonts w:ascii="仿宋_GB2312" w:eastAsia="仿宋_GB2312" w:hAnsi="仿宋_GB2312" w:cs="仿宋_GB2312" w:hint="eastAsia"/>
                <w:sz w:val="24"/>
                <w:szCs w:val="24"/>
              </w:rPr>
              <w:t>科创公司</w:t>
            </w:r>
            <w:proofErr w:type="gramEnd"/>
          </w:p>
          <w:p w:rsidR="00BE494F" w:rsidRDefault="00BE494F" w:rsidP="00A25FC2">
            <w:pPr>
              <w:adjustRightInd w:val="0"/>
              <w:snapToGrid w:val="0"/>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科技局</w:t>
            </w:r>
          </w:p>
          <w:p w:rsidR="00BE494F" w:rsidRDefault="00BE494F" w:rsidP="00A25FC2">
            <w:pPr>
              <w:adjustRightInd w:val="0"/>
              <w:snapToGrid w:val="0"/>
              <w:jc w:val="center"/>
              <w:rPr>
                <w:rFonts w:ascii="仿宋_GB2312" w:eastAsia="仿宋_GB2312" w:hAnsi="仿宋_GB2312" w:cs="仿宋_GB2312" w:hint="eastAsia"/>
                <w:kern w:val="2"/>
                <w:sz w:val="24"/>
                <w:szCs w:val="24"/>
              </w:rPr>
            </w:pPr>
            <w:r>
              <w:rPr>
                <w:rFonts w:ascii="仿宋_GB2312" w:eastAsia="仿宋_GB2312" w:hAnsi="仿宋_GB2312" w:cs="仿宋_GB2312" w:hint="eastAsia"/>
                <w:sz w:val="24"/>
                <w:szCs w:val="24"/>
              </w:rPr>
              <w:t>协同</w:t>
            </w:r>
            <w:proofErr w:type="gramStart"/>
            <w:r>
              <w:rPr>
                <w:rFonts w:ascii="仿宋_GB2312" w:eastAsia="仿宋_GB2312" w:hAnsi="仿宋_GB2312" w:cs="仿宋_GB2312" w:hint="eastAsia"/>
                <w:sz w:val="24"/>
                <w:szCs w:val="24"/>
              </w:rPr>
              <w:t>创新办</w:t>
            </w:r>
            <w:proofErr w:type="gramEnd"/>
          </w:p>
        </w:tc>
      </w:tr>
      <w:tr w:rsidR="00BE494F" w:rsidTr="00A25FC2">
        <w:trPr>
          <w:jc w:val="center"/>
        </w:trPr>
        <w:tc>
          <w:tcPr>
            <w:tcW w:w="1431" w:type="dxa"/>
            <w:vMerge/>
          </w:tcPr>
          <w:p w:rsidR="00BE494F" w:rsidRDefault="00BE494F" w:rsidP="00A25FC2">
            <w:pPr>
              <w:rPr>
                <w:szCs w:val="22"/>
              </w:rPr>
            </w:pPr>
          </w:p>
        </w:tc>
        <w:tc>
          <w:tcPr>
            <w:tcW w:w="2313" w:type="dxa"/>
            <w:vAlign w:val="center"/>
          </w:tcPr>
          <w:p w:rsidR="00BE494F" w:rsidRDefault="00BE494F" w:rsidP="00A25FC2">
            <w:pPr>
              <w:spacing w:line="440" w:lineRule="exac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10.打造</w:t>
            </w:r>
            <w:proofErr w:type="gramStart"/>
            <w:r>
              <w:rPr>
                <w:rFonts w:ascii="仿宋_GB2312" w:eastAsia="仿宋_GB2312" w:hAnsi="仿宋_GB2312" w:cs="仿宋_GB2312" w:hint="eastAsia"/>
                <w:sz w:val="24"/>
                <w:szCs w:val="24"/>
              </w:rPr>
              <w:t>产城融合</w:t>
            </w:r>
            <w:proofErr w:type="gramEnd"/>
            <w:r>
              <w:rPr>
                <w:rFonts w:ascii="仿宋_GB2312" w:eastAsia="仿宋_GB2312" w:hAnsi="仿宋_GB2312" w:cs="仿宋_GB2312" w:hint="eastAsia"/>
                <w:sz w:val="24"/>
                <w:szCs w:val="24"/>
              </w:rPr>
              <w:t>西营门标杆区</w:t>
            </w:r>
          </w:p>
        </w:tc>
        <w:tc>
          <w:tcPr>
            <w:tcW w:w="7396" w:type="dxa"/>
            <w:vAlign w:val="center"/>
          </w:tcPr>
          <w:p w:rsidR="00BE494F" w:rsidRDefault="00BE494F" w:rsidP="00A25FC2">
            <w:pPr>
              <w:spacing w:line="440" w:lineRule="exac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分期收储、梯次招标开发西营部门片区，该项目主要用于承接大学院</w:t>
            </w:r>
            <w:proofErr w:type="gramStart"/>
            <w:r>
              <w:rPr>
                <w:rFonts w:ascii="仿宋_GB2312" w:eastAsia="仿宋_GB2312" w:hAnsi="仿宋_GB2312" w:cs="仿宋_GB2312" w:hint="eastAsia"/>
                <w:sz w:val="24"/>
                <w:szCs w:val="24"/>
              </w:rPr>
              <w:t>所硬科技</w:t>
            </w:r>
            <w:proofErr w:type="gramEnd"/>
            <w:r>
              <w:rPr>
                <w:rFonts w:ascii="仿宋_GB2312" w:eastAsia="仿宋_GB2312" w:hAnsi="仿宋_GB2312" w:cs="仿宋_GB2312" w:hint="eastAsia"/>
                <w:sz w:val="24"/>
                <w:szCs w:val="24"/>
              </w:rPr>
              <w:t>成果转化，打造3个产业集群，智能制造产业集群、医疗健康产业集群、智慧互联产业集群。</w:t>
            </w:r>
          </w:p>
        </w:tc>
        <w:tc>
          <w:tcPr>
            <w:tcW w:w="1832" w:type="dxa"/>
            <w:vAlign w:val="center"/>
          </w:tcPr>
          <w:p w:rsidR="00BE494F" w:rsidRDefault="00BE494F" w:rsidP="00A25FC2">
            <w:pPr>
              <w:adjustRightInd w:val="0"/>
              <w:snapToGrid w:val="0"/>
              <w:jc w:val="center"/>
              <w:rPr>
                <w:rFonts w:ascii="仿宋_GB2312" w:eastAsia="仿宋_GB2312" w:hAnsi="仿宋_GB2312" w:cs="仿宋_GB2312" w:hint="eastAsia"/>
                <w:sz w:val="24"/>
                <w:szCs w:val="24"/>
              </w:rPr>
            </w:pPr>
            <w:r>
              <w:rPr>
                <w:sz w:val="28"/>
                <w:szCs w:val="28"/>
              </w:rPr>
              <w:t>★</w:t>
            </w:r>
            <w:r>
              <w:rPr>
                <w:rFonts w:ascii="仿宋_GB2312" w:eastAsia="仿宋_GB2312" w:hAnsi="仿宋_GB2312" w:cs="仿宋_GB2312" w:hint="eastAsia"/>
                <w:sz w:val="24"/>
                <w:szCs w:val="24"/>
              </w:rPr>
              <w:t>城投公司</w:t>
            </w:r>
          </w:p>
          <w:p w:rsidR="00BE494F" w:rsidRDefault="00BE494F" w:rsidP="00A25FC2">
            <w:pPr>
              <w:adjustRightInd w:val="0"/>
              <w:snapToGrid w:val="0"/>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西区办</w:t>
            </w:r>
          </w:p>
          <w:p w:rsidR="00BE494F" w:rsidRDefault="00BE494F" w:rsidP="00A25FC2">
            <w:pPr>
              <w:adjustRightInd w:val="0"/>
              <w:snapToGrid w:val="0"/>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科技局</w:t>
            </w:r>
          </w:p>
          <w:p w:rsidR="00BE494F" w:rsidRDefault="00BE494F" w:rsidP="00A25FC2">
            <w:pPr>
              <w:adjustRightInd w:val="0"/>
              <w:snapToGrid w:val="0"/>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协同创新办</w:t>
            </w:r>
          </w:p>
          <w:p w:rsidR="00BE494F" w:rsidRDefault="00BE494F" w:rsidP="00A25FC2">
            <w:pPr>
              <w:adjustRightInd w:val="0"/>
              <w:snapToGrid w:val="0"/>
              <w:jc w:val="center"/>
              <w:rPr>
                <w:rFonts w:ascii="仿宋_GB2312" w:eastAsia="仿宋_GB2312" w:hAnsi="仿宋_GB2312" w:cs="仿宋_GB2312" w:hint="eastAsia"/>
                <w:kern w:val="2"/>
                <w:sz w:val="24"/>
                <w:szCs w:val="24"/>
              </w:rPr>
            </w:pPr>
            <w:proofErr w:type="gramStart"/>
            <w:r>
              <w:rPr>
                <w:rFonts w:ascii="仿宋_GB2312" w:eastAsia="仿宋_GB2312" w:hAnsi="仿宋_GB2312" w:cs="仿宋_GB2312" w:hint="eastAsia"/>
                <w:sz w:val="24"/>
                <w:szCs w:val="24"/>
              </w:rPr>
              <w:t>科创公司</w:t>
            </w:r>
            <w:proofErr w:type="gramEnd"/>
          </w:p>
        </w:tc>
      </w:tr>
      <w:tr w:rsidR="00BE494F" w:rsidTr="00A25FC2">
        <w:trPr>
          <w:jc w:val="center"/>
        </w:trPr>
        <w:tc>
          <w:tcPr>
            <w:tcW w:w="1431" w:type="dxa"/>
            <w:vMerge w:val="restart"/>
            <w:vAlign w:val="center"/>
          </w:tcPr>
          <w:p w:rsidR="00BE494F" w:rsidRDefault="00BE494F" w:rsidP="00A25FC2">
            <w:pPr>
              <w:rPr>
                <w:rFonts w:ascii="楷体_GB2312" w:eastAsia="楷体_GB2312" w:hint="eastAsia"/>
                <w:b/>
                <w:bCs/>
                <w:kern w:val="2"/>
                <w:sz w:val="24"/>
                <w:szCs w:val="24"/>
              </w:rPr>
            </w:pPr>
          </w:p>
          <w:p w:rsidR="00BE494F" w:rsidRDefault="00BE494F" w:rsidP="00A25FC2">
            <w:pPr>
              <w:spacing w:line="520" w:lineRule="exact"/>
              <w:rPr>
                <w:szCs w:val="22"/>
              </w:rPr>
            </w:pPr>
            <w:r>
              <w:rPr>
                <w:rFonts w:ascii="楷体_GB2312" w:eastAsia="楷体_GB2312" w:hAnsi="Times New Roman" w:hint="eastAsia"/>
                <w:b/>
                <w:bCs/>
                <w:kern w:val="2"/>
                <w:sz w:val="24"/>
                <w:szCs w:val="24"/>
              </w:rPr>
              <w:t>推进天津大学科技园提升、南开大学科技园复建</w:t>
            </w:r>
          </w:p>
        </w:tc>
        <w:tc>
          <w:tcPr>
            <w:tcW w:w="2313" w:type="dxa"/>
            <w:vAlign w:val="center"/>
          </w:tcPr>
          <w:p w:rsidR="00BE494F" w:rsidRDefault="00BE494F" w:rsidP="00A25FC2">
            <w:pPr>
              <w:spacing w:line="440" w:lineRule="exac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11.升级天津大学科技园</w:t>
            </w:r>
          </w:p>
        </w:tc>
        <w:tc>
          <w:tcPr>
            <w:tcW w:w="7396" w:type="dxa"/>
            <w:vAlign w:val="center"/>
          </w:tcPr>
          <w:p w:rsidR="00BE494F" w:rsidRDefault="00BE494F" w:rsidP="00A25FC2">
            <w:pPr>
              <w:spacing w:line="440" w:lineRule="exac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①一期拟改造天津药物研究院鞍山西道院区，将15800平米药</w:t>
            </w:r>
            <w:proofErr w:type="gramStart"/>
            <w:r>
              <w:rPr>
                <w:rFonts w:ascii="仿宋_GB2312" w:eastAsia="仿宋_GB2312" w:hAnsi="仿宋_GB2312" w:cs="仿宋_GB2312" w:hint="eastAsia"/>
                <w:sz w:val="24"/>
                <w:szCs w:val="24"/>
              </w:rPr>
              <w:t>研院现</w:t>
            </w:r>
            <w:proofErr w:type="gramEnd"/>
            <w:r>
              <w:rPr>
                <w:rFonts w:ascii="仿宋_GB2312" w:eastAsia="仿宋_GB2312" w:hAnsi="仿宋_GB2312" w:cs="仿宋_GB2312" w:hint="eastAsia"/>
                <w:sz w:val="24"/>
                <w:szCs w:val="24"/>
              </w:rPr>
              <w:t>闲置院区建设成为天津大学校友创新创业示范特区。②二期拟利用天津大学北门地铁上盖项目。发展以创意产业、科技产业为核心，以多元化配套服务功能为辅的现代服务业产业集群。</w:t>
            </w:r>
          </w:p>
        </w:tc>
        <w:tc>
          <w:tcPr>
            <w:tcW w:w="1832" w:type="dxa"/>
            <w:vAlign w:val="center"/>
          </w:tcPr>
          <w:p w:rsidR="00BE494F" w:rsidRDefault="00BE494F" w:rsidP="00A25FC2">
            <w:pPr>
              <w:adjustRightInd w:val="0"/>
              <w:snapToGrid w:val="0"/>
              <w:jc w:val="center"/>
              <w:rPr>
                <w:rFonts w:ascii="仿宋_GB2312" w:eastAsia="仿宋_GB2312" w:hAnsi="仿宋_GB2312" w:cs="仿宋_GB2312" w:hint="eastAsia"/>
                <w:sz w:val="24"/>
                <w:szCs w:val="24"/>
              </w:rPr>
            </w:pPr>
            <w:r>
              <w:rPr>
                <w:sz w:val="28"/>
                <w:szCs w:val="28"/>
              </w:rPr>
              <w:t>★</w:t>
            </w:r>
            <w:r>
              <w:rPr>
                <w:rFonts w:ascii="仿宋_GB2312" w:eastAsia="仿宋_GB2312" w:hAnsi="仿宋_GB2312" w:cs="仿宋_GB2312" w:hint="eastAsia"/>
                <w:sz w:val="24"/>
                <w:szCs w:val="24"/>
              </w:rPr>
              <w:t>科技局</w:t>
            </w:r>
          </w:p>
          <w:p w:rsidR="00BE494F" w:rsidRDefault="00BE494F" w:rsidP="00A25FC2">
            <w:pPr>
              <w:adjustRightInd w:val="0"/>
              <w:snapToGrid w:val="0"/>
              <w:jc w:val="center"/>
              <w:rPr>
                <w:rFonts w:ascii="仿宋_GB2312" w:eastAsia="仿宋_GB2312" w:hAnsi="仿宋_GB2312" w:cs="仿宋_GB2312" w:hint="eastAsia"/>
                <w:kern w:val="2"/>
                <w:sz w:val="24"/>
                <w:szCs w:val="24"/>
              </w:rPr>
            </w:pPr>
            <w:r>
              <w:rPr>
                <w:rFonts w:ascii="仿宋_GB2312" w:eastAsia="仿宋_GB2312" w:hAnsi="仿宋_GB2312" w:cs="仿宋_GB2312" w:hint="eastAsia"/>
                <w:sz w:val="24"/>
                <w:szCs w:val="24"/>
              </w:rPr>
              <w:t>协同</w:t>
            </w:r>
            <w:proofErr w:type="gramStart"/>
            <w:r>
              <w:rPr>
                <w:rFonts w:ascii="仿宋_GB2312" w:eastAsia="仿宋_GB2312" w:hAnsi="仿宋_GB2312" w:cs="仿宋_GB2312" w:hint="eastAsia"/>
                <w:sz w:val="24"/>
                <w:szCs w:val="24"/>
              </w:rPr>
              <w:t>创新办</w:t>
            </w:r>
            <w:proofErr w:type="gramEnd"/>
          </w:p>
        </w:tc>
      </w:tr>
      <w:tr w:rsidR="00BE494F" w:rsidTr="00A25FC2">
        <w:trPr>
          <w:jc w:val="center"/>
        </w:trPr>
        <w:tc>
          <w:tcPr>
            <w:tcW w:w="1431" w:type="dxa"/>
            <w:vMerge/>
          </w:tcPr>
          <w:p w:rsidR="00BE494F" w:rsidRDefault="00BE494F" w:rsidP="00A25FC2">
            <w:pPr>
              <w:rPr>
                <w:szCs w:val="22"/>
              </w:rPr>
            </w:pPr>
          </w:p>
        </w:tc>
        <w:tc>
          <w:tcPr>
            <w:tcW w:w="2313" w:type="dxa"/>
            <w:vAlign w:val="center"/>
          </w:tcPr>
          <w:p w:rsidR="00BE494F" w:rsidRDefault="00BE494F" w:rsidP="00A25FC2">
            <w:pPr>
              <w:spacing w:line="440" w:lineRule="exac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12.复建南开大学科技园</w:t>
            </w:r>
          </w:p>
        </w:tc>
        <w:tc>
          <w:tcPr>
            <w:tcW w:w="7396" w:type="dxa"/>
            <w:vAlign w:val="center"/>
          </w:tcPr>
          <w:p w:rsidR="00BE494F" w:rsidRDefault="00BE494F" w:rsidP="00A25FC2">
            <w:pPr>
              <w:spacing w:line="440" w:lineRule="exac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①利用科苑大厦5700平米办公空间，积极发挥南开大学学科人才优势，积极导入校友企业家联谊会资源，引导校友、师生创新创业项目入驻科技园。</w:t>
            </w:r>
          </w:p>
          <w:p w:rsidR="00BE494F" w:rsidRDefault="00BE494F" w:rsidP="00A25FC2">
            <w:pPr>
              <w:spacing w:line="440" w:lineRule="exac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②支持南开大学校友参照北洋海棠基金模式成立校友创业基金。</w:t>
            </w:r>
          </w:p>
        </w:tc>
        <w:tc>
          <w:tcPr>
            <w:tcW w:w="1832" w:type="dxa"/>
          </w:tcPr>
          <w:p w:rsidR="00BE494F" w:rsidRDefault="00BE494F" w:rsidP="00A25FC2">
            <w:pPr>
              <w:jc w:val="center"/>
              <w:rPr>
                <w:rFonts w:ascii="仿宋_GB2312" w:eastAsia="仿宋_GB2312" w:hAnsi="仿宋_GB2312" w:cs="仿宋_GB2312" w:hint="eastAsia"/>
                <w:sz w:val="24"/>
                <w:szCs w:val="24"/>
              </w:rPr>
            </w:pPr>
            <w:r>
              <w:rPr>
                <w:sz w:val="28"/>
                <w:szCs w:val="28"/>
              </w:rPr>
              <w:t>★</w:t>
            </w:r>
            <w:r>
              <w:rPr>
                <w:rFonts w:ascii="仿宋_GB2312" w:eastAsia="仿宋_GB2312" w:hAnsi="仿宋_GB2312" w:cs="仿宋_GB2312" w:hint="eastAsia"/>
                <w:sz w:val="24"/>
                <w:szCs w:val="24"/>
              </w:rPr>
              <w:t>协同创新办</w:t>
            </w:r>
          </w:p>
          <w:p w:rsidR="00BE494F" w:rsidRDefault="00BE494F" w:rsidP="00A25FC2">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科技局</w:t>
            </w:r>
          </w:p>
          <w:p w:rsidR="00BE494F" w:rsidRDefault="00BE494F" w:rsidP="00A25FC2">
            <w:pPr>
              <w:jc w:val="center"/>
              <w:rPr>
                <w:rFonts w:ascii="仿宋_GB2312" w:eastAsia="仿宋_GB2312" w:hAnsi="仿宋_GB2312" w:cs="仿宋_GB2312" w:hint="eastAsia"/>
                <w:kern w:val="2"/>
                <w:sz w:val="24"/>
                <w:szCs w:val="24"/>
              </w:rPr>
            </w:pPr>
            <w:proofErr w:type="gramStart"/>
            <w:r>
              <w:rPr>
                <w:rFonts w:ascii="仿宋_GB2312" w:eastAsia="仿宋_GB2312" w:hAnsi="仿宋_GB2312" w:cs="仿宋_GB2312" w:hint="eastAsia"/>
                <w:sz w:val="24"/>
                <w:szCs w:val="24"/>
              </w:rPr>
              <w:t>科创公司</w:t>
            </w:r>
            <w:proofErr w:type="gramEnd"/>
          </w:p>
        </w:tc>
      </w:tr>
      <w:tr w:rsidR="00BE494F" w:rsidTr="00A25FC2">
        <w:trPr>
          <w:jc w:val="center"/>
        </w:trPr>
        <w:tc>
          <w:tcPr>
            <w:tcW w:w="1431" w:type="dxa"/>
            <w:vMerge w:val="restart"/>
            <w:vAlign w:val="center"/>
          </w:tcPr>
          <w:p w:rsidR="00BE494F" w:rsidRDefault="00BE494F" w:rsidP="00A25FC2">
            <w:pPr>
              <w:pStyle w:val="a4"/>
              <w:spacing w:line="520" w:lineRule="exact"/>
              <w:jc w:val="left"/>
              <w:rPr>
                <w:rFonts w:ascii="楷体_GB2312" w:eastAsia="楷体_GB2312" w:hAnsi="Times New Roman" w:hint="eastAsia"/>
                <w:bCs/>
                <w:kern w:val="2"/>
                <w:sz w:val="24"/>
                <w:szCs w:val="24"/>
              </w:rPr>
            </w:pPr>
            <w:r>
              <w:rPr>
                <w:rFonts w:ascii="楷体_GB2312" w:eastAsia="楷体_GB2312" w:hAnsi="Times New Roman" w:hint="eastAsia"/>
                <w:bCs/>
                <w:kern w:val="2"/>
                <w:sz w:val="24"/>
                <w:szCs w:val="24"/>
              </w:rPr>
              <w:t>建设科技成果转移转化示范区，形成从科技创新到产业提升的新机制</w:t>
            </w:r>
          </w:p>
          <w:p w:rsidR="00BE494F" w:rsidRDefault="00BE494F" w:rsidP="00A25FC2">
            <w:pPr>
              <w:jc w:val="left"/>
              <w:rPr>
                <w:szCs w:val="22"/>
              </w:rPr>
            </w:pPr>
          </w:p>
        </w:tc>
        <w:tc>
          <w:tcPr>
            <w:tcW w:w="2313" w:type="dxa"/>
            <w:vAlign w:val="center"/>
          </w:tcPr>
          <w:p w:rsidR="00BE494F" w:rsidRDefault="00BE494F" w:rsidP="00A25FC2">
            <w:pPr>
              <w:spacing w:line="440" w:lineRule="exac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13.高水平建设“科技成果转移转化示范区”</w:t>
            </w:r>
          </w:p>
        </w:tc>
        <w:tc>
          <w:tcPr>
            <w:tcW w:w="7396" w:type="dxa"/>
            <w:vAlign w:val="center"/>
          </w:tcPr>
          <w:p w:rsidR="00BE494F" w:rsidRDefault="00BE494F" w:rsidP="00A25FC2">
            <w:pPr>
              <w:spacing w:line="440" w:lineRule="exact"/>
            </w:pPr>
            <w:r>
              <w:rPr>
                <w:rFonts w:ascii="仿宋_GB2312" w:eastAsia="仿宋_GB2312" w:hAnsi="仿宋_GB2312" w:cs="仿宋_GB2312" w:hint="eastAsia"/>
                <w:sz w:val="24"/>
                <w:szCs w:val="24"/>
              </w:rPr>
              <w:t>①完成市区两级科技成果交易平台建设，投入运营开展服务。②加强我区技术转移转化人才队伍建设，加强对技术转移人才的培养。③引进聚集一批市场化专业技术转移机构，构建与国内外技术市场互联互通的技术转移网络。④加强对技术转移转化工作政策引导，开展技术转移专业人才技术资格认定，对开展成果转化工作绩效显著的技术转移服务机构和技术转移专业人员给予补助。</w:t>
            </w:r>
          </w:p>
        </w:tc>
        <w:tc>
          <w:tcPr>
            <w:tcW w:w="1832" w:type="dxa"/>
          </w:tcPr>
          <w:p w:rsidR="00BE494F" w:rsidRDefault="00BE494F" w:rsidP="00A25FC2">
            <w:pPr>
              <w:jc w:val="center"/>
              <w:rPr>
                <w:rFonts w:ascii="仿宋_GB2312" w:eastAsia="仿宋_GB2312" w:hAnsi="仿宋_GB2312" w:cs="仿宋_GB2312" w:hint="eastAsia"/>
                <w:sz w:val="24"/>
                <w:szCs w:val="24"/>
              </w:rPr>
            </w:pPr>
            <w:r>
              <w:rPr>
                <w:sz w:val="28"/>
                <w:szCs w:val="28"/>
              </w:rPr>
              <w:t>★</w:t>
            </w:r>
            <w:r>
              <w:rPr>
                <w:rFonts w:ascii="仿宋_GB2312" w:eastAsia="仿宋_GB2312" w:hAnsi="仿宋_GB2312" w:cs="仿宋_GB2312" w:hint="eastAsia"/>
                <w:sz w:val="24"/>
                <w:szCs w:val="24"/>
              </w:rPr>
              <w:t>科技局</w:t>
            </w:r>
          </w:p>
          <w:p w:rsidR="00BE494F" w:rsidRDefault="00BE494F" w:rsidP="00A25FC2">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协同创新办</w:t>
            </w:r>
          </w:p>
          <w:p w:rsidR="00BE494F" w:rsidRDefault="00BE494F" w:rsidP="00A25FC2">
            <w:pPr>
              <w:jc w:val="center"/>
              <w:rPr>
                <w:rFonts w:ascii="仿宋_GB2312" w:eastAsia="仿宋_GB2312" w:hAnsi="仿宋_GB2312" w:cs="仿宋_GB2312" w:hint="eastAsia"/>
                <w:kern w:val="2"/>
                <w:sz w:val="24"/>
                <w:szCs w:val="24"/>
              </w:rPr>
            </w:pPr>
            <w:proofErr w:type="gramStart"/>
            <w:r>
              <w:rPr>
                <w:rFonts w:ascii="仿宋_GB2312" w:eastAsia="仿宋_GB2312" w:hAnsi="仿宋_GB2312" w:cs="仿宋_GB2312" w:hint="eastAsia"/>
                <w:sz w:val="24"/>
                <w:szCs w:val="24"/>
              </w:rPr>
              <w:t>科创公司</w:t>
            </w:r>
            <w:proofErr w:type="gramEnd"/>
          </w:p>
        </w:tc>
      </w:tr>
      <w:tr w:rsidR="00BE494F" w:rsidTr="00A25FC2">
        <w:trPr>
          <w:jc w:val="center"/>
        </w:trPr>
        <w:tc>
          <w:tcPr>
            <w:tcW w:w="1431" w:type="dxa"/>
            <w:vMerge/>
          </w:tcPr>
          <w:p w:rsidR="00BE494F" w:rsidRDefault="00BE494F" w:rsidP="00A25FC2">
            <w:pPr>
              <w:rPr>
                <w:szCs w:val="22"/>
              </w:rPr>
            </w:pPr>
          </w:p>
        </w:tc>
        <w:tc>
          <w:tcPr>
            <w:tcW w:w="2313" w:type="dxa"/>
            <w:vAlign w:val="center"/>
          </w:tcPr>
          <w:p w:rsidR="00BE494F" w:rsidRDefault="00BE494F" w:rsidP="00A25FC2">
            <w:pPr>
              <w:spacing w:line="440" w:lineRule="exac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14.深化与驻区大学合作</w:t>
            </w:r>
          </w:p>
        </w:tc>
        <w:tc>
          <w:tcPr>
            <w:tcW w:w="7396" w:type="dxa"/>
            <w:vAlign w:val="center"/>
          </w:tcPr>
          <w:p w:rsidR="00BE494F" w:rsidRDefault="00BE494F" w:rsidP="00A25FC2">
            <w:pPr>
              <w:spacing w:line="440" w:lineRule="exact"/>
            </w:pPr>
            <w:r>
              <w:rPr>
                <w:rFonts w:ascii="仿宋_GB2312" w:eastAsia="仿宋_GB2312" w:hAnsi="仿宋_GB2312" w:cs="仿宋_GB2312" w:hint="eastAsia"/>
                <w:sz w:val="24"/>
                <w:szCs w:val="24"/>
              </w:rPr>
              <w:t>①落实与天津大学、南开大学全面战略合作协议，全面深化合作。②与大学协商搭建区、校、</w:t>
            </w:r>
            <w:proofErr w:type="gramStart"/>
            <w:r>
              <w:rPr>
                <w:rFonts w:ascii="仿宋_GB2312" w:eastAsia="仿宋_GB2312" w:hAnsi="仿宋_GB2312" w:cs="仿宋_GB2312" w:hint="eastAsia"/>
                <w:sz w:val="24"/>
                <w:szCs w:val="24"/>
              </w:rPr>
              <w:t>企三方</w:t>
            </w:r>
            <w:proofErr w:type="gramEnd"/>
            <w:r>
              <w:rPr>
                <w:rFonts w:ascii="仿宋_GB2312" w:eastAsia="仿宋_GB2312" w:hAnsi="仿宋_GB2312" w:cs="仿宋_GB2312" w:hint="eastAsia"/>
                <w:sz w:val="24"/>
                <w:szCs w:val="24"/>
              </w:rPr>
              <w:t>产学研协同合作平台。③建立人才联合培养机制。④支持区内企业使用大学研发平台、共享实验仪器。</w:t>
            </w:r>
          </w:p>
        </w:tc>
        <w:tc>
          <w:tcPr>
            <w:tcW w:w="1832" w:type="dxa"/>
          </w:tcPr>
          <w:p w:rsidR="00BE494F" w:rsidRDefault="00BE494F" w:rsidP="00A25FC2">
            <w:pPr>
              <w:jc w:val="center"/>
              <w:rPr>
                <w:rFonts w:ascii="仿宋_GB2312" w:eastAsia="仿宋_GB2312" w:hAnsi="仿宋_GB2312" w:cs="仿宋_GB2312" w:hint="eastAsia"/>
                <w:sz w:val="24"/>
                <w:szCs w:val="24"/>
              </w:rPr>
            </w:pPr>
            <w:r>
              <w:rPr>
                <w:sz w:val="28"/>
                <w:szCs w:val="28"/>
              </w:rPr>
              <w:t>★</w:t>
            </w:r>
            <w:r>
              <w:rPr>
                <w:rFonts w:ascii="仿宋_GB2312" w:eastAsia="仿宋_GB2312" w:hAnsi="仿宋_GB2312" w:cs="仿宋_GB2312" w:hint="eastAsia"/>
                <w:sz w:val="24"/>
                <w:szCs w:val="24"/>
              </w:rPr>
              <w:t>协同创新办</w:t>
            </w:r>
          </w:p>
          <w:p w:rsidR="00BE494F" w:rsidRDefault="00BE494F" w:rsidP="00A25FC2">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科技局</w:t>
            </w:r>
          </w:p>
          <w:p w:rsidR="00BE494F" w:rsidRDefault="00BE494F" w:rsidP="00A25FC2">
            <w:pPr>
              <w:jc w:val="center"/>
              <w:rPr>
                <w:rFonts w:ascii="仿宋_GB2312" w:eastAsia="仿宋_GB2312" w:hAnsi="仿宋_GB2312" w:cs="仿宋_GB2312" w:hint="eastAsia"/>
                <w:kern w:val="2"/>
                <w:sz w:val="24"/>
                <w:szCs w:val="24"/>
              </w:rPr>
            </w:pPr>
            <w:proofErr w:type="gramStart"/>
            <w:r>
              <w:rPr>
                <w:rFonts w:ascii="仿宋_GB2312" w:eastAsia="仿宋_GB2312" w:hAnsi="仿宋_GB2312" w:cs="仿宋_GB2312" w:hint="eastAsia"/>
                <w:sz w:val="24"/>
                <w:szCs w:val="24"/>
              </w:rPr>
              <w:t>科创公司</w:t>
            </w:r>
            <w:proofErr w:type="gramEnd"/>
          </w:p>
        </w:tc>
      </w:tr>
      <w:tr w:rsidR="00BE494F" w:rsidTr="00A25FC2">
        <w:trPr>
          <w:jc w:val="center"/>
        </w:trPr>
        <w:tc>
          <w:tcPr>
            <w:tcW w:w="1431" w:type="dxa"/>
            <w:vMerge/>
          </w:tcPr>
          <w:p w:rsidR="00BE494F" w:rsidRDefault="00BE494F" w:rsidP="00A25FC2">
            <w:pPr>
              <w:rPr>
                <w:szCs w:val="22"/>
              </w:rPr>
            </w:pPr>
          </w:p>
        </w:tc>
        <w:tc>
          <w:tcPr>
            <w:tcW w:w="2313" w:type="dxa"/>
            <w:vAlign w:val="center"/>
          </w:tcPr>
          <w:p w:rsidR="00BE494F" w:rsidRDefault="00BE494F" w:rsidP="00A25FC2">
            <w:pPr>
              <w:spacing w:line="440" w:lineRule="exac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15.建立南开区大学、院所、企业科技成果</w:t>
            </w:r>
            <w:r>
              <w:rPr>
                <w:rFonts w:ascii="仿宋_GB2312" w:eastAsia="仿宋_GB2312" w:hAnsi="仿宋_GB2312" w:cs="仿宋_GB2312" w:hint="eastAsia"/>
                <w:sz w:val="24"/>
                <w:szCs w:val="24"/>
              </w:rPr>
              <w:lastRenderedPageBreak/>
              <w:t>库和区内企业技术需求库</w:t>
            </w:r>
          </w:p>
        </w:tc>
        <w:tc>
          <w:tcPr>
            <w:tcW w:w="7396" w:type="dxa"/>
            <w:vAlign w:val="center"/>
          </w:tcPr>
          <w:p w:rsidR="00BE494F" w:rsidRDefault="00BE494F" w:rsidP="00A25FC2">
            <w:pPr>
              <w:spacing w:line="440" w:lineRule="exac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lastRenderedPageBreak/>
              <w:t>打造科技成果展示交易、供需对接、成果融资等科技成果市场化流动平台，建立“企业出题、高校院所破题、政府助题”的产学研合作机制。</w:t>
            </w:r>
          </w:p>
        </w:tc>
        <w:tc>
          <w:tcPr>
            <w:tcW w:w="1832" w:type="dxa"/>
          </w:tcPr>
          <w:p w:rsidR="00BE494F" w:rsidRDefault="00BE494F" w:rsidP="00A25FC2">
            <w:pPr>
              <w:jc w:val="center"/>
              <w:rPr>
                <w:rFonts w:ascii="仿宋_GB2312" w:eastAsia="仿宋_GB2312" w:hAnsi="仿宋_GB2312" w:cs="仿宋_GB2312" w:hint="eastAsia"/>
                <w:sz w:val="24"/>
                <w:szCs w:val="24"/>
              </w:rPr>
            </w:pPr>
            <w:r>
              <w:rPr>
                <w:sz w:val="28"/>
                <w:szCs w:val="28"/>
              </w:rPr>
              <w:t>★</w:t>
            </w:r>
            <w:r>
              <w:rPr>
                <w:rFonts w:ascii="仿宋_GB2312" w:eastAsia="仿宋_GB2312" w:hAnsi="仿宋_GB2312" w:cs="仿宋_GB2312" w:hint="eastAsia"/>
                <w:sz w:val="24"/>
                <w:szCs w:val="24"/>
              </w:rPr>
              <w:t>科技局</w:t>
            </w:r>
          </w:p>
          <w:p w:rsidR="00BE494F" w:rsidRDefault="00BE494F" w:rsidP="00A25FC2">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lastRenderedPageBreak/>
              <w:t>协同创新办</w:t>
            </w:r>
          </w:p>
          <w:p w:rsidR="00BE494F" w:rsidRDefault="00BE494F" w:rsidP="00A25FC2">
            <w:pPr>
              <w:jc w:val="center"/>
              <w:rPr>
                <w:rFonts w:ascii="仿宋_GB2312" w:eastAsia="仿宋_GB2312" w:hAnsi="仿宋_GB2312" w:cs="仿宋_GB2312" w:hint="eastAsia"/>
                <w:kern w:val="2"/>
                <w:sz w:val="24"/>
                <w:szCs w:val="24"/>
              </w:rPr>
            </w:pPr>
            <w:proofErr w:type="gramStart"/>
            <w:r>
              <w:rPr>
                <w:rFonts w:ascii="仿宋_GB2312" w:eastAsia="仿宋_GB2312" w:hAnsi="仿宋_GB2312" w:cs="仿宋_GB2312" w:hint="eastAsia"/>
                <w:sz w:val="24"/>
                <w:szCs w:val="24"/>
              </w:rPr>
              <w:t>科创公司</w:t>
            </w:r>
            <w:proofErr w:type="gramEnd"/>
          </w:p>
        </w:tc>
      </w:tr>
      <w:tr w:rsidR="00BE494F" w:rsidTr="00A25FC2">
        <w:trPr>
          <w:jc w:val="center"/>
        </w:trPr>
        <w:tc>
          <w:tcPr>
            <w:tcW w:w="1431" w:type="dxa"/>
            <w:vMerge/>
          </w:tcPr>
          <w:p w:rsidR="00BE494F" w:rsidRDefault="00BE494F" w:rsidP="00A25FC2">
            <w:pPr>
              <w:rPr>
                <w:szCs w:val="22"/>
              </w:rPr>
            </w:pPr>
          </w:p>
        </w:tc>
        <w:tc>
          <w:tcPr>
            <w:tcW w:w="2313" w:type="dxa"/>
            <w:vAlign w:val="center"/>
          </w:tcPr>
          <w:p w:rsidR="00BE494F" w:rsidRDefault="00BE494F" w:rsidP="00A25FC2">
            <w:pPr>
              <w:spacing w:line="440" w:lineRule="exac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16.积极承接北京科技成果转化</w:t>
            </w:r>
          </w:p>
        </w:tc>
        <w:tc>
          <w:tcPr>
            <w:tcW w:w="7396" w:type="dxa"/>
            <w:vAlign w:val="center"/>
          </w:tcPr>
          <w:p w:rsidR="00BE494F" w:rsidRDefault="00BE494F" w:rsidP="00A25FC2">
            <w:pPr>
              <w:spacing w:line="440" w:lineRule="exact"/>
              <w:rPr>
                <w:rFonts w:eastAsia="仿宋_GB2312" w:hint="eastAsia"/>
              </w:rPr>
            </w:pPr>
            <w:r>
              <w:rPr>
                <w:rFonts w:ascii="仿宋_GB2312" w:eastAsia="仿宋_GB2312" w:hAnsi="仿宋_GB2312" w:cs="仿宋_GB2312" w:hint="eastAsia"/>
                <w:sz w:val="24"/>
                <w:szCs w:val="24"/>
              </w:rPr>
              <w:t>加强与中科院、工程院、清华大学、北京大学、北京航空航天大学等北京高端院所合作，吸引更多高水平成果落地转化。</w:t>
            </w:r>
          </w:p>
        </w:tc>
        <w:tc>
          <w:tcPr>
            <w:tcW w:w="1832" w:type="dxa"/>
          </w:tcPr>
          <w:p w:rsidR="00BE494F" w:rsidRDefault="00BE494F" w:rsidP="00A25FC2">
            <w:pPr>
              <w:jc w:val="center"/>
              <w:rPr>
                <w:rFonts w:ascii="仿宋_GB2312" w:eastAsia="仿宋_GB2312" w:hAnsi="仿宋_GB2312" w:cs="仿宋_GB2312" w:hint="eastAsia"/>
                <w:sz w:val="24"/>
                <w:szCs w:val="24"/>
              </w:rPr>
            </w:pPr>
            <w:r>
              <w:rPr>
                <w:sz w:val="28"/>
                <w:szCs w:val="28"/>
              </w:rPr>
              <w:t>★</w:t>
            </w:r>
            <w:r>
              <w:rPr>
                <w:rFonts w:ascii="仿宋_GB2312" w:eastAsia="仿宋_GB2312" w:hAnsi="仿宋_GB2312" w:cs="仿宋_GB2312" w:hint="eastAsia"/>
                <w:sz w:val="24"/>
                <w:szCs w:val="24"/>
              </w:rPr>
              <w:t>合作交流办</w:t>
            </w:r>
          </w:p>
          <w:p w:rsidR="00BE494F" w:rsidRDefault="00BE494F" w:rsidP="00A25FC2">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科技局</w:t>
            </w:r>
          </w:p>
          <w:p w:rsidR="00BE494F" w:rsidRDefault="00BE494F" w:rsidP="00A25FC2">
            <w:pPr>
              <w:jc w:val="center"/>
              <w:rPr>
                <w:rFonts w:ascii="仿宋_GB2312" w:eastAsia="仿宋_GB2312" w:hAnsi="仿宋_GB2312" w:cs="仿宋_GB2312" w:hint="eastAsia"/>
                <w:kern w:val="2"/>
                <w:sz w:val="24"/>
                <w:szCs w:val="24"/>
              </w:rPr>
            </w:pPr>
            <w:r>
              <w:rPr>
                <w:rFonts w:ascii="仿宋_GB2312" w:eastAsia="仿宋_GB2312" w:hAnsi="仿宋_GB2312" w:cs="仿宋_GB2312" w:hint="eastAsia"/>
                <w:sz w:val="24"/>
                <w:szCs w:val="24"/>
              </w:rPr>
              <w:t>协同</w:t>
            </w:r>
            <w:proofErr w:type="gramStart"/>
            <w:r>
              <w:rPr>
                <w:rFonts w:ascii="仿宋_GB2312" w:eastAsia="仿宋_GB2312" w:hAnsi="仿宋_GB2312" w:cs="仿宋_GB2312" w:hint="eastAsia"/>
                <w:sz w:val="24"/>
                <w:szCs w:val="24"/>
              </w:rPr>
              <w:t>创新办</w:t>
            </w:r>
            <w:proofErr w:type="gramEnd"/>
          </w:p>
        </w:tc>
      </w:tr>
      <w:tr w:rsidR="00BE494F" w:rsidTr="00A25FC2">
        <w:trPr>
          <w:jc w:val="center"/>
        </w:trPr>
        <w:tc>
          <w:tcPr>
            <w:tcW w:w="1431" w:type="dxa"/>
            <w:vMerge w:val="restart"/>
          </w:tcPr>
          <w:p w:rsidR="00BE494F" w:rsidRDefault="00BE494F" w:rsidP="00A25FC2">
            <w:pPr>
              <w:pStyle w:val="a4"/>
              <w:spacing w:line="520" w:lineRule="exact"/>
              <w:jc w:val="left"/>
              <w:rPr>
                <w:sz w:val="28"/>
                <w:szCs w:val="22"/>
              </w:rPr>
            </w:pPr>
            <w:proofErr w:type="gramStart"/>
            <w:r>
              <w:rPr>
                <w:rFonts w:ascii="楷体_GB2312" w:eastAsia="楷体_GB2312" w:hAnsi="Times New Roman" w:hint="eastAsia"/>
                <w:bCs/>
                <w:kern w:val="2"/>
                <w:sz w:val="24"/>
                <w:szCs w:val="24"/>
              </w:rPr>
              <w:t>引育高水平</w:t>
            </w:r>
            <w:proofErr w:type="gramEnd"/>
            <w:r>
              <w:rPr>
                <w:rFonts w:ascii="楷体_GB2312" w:eastAsia="楷体_GB2312" w:hAnsi="Times New Roman" w:hint="eastAsia"/>
                <w:bCs/>
                <w:kern w:val="2"/>
                <w:sz w:val="24"/>
                <w:szCs w:val="24"/>
              </w:rPr>
              <w:t>创新人才和团队，优化创业人才服务体系</w:t>
            </w:r>
          </w:p>
        </w:tc>
        <w:tc>
          <w:tcPr>
            <w:tcW w:w="2313" w:type="dxa"/>
            <w:vAlign w:val="center"/>
          </w:tcPr>
          <w:p w:rsidR="00BE494F" w:rsidRDefault="00BE494F" w:rsidP="00A25FC2">
            <w:pPr>
              <w:spacing w:line="440" w:lineRule="exac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17.加快科技创新人才聚集</w:t>
            </w:r>
          </w:p>
        </w:tc>
        <w:tc>
          <w:tcPr>
            <w:tcW w:w="7396" w:type="dxa"/>
            <w:vAlign w:val="center"/>
          </w:tcPr>
          <w:p w:rsidR="00BE494F" w:rsidRDefault="00BE494F" w:rsidP="00A25FC2">
            <w:pPr>
              <w:spacing w:line="440" w:lineRule="exact"/>
            </w:pPr>
            <w:r>
              <w:rPr>
                <w:rFonts w:ascii="仿宋_GB2312" w:eastAsia="仿宋_GB2312" w:hAnsi="仿宋_GB2312" w:cs="仿宋_GB2312" w:hint="eastAsia"/>
                <w:sz w:val="24"/>
                <w:szCs w:val="24"/>
              </w:rPr>
              <w:t>①依托天南大海外校友会，利用各类高端学术论坛，从海外延揽高层次人才，</w:t>
            </w:r>
            <w:proofErr w:type="gramStart"/>
            <w:r>
              <w:rPr>
                <w:rFonts w:ascii="仿宋_GB2312" w:eastAsia="仿宋_GB2312" w:hAnsi="仿宋_GB2312" w:cs="仿宋_GB2312" w:hint="eastAsia"/>
                <w:sz w:val="24"/>
                <w:szCs w:val="24"/>
              </w:rPr>
              <w:t>引育创新型</w:t>
            </w:r>
            <w:proofErr w:type="gramEnd"/>
            <w:r>
              <w:rPr>
                <w:rFonts w:ascii="仿宋_GB2312" w:eastAsia="仿宋_GB2312" w:hAnsi="仿宋_GB2312" w:cs="仿宋_GB2312" w:hint="eastAsia"/>
                <w:sz w:val="24"/>
                <w:szCs w:val="24"/>
              </w:rPr>
              <w:t>人才。②落实“海河英才”行动计划，定制以企业需求为主导、吸引高端人才创业为主的区域定向化政策。③加大“项目+团队”挖掘力度，拓宽引才引智渠道。</w:t>
            </w:r>
          </w:p>
        </w:tc>
        <w:tc>
          <w:tcPr>
            <w:tcW w:w="1832" w:type="dxa"/>
            <w:vAlign w:val="center"/>
          </w:tcPr>
          <w:p w:rsidR="00BE494F" w:rsidRDefault="00BE494F" w:rsidP="00A25FC2">
            <w:pPr>
              <w:jc w:val="center"/>
              <w:rPr>
                <w:rFonts w:ascii="仿宋_GB2312" w:eastAsia="仿宋_GB2312" w:hAnsi="仿宋_GB2312" w:cs="仿宋_GB2312" w:hint="eastAsia"/>
                <w:sz w:val="24"/>
                <w:szCs w:val="24"/>
              </w:rPr>
            </w:pPr>
            <w:r>
              <w:rPr>
                <w:sz w:val="28"/>
                <w:szCs w:val="28"/>
              </w:rPr>
              <w:t>★</w:t>
            </w:r>
            <w:proofErr w:type="gramStart"/>
            <w:r>
              <w:rPr>
                <w:rFonts w:ascii="仿宋_GB2312" w:eastAsia="仿宋_GB2312" w:hAnsi="仿宋_GB2312" w:cs="仿宋_GB2312" w:hint="eastAsia"/>
                <w:sz w:val="24"/>
                <w:szCs w:val="24"/>
              </w:rPr>
              <w:t>人社局</w:t>
            </w:r>
            <w:proofErr w:type="gramEnd"/>
          </w:p>
          <w:p w:rsidR="00BE494F" w:rsidRDefault="00BE494F" w:rsidP="00A25FC2">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科技局</w:t>
            </w:r>
          </w:p>
          <w:p w:rsidR="00BE494F" w:rsidRDefault="00BE494F" w:rsidP="00A25FC2">
            <w:pPr>
              <w:jc w:val="center"/>
              <w:rPr>
                <w:rFonts w:ascii="仿宋_GB2312" w:eastAsia="仿宋_GB2312" w:hAnsi="仿宋_GB2312" w:cs="仿宋_GB2312" w:hint="eastAsia"/>
                <w:kern w:val="2"/>
                <w:sz w:val="24"/>
                <w:szCs w:val="24"/>
              </w:rPr>
            </w:pPr>
            <w:r>
              <w:rPr>
                <w:rFonts w:ascii="仿宋_GB2312" w:eastAsia="仿宋_GB2312" w:hAnsi="仿宋_GB2312" w:cs="仿宋_GB2312" w:hint="eastAsia"/>
                <w:sz w:val="24"/>
                <w:szCs w:val="24"/>
              </w:rPr>
              <w:t>协同</w:t>
            </w:r>
            <w:proofErr w:type="gramStart"/>
            <w:r>
              <w:rPr>
                <w:rFonts w:ascii="仿宋_GB2312" w:eastAsia="仿宋_GB2312" w:hAnsi="仿宋_GB2312" w:cs="仿宋_GB2312" w:hint="eastAsia"/>
                <w:sz w:val="24"/>
                <w:szCs w:val="24"/>
              </w:rPr>
              <w:t>创新办</w:t>
            </w:r>
            <w:proofErr w:type="gramEnd"/>
          </w:p>
        </w:tc>
      </w:tr>
      <w:tr w:rsidR="00BE494F" w:rsidTr="00A25FC2">
        <w:trPr>
          <w:jc w:val="center"/>
        </w:trPr>
        <w:tc>
          <w:tcPr>
            <w:tcW w:w="1431" w:type="dxa"/>
            <w:vMerge/>
          </w:tcPr>
          <w:p w:rsidR="00BE494F" w:rsidRDefault="00BE494F" w:rsidP="00A25FC2"/>
        </w:tc>
        <w:tc>
          <w:tcPr>
            <w:tcW w:w="2313" w:type="dxa"/>
            <w:vAlign w:val="center"/>
          </w:tcPr>
          <w:p w:rsidR="00BE494F" w:rsidRDefault="00BE494F" w:rsidP="00A25FC2">
            <w:pPr>
              <w:spacing w:line="440" w:lineRule="exac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18.优化科技人才服务</w:t>
            </w:r>
          </w:p>
        </w:tc>
        <w:tc>
          <w:tcPr>
            <w:tcW w:w="7396" w:type="dxa"/>
            <w:vAlign w:val="center"/>
          </w:tcPr>
          <w:p w:rsidR="00BE494F" w:rsidRDefault="00BE494F" w:rsidP="00A25FC2">
            <w:pPr>
              <w:spacing w:line="440" w:lineRule="exact"/>
            </w:pPr>
            <w:r>
              <w:rPr>
                <w:rFonts w:ascii="仿宋_GB2312" w:eastAsia="仿宋_GB2312" w:hAnsi="仿宋_GB2312" w:cs="仿宋_GB2312" w:hint="eastAsia"/>
                <w:sz w:val="24"/>
                <w:szCs w:val="24"/>
              </w:rPr>
              <w:t>①</w:t>
            </w:r>
            <w:proofErr w:type="gramStart"/>
            <w:r>
              <w:rPr>
                <w:rFonts w:ascii="仿宋_GB2312" w:eastAsia="仿宋_GB2312" w:hAnsi="仿宋_GB2312" w:cs="仿宋_GB2312" w:hint="eastAsia"/>
                <w:sz w:val="24"/>
                <w:szCs w:val="24"/>
              </w:rPr>
              <w:t>完善引人留才政策</w:t>
            </w:r>
            <w:proofErr w:type="gramEnd"/>
            <w:r>
              <w:rPr>
                <w:rFonts w:ascii="仿宋_GB2312" w:eastAsia="仿宋_GB2312" w:hAnsi="仿宋_GB2312" w:cs="仿宋_GB2312" w:hint="eastAsia"/>
                <w:sz w:val="24"/>
                <w:szCs w:val="24"/>
              </w:rPr>
              <w:t>体系，建立专业化人才服务队伍，建立“人才点餐、政府配餐”机制。②打造服务“南开品牌”，在重点楼宇、科技载体等设置人才服务工作站，为重点企业配备人才服务专员等。</w:t>
            </w:r>
          </w:p>
        </w:tc>
        <w:tc>
          <w:tcPr>
            <w:tcW w:w="1832" w:type="dxa"/>
          </w:tcPr>
          <w:p w:rsidR="00BE494F" w:rsidRDefault="00BE494F" w:rsidP="00A25FC2">
            <w:pPr>
              <w:jc w:val="center"/>
              <w:rPr>
                <w:rFonts w:ascii="仿宋_GB2312" w:eastAsia="仿宋_GB2312" w:hAnsi="仿宋_GB2312" w:cs="仿宋_GB2312" w:hint="eastAsia"/>
                <w:sz w:val="24"/>
                <w:szCs w:val="24"/>
              </w:rPr>
            </w:pPr>
            <w:r>
              <w:rPr>
                <w:sz w:val="28"/>
                <w:szCs w:val="28"/>
              </w:rPr>
              <w:t>★</w:t>
            </w:r>
            <w:proofErr w:type="gramStart"/>
            <w:r>
              <w:rPr>
                <w:rFonts w:ascii="仿宋_GB2312" w:eastAsia="仿宋_GB2312" w:hAnsi="仿宋_GB2312" w:cs="仿宋_GB2312" w:hint="eastAsia"/>
                <w:sz w:val="24"/>
                <w:szCs w:val="24"/>
              </w:rPr>
              <w:t>人社局</w:t>
            </w:r>
            <w:proofErr w:type="gramEnd"/>
          </w:p>
          <w:p w:rsidR="00BE494F" w:rsidRDefault="00BE494F" w:rsidP="00A25FC2">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科技局</w:t>
            </w:r>
          </w:p>
          <w:p w:rsidR="00BE494F" w:rsidRDefault="00BE494F" w:rsidP="00A25FC2">
            <w:pPr>
              <w:jc w:val="center"/>
              <w:rPr>
                <w:rFonts w:ascii="仿宋_GB2312" w:eastAsia="仿宋_GB2312" w:hAnsi="仿宋_GB2312" w:cs="仿宋_GB2312" w:hint="eastAsia"/>
                <w:kern w:val="2"/>
                <w:sz w:val="24"/>
                <w:szCs w:val="24"/>
              </w:rPr>
            </w:pPr>
            <w:r>
              <w:rPr>
                <w:rFonts w:ascii="仿宋_GB2312" w:eastAsia="仿宋_GB2312" w:hAnsi="仿宋_GB2312" w:cs="仿宋_GB2312" w:hint="eastAsia"/>
                <w:sz w:val="24"/>
                <w:szCs w:val="24"/>
              </w:rPr>
              <w:t>协同</w:t>
            </w:r>
            <w:proofErr w:type="gramStart"/>
            <w:r>
              <w:rPr>
                <w:rFonts w:ascii="仿宋_GB2312" w:eastAsia="仿宋_GB2312" w:hAnsi="仿宋_GB2312" w:cs="仿宋_GB2312" w:hint="eastAsia"/>
                <w:sz w:val="24"/>
                <w:szCs w:val="24"/>
              </w:rPr>
              <w:t>创新办</w:t>
            </w:r>
            <w:proofErr w:type="gramEnd"/>
          </w:p>
        </w:tc>
      </w:tr>
    </w:tbl>
    <w:p w:rsidR="00BE494F" w:rsidRDefault="00BE494F" w:rsidP="00BE494F">
      <w:pPr>
        <w:rPr>
          <w:rFonts w:ascii="仿宋_GB2312" w:eastAsia="仿宋_GB2312" w:hAnsi="仿宋" w:hint="eastAsia"/>
          <w:sz w:val="32"/>
          <w:szCs w:val="32"/>
        </w:rPr>
        <w:sectPr w:rsidR="00BE494F">
          <w:pgSz w:w="16838" w:h="11906" w:orient="landscape"/>
          <w:pgMar w:top="1588" w:right="2098" w:bottom="1474" w:left="1985" w:header="851" w:footer="1418" w:gutter="0"/>
          <w:cols w:space="720"/>
          <w:docGrid w:type="linesAndChars" w:linePitch="574" w:charSpace="-1844"/>
        </w:sectPr>
      </w:pPr>
    </w:p>
    <w:p w:rsidR="003F0D6A" w:rsidRPr="00BE494F" w:rsidRDefault="003F0D6A"/>
    <w:sectPr w:rsidR="003F0D6A" w:rsidRPr="00BE494F" w:rsidSect="003F0D6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8000000" w:usb2="00000000" w:usb3="00000000" w:csb0="00040000" w:csb1="00000000"/>
  </w:font>
  <w:font w:name="仿宋_GB2312">
    <w:altName w:val="Arial Unicode MS"/>
    <w:charset w:val="86"/>
    <w:family w:val="modern"/>
    <w:pitch w:val="default"/>
    <w:sig w:usb0="00000000" w:usb1="080E0000" w:usb2="00000000" w:usb3="00000000" w:csb0="00040000" w:csb1="00000000"/>
  </w:font>
  <w:font w:name="楷体_GB2312">
    <w:altName w:val="楷体"/>
    <w:charset w:val="00"/>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E494F"/>
    <w:rsid w:val="003F0D6A"/>
    <w:rsid w:val="00BE49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2"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BE494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rsid w:val="00BE494F"/>
    <w:pPr>
      <w:spacing w:after="120"/>
      <w:ind w:leftChars="200" w:left="420"/>
    </w:pPr>
  </w:style>
  <w:style w:type="character" w:customStyle="1" w:styleId="Char">
    <w:name w:val="正文文本缩进 Char"/>
    <w:basedOn w:val="a0"/>
    <w:link w:val="a3"/>
    <w:uiPriority w:val="99"/>
    <w:semiHidden/>
    <w:rsid w:val="00BE494F"/>
    <w:rPr>
      <w:rFonts w:ascii="Calibri" w:eastAsia="宋体" w:hAnsi="Calibri" w:cs="Times New Roman"/>
    </w:rPr>
  </w:style>
  <w:style w:type="paragraph" w:styleId="2">
    <w:name w:val="Body Text First Indent 2"/>
    <w:basedOn w:val="a3"/>
    <w:link w:val="2Char"/>
    <w:uiPriority w:val="99"/>
    <w:qFormat/>
    <w:rsid w:val="00BE494F"/>
    <w:pPr>
      <w:ind w:firstLineChars="200" w:firstLine="420"/>
    </w:pPr>
  </w:style>
  <w:style w:type="character" w:customStyle="1" w:styleId="2Char">
    <w:name w:val="正文首行缩进 2 Char"/>
    <w:basedOn w:val="Char"/>
    <w:link w:val="2"/>
    <w:uiPriority w:val="99"/>
    <w:rsid w:val="00BE494F"/>
  </w:style>
  <w:style w:type="paragraph" w:styleId="a4">
    <w:name w:val="Body Text"/>
    <w:basedOn w:val="a"/>
    <w:link w:val="Char0"/>
    <w:rsid w:val="00BE494F"/>
    <w:pPr>
      <w:jc w:val="center"/>
    </w:pPr>
    <w:rPr>
      <w:rFonts w:ascii="宋体" w:hAnsi="宋体"/>
      <w:b/>
      <w:sz w:val="44"/>
      <w:szCs w:val="20"/>
    </w:rPr>
  </w:style>
  <w:style w:type="character" w:customStyle="1" w:styleId="Char0">
    <w:name w:val="正文文本 Char"/>
    <w:basedOn w:val="a0"/>
    <w:link w:val="a4"/>
    <w:rsid w:val="00BE494F"/>
    <w:rPr>
      <w:rFonts w:ascii="宋体" w:eastAsia="宋体" w:hAnsi="宋体" w:cs="Times New Roman"/>
      <w:b/>
      <w:sz w:val="44"/>
      <w:szCs w:val="20"/>
    </w:rPr>
  </w:style>
  <w:style w:type="table" w:styleId="a5">
    <w:name w:val="Table Grid"/>
    <w:basedOn w:val="a1"/>
    <w:rsid w:val="00BE494F"/>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2001</Characters>
  <Application>Microsoft Office Word</Application>
  <DocSecurity>0</DocSecurity>
  <Lines>16</Lines>
  <Paragraphs>4</Paragraphs>
  <ScaleCrop>false</ScaleCrop>
  <Company>P R C</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2021-01-06T02:34:00Z</dcterms:created>
  <dcterms:modified xsi:type="dcterms:W3CDTF">2021-01-06T02:35:00Z</dcterms:modified>
</cp:coreProperties>
</file>