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仿宋"/>
          <w:sz w:val="32"/>
          <w:szCs w:val="32"/>
        </w:rPr>
      </w:pPr>
    </w:p>
    <w:p>
      <w:pPr>
        <w:pageBreakBefore w:val="0"/>
        <w:tabs>
          <w:tab w:val="center" w:pos="3585"/>
          <w:tab w:val="left" w:pos="7230"/>
        </w:tabs>
        <w:kinsoku/>
        <w:wordWrap/>
        <w:topLinePunct w:val="0"/>
        <w:bidi w:val="0"/>
        <w:spacing w:line="580" w:lineRule="exact"/>
        <w:ind w:right="-51"/>
        <w:jc w:val="center"/>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rPr>
        <w:t>南开区人民政府办公室</w:t>
      </w:r>
      <w:r>
        <w:rPr>
          <w:rFonts w:hint="eastAsia" w:ascii="方正小标宋简体" w:hAnsi="方正小标宋简体" w:eastAsia="方正小标宋简体" w:cs="方正小标宋简体"/>
          <w:bCs/>
          <w:color w:val="auto"/>
          <w:sz w:val="44"/>
          <w:szCs w:val="44"/>
          <w:lang w:eastAsia="zh-CN"/>
        </w:rPr>
        <w:t>关于印发</w:t>
      </w:r>
    </w:p>
    <w:p>
      <w:pPr>
        <w:pageBreakBefore w:val="0"/>
        <w:tabs>
          <w:tab w:val="center" w:pos="3585"/>
          <w:tab w:val="left" w:pos="7230"/>
        </w:tabs>
        <w:kinsoku/>
        <w:wordWrap/>
        <w:topLinePunct w:val="0"/>
        <w:bidi w:val="0"/>
        <w:spacing w:line="580" w:lineRule="exact"/>
        <w:ind w:right="-51"/>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bCs/>
          <w:color w:val="auto"/>
          <w:sz w:val="44"/>
          <w:szCs w:val="44"/>
          <w:lang w:eastAsia="zh-CN"/>
        </w:rPr>
        <w:t>南开区</w:t>
      </w:r>
      <w:r>
        <w:rPr>
          <w:rFonts w:hint="default" w:ascii="Times New Roman" w:hAnsi="Times New Roman" w:eastAsia="方正小标宋简体" w:cs="Times New Roman"/>
          <w:bCs/>
          <w:color w:val="auto"/>
          <w:sz w:val="44"/>
          <w:szCs w:val="44"/>
          <w:lang w:eastAsia="zh-CN"/>
        </w:rPr>
        <w:t>2025</w:t>
      </w:r>
      <w:r>
        <w:rPr>
          <w:rFonts w:hint="eastAsia" w:ascii="方正小标宋简体" w:hAnsi="方正小标宋简体" w:eastAsia="方正小标宋简体" w:cs="方正小标宋简体"/>
          <w:bCs/>
          <w:color w:val="auto"/>
          <w:sz w:val="44"/>
          <w:szCs w:val="44"/>
          <w:lang w:eastAsia="zh-CN"/>
        </w:rPr>
        <w:t>年食品安全监督管理计划的通知</w:t>
      </w:r>
    </w:p>
    <w:p>
      <w:pPr>
        <w:pageBreakBefore w:val="0"/>
        <w:tabs>
          <w:tab w:val="left" w:pos="7676"/>
        </w:tabs>
        <w:kinsoku/>
        <w:wordWrap/>
        <w:topLinePunct w:val="0"/>
        <w:bidi w:val="0"/>
        <w:jc w:val="center"/>
        <w:rPr>
          <w:rFonts w:ascii="Times New Roman" w:hAnsi="Times New Roman" w:eastAsia="仿宋_GB2312"/>
          <w:sz w:val="32"/>
          <w:szCs w:val="32"/>
        </w:rPr>
      </w:pPr>
    </w:p>
    <w:p>
      <w:pPr>
        <w:pageBreakBefore w:val="0"/>
        <w:tabs>
          <w:tab w:val="left" w:pos="7676"/>
        </w:tabs>
        <w:kinsoku/>
        <w:wordWrap/>
        <w:topLinePunct w:val="0"/>
        <w:bidi w:val="0"/>
        <w:jc w:val="center"/>
        <w:rPr>
          <w:rFonts w:ascii="Times New Roman" w:hAnsi="Times New Roman" w:eastAsia="仿宋_GB2312"/>
          <w:color w:val="auto"/>
          <w:kern w:val="0"/>
          <w:sz w:val="32"/>
          <w:szCs w:val="32"/>
        </w:rPr>
      </w:pPr>
      <w:r>
        <w:rPr>
          <w:rFonts w:ascii="Times New Roman" w:hAnsi="Times New Roman" w:eastAsia="仿宋_GB2312"/>
          <w:sz w:val="32"/>
          <w:szCs w:val="32"/>
        </w:rPr>
        <w:t>南开政</w:t>
      </w:r>
      <w:r>
        <w:rPr>
          <w:rFonts w:hint="eastAsia" w:ascii="Times New Roman"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default" w:ascii="Times New Roman" w:hAnsi="Times New Roman" w:eastAsia="仿宋_GB2312"/>
          <w:sz w:val="32"/>
          <w:szCs w:val="32"/>
          <w:lang w:val="en-US" w:eastAsia="zh-CN"/>
        </w:rPr>
        <w:t>5</w:t>
      </w:r>
      <w:r>
        <w:rPr>
          <w:rFonts w:ascii="Times New Roman" w:hAnsi="Times New Roman" w:eastAsia="仿宋_GB2312"/>
          <w:sz w:val="32"/>
          <w:szCs w:val="32"/>
        </w:rPr>
        <w:t>〕</w:t>
      </w:r>
      <w:r>
        <w:rPr>
          <w:rFonts w:hint="default" w:ascii="Times New Roman" w:hAnsi="Times New Roman" w:eastAsia="仿宋_GB2312"/>
          <w:sz w:val="32"/>
          <w:szCs w:val="32"/>
          <w:lang w:val="en-US" w:eastAsia="zh-CN"/>
        </w:rPr>
        <w:t>5</w:t>
      </w:r>
      <w:r>
        <w:rPr>
          <w:rFonts w:ascii="Times New Roman" w:hAnsi="Times New Roman" w:eastAsia="仿宋_GB2312"/>
          <w:sz w:val="32"/>
          <w:szCs w:val="32"/>
        </w:rPr>
        <w:t>号</w:t>
      </w:r>
    </w:p>
    <w:p>
      <w:pPr>
        <w:pageBreakBefore w:val="0"/>
        <w:tabs>
          <w:tab w:val="left" w:pos="7676"/>
        </w:tabs>
        <w:kinsoku/>
        <w:wordWrap/>
        <w:topLinePunct w:val="0"/>
        <w:bidi w:val="0"/>
        <w:rPr>
          <w:rFonts w:ascii="Times New Roman" w:hAnsi="Times New Roman" w:eastAsia="仿宋_GB2312"/>
          <w:color w:val="auto"/>
          <w:kern w:val="0"/>
          <w:sz w:val="32"/>
          <w:szCs w:val="32"/>
        </w:rPr>
      </w:pPr>
    </w:p>
    <w:p>
      <w:pPr>
        <w:pageBreakBefore w:val="0"/>
        <w:widowControl w:val="0"/>
        <w:tabs>
          <w:tab w:val="left" w:pos="7676"/>
        </w:tabs>
        <w:kinsoku/>
        <w:wordWrap/>
        <w:overflowPunct/>
        <w:topLinePunct w:val="0"/>
        <w:autoSpaceDE/>
        <w:autoSpaceDN/>
        <w:bidi w:val="0"/>
        <w:adjustRightInd/>
        <w:snapToGrid/>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各街道办事处，区政府各委、办、局及有关单位</w:t>
      </w:r>
      <w:r>
        <w:rPr>
          <w:rFonts w:ascii="Times New Roman" w:hAnsi="Times New Roman" w:eastAsia="仿宋_GB2312"/>
          <w:color w:val="auto"/>
          <w:kern w:val="0"/>
          <w:sz w:val="32"/>
          <w:szCs w:val="32"/>
        </w:rPr>
        <w:t>：</w:t>
      </w:r>
    </w:p>
    <w:p>
      <w:pPr>
        <w:keepNext w:val="0"/>
        <w:keepLines w:val="0"/>
        <w:pageBreakBefore w:val="0"/>
        <w:widowControl w:val="0"/>
        <w:tabs>
          <w:tab w:val="left" w:pos="7676"/>
        </w:tabs>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经区人民政府同意，现将《南开区2025年食品安全监督管理计划》印发给你们，请照此执行。</w:t>
      </w:r>
    </w:p>
    <w:p>
      <w:pPr>
        <w:pStyle w:val="5"/>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olor w:val="auto"/>
          <w:sz w:val="32"/>
          <w:szCs w:val="32"/>
          <w:lang w:val="en-US" w:eastAsia="zh-CN"/>
        </w:rPr>
      </w:pPr>
    </w:p>
    <w:p>
      <w:pPr>
        <w:pStyle w:val="5"/>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olor w:val="auto"/>
          <w:sz w:val="32"/>
          <w:szCs w:val="32"/>
        </w:rPr>
      </w:pPr>
    </w:p>
    <w:p>
      <w:pPr>
        <w:pageBreakBefore w:val="0"/>
        <w:widowControl w:val="0"/>
        <w:tabs>
          <w:tab w:val="left" w:pos="7676"/>
        </w:tabs>
        <w:kinsoku/>
        <w:wordWrap/>
        <w:overflowPunct/>
        <w:topLinePunct w:val="0"/>
        <w:autoSpaceDE/>
        <w:autoSpaceDN/>
        <w:bidi w:val="0"/>
        <w:adjustRightInd/>
        <w:snapToGrid/>
        <w:spacing w:line="240" w:lineRule="auto"/>
        <w:ind w:right="-52" w:firstLine="1400" w:firstLineChars="450"/>
        <w:jc w:val="center"/>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天津市南开区人民政府办公室</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 xml:space="preserve">    </w:t>
      </w:r>
    </w:p>
    <w:p>
      <w:pPr>
        <w:pageBreakBefore w:val="0"/>
        <w:widowControl w:val="0"/>
        <w:tabs>
          <w:tab w:val="left" w:pos="7676"/>
        </w:tabs>
        <w:kinsoku/>
        <w:wordWrap w:val="0"/>
        <w:overflowPunct/>
        <w:topLinePunct w:val="0"/>
        <w:autoSpaceDE/>
        <w:autoSpaceDN/>
        <w:bidi w:val="0"/>
        <w:adjustRightInd/>
        <w:snapToGrid/>
        <w:spacing w:line="240" w:lineRule="auto"/>
        <w:ind w:right="-52" w:firstLine="1400" w:firstLineChars="450"/>
        <w:jc w:val="righ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2</w:t>
      </w:r>
      <w:r>
        <w:rPr>
          <w:rFonts w:hint="default"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w:t>
      </w:r>
      <w:r>
        <w:rPr>
          <w:rFonts w:hint="default" w:ascii="Times New Roman" w:hAnsi="Times New Roman" w:eastAsia="仿宋_GB2312"/>
          <w:color w:val="auto"/>
          <w:sz w:val="32"/>
          <w:szCs w:val="32"/>
          <w:lang w:val="en-US" w:eastAsia="zh-CN"/>
        </w:rPr>
        <w:t>9</w:t>
      </w:r>
      <w:r>
        <w:rPr>
          <w:rFonts w:ascii="Times New Roman" w:hAnsi="Times New Roman" w:eastAsia="仿宋_GB2312"/>
          <w:color w:val="auto"/>
          <w:sz w:val="32"/>
          <w:szCs w:val="32"/>
        </w:rPr>
        <w:t>月</w:t>
      </w:r>
      <w:r>
        <w:rPr>
          <w:rFonts w:hint="default" w:ascii="Times New Roman" w:hAnsi="Times New Roman" w:eastAsia="仿宋_GB2312"/>
          <w:color w:val="auto"/>
          <w:sz w:val="32"/>
          <w:szCs w:val="32"/>
          <w:lang w:val="en-US"/>
        </w:rPr>
        <w:t>9</w:t>
      </w:r>
      <w:r>
        <w:rPr>
          <w:rFonts w:ascii="Times New Roman" w:hAnsi="Times New Roman" w:eastAsia="仿宋_GB2312"/>
          <w:color w:val="auto"/>
          <w:sz w:val="32"/>
          <w:szCs w:val="32"/>
        </w:rPr>
        <w:t>日</w:t>
      </w:r>
      <w:r>
        <w:rPr>
          <w:rFonts w:hint="eastAsia" w:ascii="Times New Roman" w:hAnsi="Times New Roman" w:eastAsia="仿宋_GB2312"/>
          <w:color w:val="auto"/>
          <w:sz w:val="32"/>
          <w:szCs w:val="32"/>
          <w:lang w:val="en-US" w:eastAsia="zh-CN"/>
        </w:rPr>
        <w:t xml:space="preserve">              </w:t>
      </w:r>
    </w:p>
    <w:p>
      <w:pPr>
        <w:pageBreakBefore w:val="0"/>
        <w:widowControl w:val="0"/>
        <w:tabs>
          <w:tab w:val="center" w:pos="3585"/>
          <w:tab w:val="left" w:pos="7676"/>
        </w:tabs>
        <w:kinsoku/>
        <w:wordWrap/>
        <w:overflowPunct/>
        <w:topLinePunct w:val="0"/>
        <w:autoSpaceDE/>
        <w:autoSpaceDN/>
        <w:bidi w:val="0"/>
        <w:adjustRightInd/>
        <w:snapToGrid/>
        <w:spacing w:line="240" w:lineRule="auto"/>
        <w:ind w:right="-52" w:firstLine="610" w:firstLineChars="196"/>
        <w:jc w:val="left"/>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（此件</w:t>
      </w:r>
      <w:r>
        <w:rPr>
          <w:rFonts w:hint="eastAsia" w:ascii="Times New Roman" w:hAnsi="Times New Roman" w:eastAsia="仿宋_GB2312"/>
          <w:color w:val="auto"/>
          <w:sz w:val="32"/>
          <w:szCs w:val="32"/>
          <w:lang w:val="en-US" w:eastAsia="zh-CN"/>
        </w:rPr>
        <w:t>主动公开</w:t>
      </w:r>
      <w:r>
        <w:rPr>
          <w:rFonts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方正小标宋简体" w:cs="Times New Roman"/>
          <w:color w:val="auto"/>
          <w:spacing w:val="0"/>
          <w:sz w:val="44"/>
          <w:szCs w:val="44"/>
          <w:lang w:val="en-US"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br w:type="column"/>
      </w:r>
      <w:r>
        <w:rPr>
          <w:rFonts w:hint="default" w:ascii="Times New Roman" w:hAnsi="Times New Roman" w:eastAsia="方正小标宋简体" w:cs="Times New Roman"/>
          <w:color w:val="auto"/>
          <w:spacing w:val="0"/>
          <w:sz w:val="44"/>
          <w:szCs w:val="44"/>
          <w:lang w:val="en-US" w:eastAsia="zh-CN"/>
        </w:rPr>
        <w:t>南开区2025年食品安全监督管理计划</w:t>
      </w:r>
    </w:p>
    <w:p>
      <w:pPr>
        <w:keepNext w:val="0"/>
        <w:keepLines w:val="0"/>
        <w:pageBreakBefore w:val="0"/>
        <w:widowControl/>
        <w:kinsoku/>
        <w:wordWrap/>
        <w:overflowPunct/>
        <w:topLinePunct w:val="0"/>
        <w:autoSpaceDE w:val="0"/>
        <w:autoSpaceDN w:val="0"/>
        <w:bidi w:val="0"/>
        <w:adjustRightInd w:val="0"/>
        <w:snapToGrid/>
        <w:spacing w:line="588" w:lineRule="exact"/>
        <w:ind w:firstLine="609"/>
        <w:jc w:val="both"/>
        <w:textAlignment w:val="baseline"/>
        <w:rPr>
          <w:rFonts w:hint="default" w:ascii="Times New Roman" w:hAnsi="Times New Roman" w:eastAsia="仿宋_GB2312" w:cs="Times New Roman"/>
          <w:color w:val="auto"/>
          <w:spacing w:val="0"/>
          <w:sz w:val="32"/>
          <w:szCs w:val="32"/>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为做好我区2025年食品安全工作，按照“四个最严”要求，严把食品安全防线，全面提升食品安全治理能力和治理水平，全力守护全区人民群众“舌尖上的安全”，根据《天津市2025年食品安全监督管理计划》，结合本区实际，制定本计划。</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一、压实各方责任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（一）强化综合协调</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发挥区食品药品安全委员会（以下简称“区食药安委”）综合管理、协调指导作用，调整区食药安委成员组成，完善区食药安委工作规则及其办公室工作细则，健全成员单位间风险会商机制。（区食药安办牵头，区食药安委成员单位配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全面落实食品安全责任体系，严格落实《地方党政领导干部食品安全责任制规定》，强化属地和部门管理责任，牢牢守住不发生区域性、系统性食品安全事故的底线。（区食药安委成员单位按职责分工负责）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（二）督促企业落实主体责任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严格落实《食品生产经营企业落实食品安全主体责任监督管理规定》，指导企业结合自身实际制定风险管控清单，落实“日管控、周排查、月调度”工作机制，依法配齐食品安全总监、食品安全员等食品安全管理人员。加强对企业食品安全管理人员培训考核。（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（三）落实属地管理责任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进一步优化食品安全属地管理责任工作机制，做好辖区内食品安全隐患排查、信息报告和宣传教育等工作。（区食药安办牵头，各街道办事处按职责分工负责）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（四）落实部门管理责任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严格落实“管行业必须管安全、管业务必须管安全、管生产经营必须管安全”要求，加强对超市、商业综合体、大型酒店、旅游景点、集中用餐单位等重点场所的日常管理。加强对各类学校、养老机构、建筑工地、医院等重点食堂的日常管理，落实陪餐制。（区市场监管局、区教育局、区卫健委、区住建委、区民政局、区文旅局、区商务局、区机关事务服务中心等区食药安委相关成员单位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二、加强各环节监管</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（五）加强源头治理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加强市场销售环节食用农产品质量安全监管，对违法使用禁限用药物、农兽药残留超标等问题严格立案查处。持续整治制售假劣肉制品问题。（区市场监管局负责）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强化粮食质量安全风险监测，在存储期间对区级储备粮进行半年一次的常规质量和食品安全指标检验。〔区发改委（区粮办）负责〕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（六）加强生产经营监管</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严格食品生产经营许可审查，强化风险分级管理，完成年度日常监督检查和双随机检查工作任务。（区市场监管局负责）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加强对散装液态食品交付、装卸、运输等全链条食品安全监管工作。（区市场监管局、天津市交通运输综合行政执法总队南开支队按职责分工负责）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做好清真食品备案，强化事中事后监管。〔区委统战部（区民宗委）牵头，区市场监管局、区城管委配合〕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开展涉镉等重金属重点企业排查整治，依法查处食品生产经营企业环境违法行为。（区生态环境局负责）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（七）加强特殊食品监管</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扎实开展特殊食品经营单位日常监督检查，确保婴幼儿配方乳粉食品安全。（区市场监管局负责）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严查保健食品违法生产经营、虚假宣传及欺诈销售等方面违法行为。（区市场监管局牵头，区委宣传部、公安南开分局按职责分工负责）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（八）持续提升餐饮质量安全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开展“随机查餐厅”活动，以“红黑榜”形式对外公示。防控网络餐饮风险，规范连锁餐饮企业管理。（区市场监管局负责）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推动古文化街集合商圈食商文旅融合发展。（区市场监管局、区商务局、区文旅局按职责分工负责，鼓楼街道办事处配合）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加强厨余垃圾无害化处理和资源化利用。（区城管委负责）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（九）守护校园食品安全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严格落实学校食品安全校长（园长）负责制，规范大宗食材采购，加强病媒生物防制。推动恢复校内食堂供餐，广泛采用“桶餐到校+校内分餐”模式。对学校食堂、校外配餐企业开展全覆盖检查。（区教育局、区市场监管局、区卫健委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三、提升风险防控能力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（十）强化监督抽检</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全年安排食品安全监督抽检任务6930批次，聚焦食品安全风险较高的品种和区域，完善“常规+专项+应急”抽检机制，进一步提高抽检的精准度和有效性。推动“你点我检 服务惠民生”活动常态化。严格抽检不合格产品核查处置，稳妥公布抽检信息，强化结果运用。（区市场监管局负责）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（十一）强化风险监测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制定年度食品安全风险监测方案并组织实施，开展水产品中副溶血性弧菌全链条风险监测，组织会商研判食品安全风险，及时通报交流食品安全风险信息。组织开展食品安全标准跟踪评价，加强宣贯解读。（区卫健委牵头，区市场监管局配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四、从严惩处违法犯罪</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（十二）治理突出问题</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深入实施食品安全领域“保安全惠民生工程”和“铁拳”行动。重点对校园食品安全、网络订餐、网络销售食用农产品等领域，乳制品、肉制品、食用植物油、食品添加剂等品种，“食品中非法添加药品及其衍生物”“生产餐饮等环节超范围、超限量使用食品添加剂”等行为，“幽灵外卖”等隐蔽违法问题开展排查整治。（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（十三）严处犯罪行为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开展“昆仑2025”专项行动，严厉打击非法添加药品、新型衍生物，非法使用禁限用农兽药及其他物质等违法犯罪行为。开展网络食品安全犯罪活动打击工作。（公安南开分局负责）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强化行刑衔接、信用惩戒，增强打击合力。强化典型案例警示作用，扩大执法震慑效应。落实处罚到人、行业禁入，推进“类案同罚”。（区委政法委、区市场监管局、公安南开分局、区人民法院、区人民检察院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五、提升治理水平</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（十四）强化信用监管</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依托天津市市场主体信用信息公示系统，归集行政处罚、抽检不合格等涉食品企业信用信息并进行公示。强化智能执法终端应用，对各类主体进行风险分级评价，实施差异化监管。（区市场监管局负责）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（十五）加强智慧监管</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持续推动“互联网+明厨亮灶”工程，加大宣传力度，学校食堂和校外供餐单位“互联网+明厨亮灶”覆盖率保持100%，进一步提高社会餐饮覆盖率，加快养老机构食堂、医疗机构食堂等重点单位食堂的工程建设进度。（区市场监管局、区教育局、区民政局、区卫健委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（十六）提高能力建设</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组建职业化专业化食品检查员队伍，强化业务培训，提升监管专业性科学性。（区市场监管局负责）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（十七）完善应急保障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修订《南开区食品安全事故应急预案》，开展应急演练。（区食药安办牵头，区食药安委相关成员单位配合）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有序开展食品安全舆情监测，妥善处置舆情事件，加强食品安全网络谣言治理。（区市场监管局、区委宣传部、区委网信办及区食药安委相关成员单位按职责分工负责）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强化食品安全重大活动保障，科学制定保障方案，合理配置人员。（区市场监管局牵头，区食药安委相关成员单位配合）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六、促进高质量发展</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（十八）推动食品产业提升</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支持食品安全科研项目立项研究，深化食品安全领域科技创新，推动成果转化。（区科技局负责）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对老字号食品企业开展指导帮扶，提振企业发展信心。（区商务局、区市场监管局按职责分工负责）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鼓励和支持食品生产经营者积极投保食品安全责任保险。（区市场监管局负责）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七、深入推进社会共治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（十九）加强宣传教育</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开展食品安全宣传周活动。（区食药安办牵头，区食药安委相关成员单位配合）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利用微信公众号、微博等新媒体平台积极开展正面宣传，及时发布政策解读、消费提示、科普知识，宣传监管成效，形成宣传矩阵。持续加强反食品浪费宣传教育，积极倡导文明节约风尚。（区食药安委成员单位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（二十）强化公众参与</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鼓励企业内部人员举报食品安全违法犯罪行为。（区市场监管局负责）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支持开展食品安全志愿服务，强化对食品安全重点环节重点领域的社会监督。（区食药安委成员单位按职责分工负责）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相关责任单位要深入贯彻落实习近平总书记关于食品安全“四个最严”的重要指示要求，根据市、区两级关于食品安全工作的部署安排，结合本监管计划，对照各自工作职责，抓好推动落实，保障各项任务如期完成，切实守护人民群众“舌尖上的安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olor w:val="auto"/>
          <w:kern w:val="0"/>
          <w:sz w:val="32"/>
          <w:szCs w:val="32"/>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8" w:header="851" w:footer="1588" w:gutter="0"/>
      <w:pgBorders>
        <w:top w:val="none" w:sz="0" w:space="0"/>
        <w:left w:val="none" w:sz="0" w:space="0"/>
        <w:bottom w:val="none" w:sz="0" w:space="0"/>
        <w:right w:val="none" w:sz="0" w:space="0"/>
      </w:pgBorders>
      <w:pgNumType w:fmt="decimal"/>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7"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Style w:val="21"/>
                    <w:rFonts w:ascii="Times New Roman" w:hAnsi="Times New Roman"/>
                    <w:sz w:val="28"/>
                    <w:szCs w:val="28"/>
                  </w:rPr>
                </w:pPr>
                <w:r>
                  <w:rPr>
                    <w:rStyle w:val="21"/>
                    <w:rFonts w:hint="eastAsia" w:ascii="Times New Roman" w:hAnsi="Times New Roman"/>
                    <w:sz w:val="28"/>
                    <w:szCs w:val="28"/>
                    <w:lang w:val="en-US" w:eastAsia="zh-CN"/>
                  </w:rPr>
                  <w:t xml:space="preserve">                                                      </w:t>
                </w:r>
                <w:r>
                  <w:rPr>
                    <w:rStyle w:val="21"/>
                    <w:rFonts w:hint="eastAsia" w:ascii="宋体" w:hAnsi="宋体"/>
                    <w:sz w:val="28"/>
                    <w:szCs w:val="28"/>
                  </w:rPr>
                  <w:t>―</w:t>
                </w:r>
                <w:r>
                  <w:rPr>
                    <w:rStyle w:val="21"/>
                    <w:rFonts w:hint="eastAsia" w:ascii="Times New Roman" w:hAnsi="Times New Roman"/>
                    <w:sz w:val="28"/>
                    <w:szCs w:val="28"/>
                    <w:lang w:val="en-US" w:eastAsia="zh-CN"/>
                  </w:rPr>
                  <w:t xml:space="preserve"> </w:t>
                </w:r>
                <w:r>
                  <w:rPr>
                    <w:rFonts w:hint="eastAsia" w:ascii="宋体" w:hAnsi="宋体" w:cs="宋体"/>
                    <w:sz w:val="28"/>
                    <w:szCs w:val="28"/>
                  </w:rPr>
                  <w:fldChar w:fldCharType="begin"/>
                </w:r>
                <w:r>
                  <w:rPr>
                    <w:rStyle w:val="2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1"/>
                    <w:rFonts w:ascii="宋体" w:hAnsi="宋体" w:cs="宋体"/>
                    <w:sz w:val="28"/>
                    <w:szCs w:val="28"/>
                  </w:rPr>
                  <w:t>1</w:t>
                </w:r>
                <w:r>
                  <w:rPr>
                    <w:rFonts w:hint="eastAsia" w:ascii="宋体" w:hAnsi="宋体" w:cs="宋体"/>
                    <w:sz w:val="28"/>
                    <w:szCs w:val="28"/>
                  </w:rPr>
                  <w:fldChar w:fldCharType="end"/>
                </w:r>
                <w:r>
                  <w:rPr>
                    <w:rStyle w:val="21"/>
                    <w:rFonts w:hint="eastAsia" w:ascii="Times New Roman" w:hAnsi="Times New Roman"/>
                    <w:sz w:val="28"/>
                    <w:szCs w:val="28"/>
                    <w:lang w:val="en-US" w:eastAsia="zh-CN"/>
                  </w:rPr>
                  <w:t xml:space="preserve"> </w:t>
                </w:r>
                <w:r>
                  <w:rPr>
                    <w:rStyle w:val="21"/>
                    <w:rFonts w:hint="eastAsia" w:ascii="宋体" w:hAnsi="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8"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Style w:val="21"/>
                    <w:rFonts w:hint="eastAsia" w:ascii="宋体" w:hAnsi="宋体" w:cs="宋体"/>
                    <w:sz w:val="28"/>
                    <w:szCs w:val="28"/>
                  </w:rPr>
                </w:pPr>
                <w:r>
                  <w:rPr>
                    <w:rStyle w:val="21"/>
                    <w:rFonts w:hint="eastAsia" w:ascii="宋体" w:hAnsi="宋体" w:cs="宋体"/>
                    <w:sz w:val="28"/>
                    <w:szCs w:val="28"/>
                    <w:lang w:val="en-US" w:eastAsia="zh-CN"/>
                  </w:rPr>
                  <w:t xml:space="preserve">  </w:t>
                </w:r>
                <w:r>
                  <w:rPr>
                    <w:rStyle w:val="21"/>
                    <w:rFonts w:hint="eastAsia" w:ascii="宋体" w:hAnsi="宋体" w:cs="宋体"/>
                    <w:sz w:val="28"/>
                    <w:szCs w:val="28"/>
                  </w:rPr>
                  <w:t>―</w:t>
                </w:r>
                <w:r>
                  <w:rPr>
                    <w:rStyle w:val="21"/>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2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1"/>
                    <w:rFonts w:ascii="宋体" w:hAnsi="宋体" w:cs="宋体"/>
                    <w:sz w:val="28"/>
                    <w:szCs w:val="28"/>
                  </w:rPr>
                  <w:t>2</w:t>
                </w:r>
                <w:r>
                  <w:rPr>
                    <w:rFonts w:hint="eastAsia" w:ascii="宋体" w:hAnsi="宋体" w:cs="宋体"/>
                    <w:sz w:val="28"/>
                    <w:szCs w:val="28"/>
                  </w:rPr>
                  <w:fldChar w:fldCharType="end"/>
                </w:r>
                <w:r>
                  <w:rPr>
                    <w:rStyle w:val="21"/>
                    <w:rFonts w:hint="eastAsia" w:ascii="宋体" w:hAnsi="宋体" w:cs="宋体"/>
                    <w:sz w:val="28"/>
                    <w:szCs w:val="28"/>
                    <w:lang w:val="en-US" w:eastAsia="zh-CN"/>
                  </w:rPr>
                  <w:t xml:space="preserve"> </w:t>
                </w:r>
                <w:r>
                  <w:rPr>
                    <w:rStyle w:val="21"/>
                    <w:rFonts w:hint="eastAsia" w:ascii="宋体" w:hAnsi="宋体" w:cs="宋体"/>
                    <w:sz w:val="28"/>
                    <w:szCs w:val="28"/>
                  </w:rPr>
                  <w:t>―</w:t>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01"/>
  <w:drawingGridVerticalSpacing w:val="290"/>
  <w:displayHorizontalDrawingGridEvery w:val="1"/>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487"/>
    <w:rsid w:val="00010AF2"/>
    <w:rsid w:val="00013923"/>
    <w:rsid w:val="00032102"/>
    <w:rsid w:val="00034A6E"/>
    <w:rsid w:val="000429DB"/>
    <w:rsid w:val="00053E46"/>
    <w:rsid w:val="00056988"/>
    <w:rsid w:val="000651AF"/>
    <w:rsid w:val="000676D4"/>
    <w:rsid w:val="00073978"/>
    <w:rsid w:val="00076A7D"/>
    <w:rsid w:val="00083335"/>
    <w:rsid w:val="000948EB"/>
    <w:rsid w:val="000A30FA"/>
    <w:rsid w:val="000A3A68"/>
    <w:rsid w:val="000C0FF7"/>
    <w:rsid w:val="000C48A4"/>
    <w:rsid w:val="000C6371"/>
    <w:rsid w:val="000D468E"/>
    <w:rsid w:val="000D4915"/>
    <w:rsid w:val="000E4D2A"/>
    <w:rsid w:val="0011445C"/>
    <w:rsid w:val="00123E56"/>
    <w:rsid w:val="00156B67"/>
    <w:rsid w:val="00157979"/>
    <w:rsid w:val="00167996"/>
    <w:rsid w:val="00175260"/>
    <w:rsid w:val="00184E86"/>
    <w:rsid w:val="001A3277"/>
    <w:rsid w:val="001A3747"/>
    <w:rsid w:val="001A7424"/>
    <w:rsid w:val="001B16DE"/>
    <w:rsid w:val="001D49DF"/>
    <w:rsid w:val="001E061F"/>
    <w:rsid w:val="001E0E72"/>
    <w:rsid w:val="001E1254"/>
    <w:rsid w:val="001E1D10"/>
    <w:rsid w:val="001E7838"/>
    <w:rsid w:val="001F064A"/>
    <w:rsid w:val="0020616D"/>
    <w:rsid w:val="00214B0F"/>
    <w:rsid w:val="00214D13"/>
    <w:rsid w:val="002262B8"/>
    <w:rsid w:val="00227315"/>
    <w:rsid w:val="002340F7"/>
    <w:rsid w:val="002356ED"/>
    <w:rsid w:val="00243949"/>
    <w:rsid w:val="00253993"/>
    <w:rsid w:val="00261095"/>
    <w:rsid w:val="00270A6B"/>
    <w:rsid w:val="0027127A"/>
    <w:rsid w:val="0027524A"/>
    <w:rsid w:val="0028101B"/>
    <w:rsid w:val="0029792E"/>
    <w:rsid w:val="002A7B8A"/>
    <w:rsid w:val="002E11C1"/>
    <w:rsid w:val="002E22C8"/>
    <w:rsid w:val="002E2BDB"/>
    <w:rsid w:val="002F5C50"/>
    <w:rsid w:val="00303222"/>
    <w:rsid w:val="00306699"/>
    <w:rsid w:val="0030752B"/>
    <w:rsid w:val="003207F7"/>
    <w:rsid w:val="00323F91"/>
    <w:rsid w:val="0032765D"/>
    <w:rsid w:val="003338B8"/>
    <w:rsid w:val="00333EC1"/>
    <w:rsid w:val="00337B64"/>
    <w:rsid w:val="00352D37"/>
    <w:rsid w:val="00353FC2"/>
    <w:rsid w:val="00355988"/>
    <w:rsid w:val="0036063D"/>
    <w:rsid w:val="00361036"/>
    <w:rsid w:val="003715DB"/>
    <w:rsid w:val="003835C9"/>
    <w:rsid w:val="00384E44"/>
    <w:rsid w:val="00390406"/>
    <w:rsid w:val="00393A0D"/>
    <w:rsid w:val="00393F77"/>
    <w:rsid w:val="00396435"/>
    <w:rsid w:val="00397A22"/>
    <w:rsid w:val="003A0AAC"/>
    <w:rsid w:val="003B7605"/>
    <w:rsid w:val="003C1CF3"/>
    <w:rsid w:val="003C2DDB"/>
    <w:rsid w:val="003C5B9C"/>
    <w:rsid w:val="003D562A"/>
    <w:rsid w:val="003E38AA"/>
    <w:rsid w:val="003E4B63"/>
    <w:rsid w:val="003E51DF"/>
    <w:rsid w:val="003F7076"/>
    <w:rsid w:val="0042099F"/>
    <w:rsid w:val="004227AF"/>
    <w:rsid w:val="0043461F"/>
    <w:rsid w:val="00437ED7"/>
    <w:rsid w:val="00455E57"/>
    <w:rsid w:val="00456D43"/>
    <w:rsid w:val="0047514F"/>
    <w:rsid w:val="00481974"/>
    <w:rsid w:val="0049091F"/>
    <w:rsid w:val="004A2AE6"/>
    <w:rsid w:val="004A464A"/>
    <w:rsid w:val="004B00F7"/>
    <w:rsid w:val="004C3587"/>
    <w:rsid w:val="004C766B"/>
    <w:rsid w:val="004C7CE8"/>
    <w:rsid w:val="004D3DC9"/>
    <w:rsid w:val="004D5F37"/>
    <w:rsid w:val="004E18AA"/>
    <w:rsid w:val="004E2065"/>
    <w:rsid w:val="004E5394"/>
    <w:rsid w:val="004F0556"/>
    <w:rsid w:val="004F08B9"/>
    <w:rsid w:val="0050112C"/>
    <w:rsid w:val="00504C6F"/>
    <w:rsid w:val="0051013E"/>
    <w:rsid w:val="00510693"/>
    <w:rsid w:val="005118D8"/>
    <w:rsid w:val="005134A2"/>
    <w:rsid w:val="00522BEA"/>
    <w:rsid w:val="00524CCB"/>
    <w:rsid w:val="00535B46"/>
    <w:rsid w:val="00542AC7"/>
    <w:rsid w:val="00543D42"/>
    <w:rsid w:val="00546ADE"/>
    <w:rsid w:val="00555543"/>
    <w:rsid w:val="00556FC4"/>
    <w:rsid w:val="00564CFB"/>
    <w:rsid w:val="00566182"/>
    <w:rsid w:val="00574CF9"/>
    <w:rsid w:val="00582F51"/>
    <w:rsid w:val="00586B82"/>
    <w:rsid w:val="00593184"/>
    <w:rsid w:val="00595CEE"/>
    <w:rsid w:val="005A41DA"/>
    <w:rsid w:val="005C297E"/>
    <w:rsid w:val="005C335D"/>
    <w:rsid w:val="005C3BA2"/>
    <w:rsid w:val="005C78D4"/>
    <w:rsid w:val="005D04E5"/>
    <w:rsid w:val="005D5277"/>
    <w:rsid w:val="005F3D87"/>
    <w:rsid w:val="006135BF"/>
    <w:rsid w:val="006140B5"/>
    <w:rsid w:val="00620CEF"/>
    <w:rsid w:val="00630CF2"/>
    <w:rsid w:val="0063128F"/>
    <w:rsid w:val="00633D12"/>
    <w:rsid w:val="00634669"/>
    <w:rsid w:val="00637609"/>
    <w:rsid w:val="006434BB"/>
    <w:rsid w:val="006436AA"/>
    <w:rsid w:val="00661E40"/>
    <w:rsid w:val="0066314F"/>
    <w:rsid w:val="006741AC"/>
    <w:rsid w:val="006926EE"/>
    <w:rsid w:val="00693BAB"/>
    <w:rsid w:val="006A3426"/>
    <w:rsid w:val="006A50B8"/>
    <w:rsid w:val="006A51FB"/>
    <w:rsid w:val="006B6647"/>
    <w:rsid w:val="006C470B"/>
    <w:rsid w:val="006C69BD"/>
    <w:rsid w:val="006D102E"/>
    <w:rsid w:val="006D2F51"/>
    <w:rsid w:val="006E2C84"/>
    <w:rsid w:val="006E6E14"/>
    <w:rsid w:val="006E7AE8"/>
    <w:rsid w:val="006F40F6"/>
    <w:rsid w:val="006F604B"/>
    <w:rsid w:val="00705553"/>
    <w:rsid w:val="00707EDA"/>
    <w:rsid w:val="00710771"/>
    <w:rsid w:val="00711777"/>
    <w:rsid w:val="007171BA"/>
    <w:rsid w:val="00724C76"/>
    <w:rsid w:val="0073415B"/>
    <w:rsid w:val="0075693D"/>
    <w:rsid w:val="007601A4"/>
    <w:rsid w:val="0076164D"/>
    <w:rsid w:val="00763927"/>
    <w:rsid w:val="00785935"/>
    <w:rsid w:val="007A4C7C"/>
    <w:rsid w:val="007B5CE9"/>
    <w:rsid w:val="007B7E8F"/>
    <w:rsid w:val="007C38DB"/>
    <w:rsid w:val="007D3F99"/>
    <w:rsid w:val="007D7057"/>
    <w:rsid w:val="007D754D"/>
    <w:rsid w:val="007D7E01"/>
    <w:rsid w:val="007E0181"/>
    <w:rsid w:val="007E3487"/>
    <w:rsid w:val="007E6952"/>
    <w:rsid w:val="007F14D5"/>
    <w:rsid w:val="007F7E2D"/>
    <w:rsid w:val="00801D90"/>
    <w:rsid w:val="0080383A"/>
    <w:rsid w:val="00832FCB"/>
    <w:rsid w:val="0084082B"/>
    <w:rsid w:val="00842F74"/>
    <w:rsid w:val="00856286"/>
    <w:rsid w:val="00856752"/>
    <w:rsid w:val="00857B41"/>
    <w:rsid w:val="00865547"/>
    <w:rsid w:val="0086713C"/>
    <w:rsid w:val="00870326"/>
    <w:rsid w:val="008928FE"/>
    <w:rsid w:val="008964F0"/>
    <w:rsid w:val="00897112"/>
    <w:rsid w:val="008B1433"/>
    <w:rsid w:val="008C40B6"/>
    <w:rsid w:val="008C62B6"/>
    <w:rsid w:val="008D2FA8"/>
    <w:rsid w:val="008D6755"/>
    <w:rsid w:val="008D7C5A"/>
    <w:rsid w:val="008E1514"/>
    <w:rsid w:val="008F103B"/>
    <w:rsid w:val="008F1990"/>
    <w:rsid w:val="008F28AC"/>
    <w:rsid w:val="008F4C2B"/>
    <w:rsid w:val="008F6143"/>
    <w:rsid w:val="008F6C7E"/>
    <w:rsid w:val="009031E0"/>
    <w:rsid w:val="0095260F"/>
    <w:rsid w:val="009564FF"/>
    <w:rsid w:val="00956725"/>
    <w:rsid w:val="00963DE4"/>
    <w:rsid w:val="00965575"/>
    <w:rsid w:val="00980FBC"/>
    <w:rsid w:val="00983C12"/>
    <w:rsid w:val="009845DE"/>
    <w:rsid w:val="0098758C"/>
    <w:rsid w:val="009943CB"/>
    <w:rsid w:val="009963D9"/>
    <w:rsid w:val="009A0ED2"/>
    <w:rsid w:val="009A6F4B"/>
    <w:rsid w:val="009B2082"/>
    <w:rsid w:val="009B2F32"/>
    <w:rsid w:val="009B3C5F"/>
    <w:rsid w:val="009C1003"/>
    <w:rsid w:val="009C2A77"/>
    <w:rsid w:val="009C725C"/>
    <w:rsid w:val="009C7867"/>
    <w:rsid w:val="009D3A6F"/>
    <w:rsid w:val="009E0B3E"/>
    <w:rsid w:val="009E1AA3"/>
    <w:rsid w:val="009F064D"/>
    <w:rsid w:val="009F0EC4"/>
    <w:rsid w:val="00A05AE2"/>
    <w:rsid w:val="00A06D38"/>
    <w:rsid w:val="00A07571"/>
    <w:rsid w:val="00A172A0"/>
    <w:rsid w:val="00A2248C"/>
    <w:rsid w:val="00A22EA2"/>
    <w:rsid w:val="00A24C45"/>
    <w:rsid w:val="00A328F7"/>
    <w:rsid w:val="00A34AF8"/>
    <w:rsid w:val="00A414AF"/>
    <w:rsid w:val="00A423E1"/>
    <w:rsid w:val="00A546CD"/>
    <w:rsid w:val="00A557FA"/>
    <w:rsid w:val="00A676F3"/>
    <w:rsid w:val="00A7190E"/>
    <w:rsid w:val="00A73A48"/>
    <w:rsid w:val="00A743EA"/>
    <w:rsid w:val="00A815C5"/>
    <w:rsid w:val="00A84949"/>
    <w:rsid w:val="00A870B6"/>
    <w:rsid w:val="00A90BB4"/>
    <w:rsid w:val="00A91694"/>
    <w:rsid w:val="00A92B84"/>
    <w:rsid w:val="00A92C50"/>
    <w:rsid w:val="00A951E3"/>
    <w:rsid w:val="00AA7282"/>
    <w:rsid w:val="00AB1CBA"/>
    <w:rsid w:val="00AB2F11"/>
    <w:rsid w:val="00AB4C89"/>
    <w:rsid w:val="00AB4D83"/>
    <w:rsid w:val="00AB5938"/>
    <w:rsid w:val="00AB5F81"/>
    <w:rsid w:val="00AC02FB"/>
    <w:rsid w:val="00AD5F3C"/>
    <w:rsid w:val="00AE738A"/>
    <w:rsid w:val="00AF0480"/>
    <w:rsid w:val="00AF25C7"/>
    <w:rsid w:val="00AF6B1D"/>
    <w:rsid w:val="00B04398"/>
    <w:rsid w:val="00B11F67"/>
    <w:rsid w:val="00B1496A"/>
    <w:rsid w:val="00B2002B"/>
    <w:rsid w:val="00B23339"/>
    <w:rsid w:val="00B301E5"/>
    <w:rsid w:val="00B31BD9"/>
    <w:rsid w:val="00B415B7"/>
    <w:rsid w:val="00B52566"/>
    <w:rsid w:val="00B55B7E"/>
    <w:rsid w:val="00B77BAE"/>
    <w:rsid w:val="00B80E72"/>
    <w:rsid w:val="00B8288E"/>
    <w:rsid w:val="00B870DF"/>
    <w:rsid w:val="00BA1A4A"/>
    <w:rsid w:val="00BC0A60"/>
    <w:rsid w:val="00BC4ABB"/>
    <w:rsid w:val="00BC5BCC"/>
    <w:rsid w:val="00BC6F8C"/>
    <w:rsid w:val="00BD24EF"/>
    <w:rsid w:val="00BE073F"/>
    <w:rsid w:val="00BF2976"/>
    <w:rsid w:val="00BF4A41"/>
    <w:rsid w:val="00C05361"/>
    <w:rsid w:val="00C05618"/>
    <w:rsid w:val="00C06D69"/>
    <w:rsid w:val="00C24777"/>
    <w:rsid w:val="00C32926"/>
    <w:rsid w:val="00C331A1"/>
    <w:rsid w:val="00C404BB"/>
    <w:rsid w:val="00C41840"/>
    <w:rsid w:val="00C4250E"/>
    <w:rsid w:val="00C44CF5"/>
    <w:rsid w:val="00C47352"/>
    <w:rsid w:val="00C4751B"/>
    <w:rsid w:val="00C503F9"/>
    <w:rsid w:val="00C5721F"/>
    <w:rsid w:val="00C656FD"/>
    <w:rsid w:val="00C746C9"/>
    <w:rsid w:val="00C77575"/>
    <w:rsid w:val="00C8059A"/>
    <w:rsid w:val="00C81F4A"/>
    <w:rsid w:val="00C85E57"/>
    <w:rsid w:val="00C972EA"/>
    <w:rsid w:val="00CB412D"/>
    <w:rsid w:val="00CB6821"/>
    <w:rsid w:val="00CC1C6F"/>
    <w:rsid w:val="00CC62AE"/>
    <w:rsid w:val="00CD1275"/>
    <w:rsid w:val="00CD3A88"/>
    <w:rsid w:val="00CE4C61"/>
    <w:rsid w:val="00CF6184"/>
    <w:rsid w:val="00CF6302"/>
    <w:rsid w:val="00D01BC9"/>
    <w:rsid w:val="00D15873"/>
    <w:rsid w:val="00D15A9E"/>
    <w:rsid w:val="00D177CE"/>
    <w:rsid w:val="00D212D4"/>
    <w:rsid w:val="00D32D37"/>
    <w:rsid w:val="00D416EC"/>
    <w:rsid w:val="00D42D58"/>
    <w:rsid w:val="00D47167"/>
    <w:rsid w:val="00D47CA7"/>
    <w:rsid w:val="00D56B94"/>
    <w:rsid w:val="00D66CE9"/>
    <w:rsid w:val="00D72B7F"/>
    <w:rsid w:val="00D76E9F"/>
    <w:rsid w:val="00D80D04"/>
    <w:rsid w:val="00D85A09"/>
    <w:rsid w:val="00D90C38"/>
    <w:rsid w:val="00D96E12"/>
    <w:rsid w:val="00DA6275"/>
    <w:rsid w:val="00DA634F"/>
    <w:rsid w:val="00DB4226"/>
    <w:rsid w:val="00DB4CD7"/>
    <w:rsid w:val="00DC5AC3"/>
    <w:rsid w:val="00DC7FFC"/>
    <w:rsid w:val="00DD475B"/>
    <w:rsid w:val="00E020F4"/>
    <w:rsid w:val="00E073E0"/>
    <w:rsid w:val="00E15C54"/>
    <w:rsid w:val="00E20FC6"/>
    <w:rsid w:val="00E23930"/>
    <w:rsid w:val="00E35CCA"/>
    <w:rsid w:val="00E41047"/>
    <w:rsid w:val="00E41D3D"/>
    <w:rsid w:val="00E43265"/>
    <w:rsid w:val="00E46646"/>
    <w:rsid w:val="00E51ACE"/>
    <w:rsid w:val="00E625FC"/>
    <w:rsid w:val="00E67524"/>
    <w:rsid w:val="00E70352"/>
    <w:rsid w:val="00E77E8F"/>
    <w:rsid w:val="00E85E6E"/>
    <w:rsid w:val="00E97A5E"/>
    <w:rsid w:val="00EA338A"/>
    <w:rsid w:val="00EA5586"/>
    <w:rsid w:val="00EB342E"/>
    <w:rsid w:val="00EC17DF"/>
    <w:rsid w:val="00EC33C5"/>
    <w:rsid w:val="00EC5AA5"/>
    <w:rsid w:val="00ED0DEB"/>
    <w:rsid w:val="00ED72BE"/>
    <w:rsid w:val="00EF5DF7"/>
    <w:rsid w:val="00F01ADB"/>
    <w:rsid w:val="00F35EC4"/>
    <w:rsid w:val="00F414A9"/>
    <w:rsid w:val="00F43A7B"/>
    <w:rsid w:val="00F44321"/>
    <w:rsid w:val="00F52B80"/>
    <w:rsid w:val="00F620F2"/>
    <w:rsid w:val="00F70D7E"/>
    <w:rsid w:val="00F71613"/>
    <w:rsid w:val="00F7179B"/>
    <w:rsid w:val="00F7479B"/>
    <w:rsid w:val="00F7752A"/>
    <w:rsid w:val="00F85510"/>
    <w:rsid w:val="00F90633"/>
    <w:rsid w:val="00FA691E"/>
    <w:rsid w:val="00FB1E23"/>
    <w:rsid w:val="00FC13AF"/>
    <w:rsid w:val="00FD041B"/>
    <w:rsid w:val="00FD688F"/>
    <w:rsid w:val="00FE1C20"/>
    <w:rsid w:val="00FF0D7D"/>
    <w:rsid w:val="00FF1867"/>
    <w:rsid w:val="01A00075"/>
    <w:rsid w:val="0535429B"/>
    <w:rsid w:val="059A73BF"/>
    <w:rsid w:val="07A50719"/>
    <w:rsid w:val="0844151C"/>
    <w:rsid w:val="08FC3AAA"/>
    <w:rsid w:val="09597F92"/>
    <w:rsid w:val="0A041545"/>
    <w:rsid w:val="0AD7670E"/>
    <w:rsid w:val="0BA8173D"/>
    <w:rsid w:val="0C3D20A1"/>
    <w:rsid w:val="0C670CE7"/>
    <w:rsid w:val="0F71B957"/>
    <w:rsid w:val="11C46F35"/>
    <w:rsid w:val="12CD19AD"/>
    <w:rsid w:val="13437C81"/>
    <w:rsid w:val="14677E97"/>
    <w:rsid w:val="19D0479B"/>
    <w:rsid w:val="1B715091"/>
    <w:rsid w:val="1F7F66CC"/>
    <w:rsid w:val="2074BB86"/>
    <w:rsid w:val="229F0FDC"/>
    <w:rsid w:val="2349575A"/>
    <w:rsid w:val="244509A2"/>
    <w:rsid w:val="2730292E"/>
    <w:rsid w:val="273F35F4"/>
    <w:rsid w:val="27AC7873"/>
    <w:rsid w:val="28965D37"/>
    <w:rsid w:val="29755792"/>
    <w:rsid w:val="2EBAB793"/>
    <w:rsid w:val="2EFF9DFB"/>
    <w:rsid w:val="35BF5B26"/>
    <w:rsid w:val="3A8D69F1"/>
    <w:rsid w:val="3AA472C4"/>
    <w:rsid w:val="3AFC9426"/>
    <w:rsid w:val="3C7D701F"/>
    <w:rsid w:val="3CB9E0BC"/>
    <w:rsid w:val="3CE00663"/>
    <w:rsid w:val="3F2FE0BD"/>
    <w:rsid w:val="3F7B29D3"/>
    <w:rsid w:val="3F846E42"/>
    <w:rsid w:val="3FED3AF5"/>
    <w:rsid w:val="3FEFA2B7"/>
    <w:rsid w:val="3FF8A684"/>
    <w:rsid w:val="3FFF2878"/>
    <w:rsid w:val="3FFFC02A"/>
    <w:rsid w:val="43EF4482"/>
    <w:rsid w:val="460D634F"/>
    <w:rsid w:val="46980B5E"/>
    <w:rsid w:val="49DFE672"/>
    <w:rsid w:val="4B28675E"/>
    <w:rsid w:val="4DB14B03"/>
    <w:rsid w:val="4F2D7873"/>
    <w:rsid w:val="4FAD0B85"/>
    <w:rsid w:val="4FB7181E"/>
    <w:rsid w:val="4FDAF4FA"/>
    <w:rsid w:val="50303572"/>
    <w:rsid w:val="53920EC1"/>
    <w:rsid w:val="5409426E"/>
    <w:rsid w:val="5B7E9E8B"/>
    <w:rsid w:val="5BCFA8EC"/>
    <w:rsid w:val="5BD734DA"/>
    <w:rsid w:val="5BE90690"/>
    <w:rsid w:val="5BF26BBB"/>
    <w:rsid w:val="5BFB28CB"/>
    <w:rsid w:val="5F0A307C"/>
    <w:rsid w:val="5F39586E"/>
    <w:rsid w:val="5FD64AFE"/>
    <w:rsid w:val="5FF7C5FE"/>
    <w:rsid w:val="5FFE4ADA"/>
    <w:rsid w:val="61AA1046"/>
    <w:rsid w:val="65202CBF"/>
    <w:rsid w:val="66F1F84D"/>
    <w:rsid w:val="6757413C"/>
    <w:rsid w:val="6838022C"/>
    <w:rsid w:val="694D0EBF"/>
    <w:rsid w:val="6BD75D70"/>
    <w:rsid w:val="6BDC5A82"/>
    <w:rsid w:val="6BDF21FB"/>
    <w:rsid w:val="6BFD5665"/>
    <w:rsid w:val="6BFF576F"/>
    <w:rsid w:val="6CFE2832"/>
    <w:rsid w:val="6D201119"/>
    <w:rsid w:val="6DEEBCCC"/>
    <w:rsid w:val="6E696C6F"/>
    <w:rsid w:val="6FB0A700"/>
    <w:rsid w:val="6FE50306"/>
    <w:rsid w:val="6FFB57D4"/>
    <w:rsid w:val="7367711F"/>
    <w:rsid w:val="74E41CD4"/>
    <w:rsid w:val="75B76A82"/>
    <w:rsid w:val="766A4FD3"/>
    <w:rsid w:val="767FE04C"/>
    <w:rsid w:val="76AFFB2F"/>
    <w:rsid w:val="76FF6D44"/>
    <w:rsid w:val="77AFF23D"/>
    <w:rsid w:val="77FB4B2A"/>
    <w:rsid w:val="78F7A59E"/>
    <w:rsid w:val="79F1109C"/>
    <w:rsid w:val="7ACEA5DA"/>
    <w:rsid w:val="7D3EC5F5"/>
    <w:rsid w:val="7D6F66DA"/>
    <w:rsid w:val="7D7FF7E1"/>
    <w:rsid w:val="7DF74C42"/>
    <w:rsid w:val="7DF9D5EA"/>
    <w:rsid w:val="7E3A1F60"/>
    <w:rsid w:val="7EFEC413"/>
    <w:rsid w:val="7F7D1711"/>
    <w:rsid w:val="7F7FD307"/>
    <w:rsid w:val="7F99BEBA"/>
    <w:rsid w:val="7FAB38E2"/>
    <w:rsid w:val="7FAEA729"/>
    <w:rsid w:val="7FBFEE51"/>
    <w:rsid w:val="7FD5BE07"/>
    <w:rsid w:val="7FDBC34C"/>
    <w:rsid w:val="7FFD9AB6"/>
    <w:rsid w:val="7FFDFD58"/>
    <w:rsid w:val="7FFF657D"/>
    <w:rsid w:val="8AAFED03"/>
    <w:rsid w:val="9F6E4F6C"/>
    <w:rsid w:val="A9DF48BA"/>
    <w:rsid w:val="AEAB2A24"/>
    <w:rsid w:val="B0FEE67E"/>
    <w:rsid w:val="BCFE32B4"/>
    <w:rsid w:val="BDFA2936"/>
    <w:rsid w:val="BEEFF889"/>
    <w:rsid w:val="BEF9750C"/>
    <w:rsid w:val="BFFB51F0"/>
    <w:rsid w:val="BFFD97E1"/>
    <w:rsid w:val="CB7DF3F8"/>
    <w:rsid w:val="CF777552"/>
    <w:rsid w:val="D732792C"/>
    <w:rsid w:val="DDB77362"/>
    <w:rsid w:val="DE7F5801"/>
    <w:rsid w:val="E2FE110B"/>
    <w:rsid w:val="E5F19894"/>
    <w:rsid w:val="E7CF984E"/>
    <w:rsid w:val="E8DFAFF8"/>
    <w:rsid w:val="ED9DA747"/>
    <w:rsid w:val="EDB60F71"/>
    <w:rsid w:val="EFFDE648"/>
    <w:rsid w:val="EFFE6DDE"/>
    <w:rsid w:val="F6FCEBFB"/>
    <w:rsid w:val="F76CB98B"/>
    <w:rsid w:val="F7EB4E7B"/>
    <w:rsid w:val="F7FB9E1C"/>
    <w:rsid w:val="F7FBD32B"/>
    <w:rsid w:val="FB7F7C06"/>
    <w:rsid w:val="FDEFDA28"/>
    <w:rsid w:val="FE75C243"/>
    <w:rsid w:val="FECD6EDC"/>
    <w:rsid w:val="FEE7E2CB"/>
    <w:rsid w:val="FF2D0D9B"/>
    <w:rsid w:val="FF6B64D2"/>
    <w:rsid w:val="FF9E1D25"/>
    <w:rsid w:val="FFB5950D"/>
    <w:rsid w:val="FFDBAE6B"/>
    <w:rsid w:val="FFFED526"/>
    <w:rsid w:val="FFFF2F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51"/>
    <w:unhideWhenUsed/>
    <w:qFormat/>
    <w:uiPriority w:val="0"/>
    <w:pPr>
      <w:keepNext/>
      <w:keepLines/>
      <w:spacing w:beforeLines="0" w:beforeAutospacing="0" w:afterLines="0" w:afterAutospacing="0" w:line="560" w:lineRule="exact"/>
      <w:ind w:firstLine="1040" w:firstLineChars="200"/>
      <w:outlineLvl w:val="1"/>
    </w:pPr>
    <w:rPr>
      <w:rFonts w:ascii="Arial" w:hAnsi="Arial" w:eastAsia="黑体"/>
      <w:sz w:val="34"/>
    </w:rPr>
  </w:style>
  <w:style w:type="paragraph" w:styleId="4">
    <w:name w:val="heading 3"/>
    <w:basedOn w:val="1"/>
    <w:next w:val="1"/>
    <w:link w:val="2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8"/>
    <w:unhideWhenUsed/>
    <w:qFormat/>
    <w:uiPriority w:val="99"/>
    <w:rPr>
      <w:b/>
      <w:bCs/>
    </w:rPr>
  </w:style>
  <w:style w:type="paragraph" w:styleId="7">
    <w:name w:val="annotation text"/>
    <w:basedOn w:val="1"/>
    <w:link w:val="29"/>
    <w:unhideWhenUsed/>
    <w:qFormat/>
    <w:uiPriority w:val="99"/>
    <w:pPr>
      <w:jc w:val="left"/>
    </w:pPr>
  </w:style>
  <w:style w:type="paragraph" w:styleId="8">
    <w:name w:val="Normal Indent"/>
    <w:basedOn w:val="1"/>
    <w:qFormat/>
    <w:uiPriority w:val="0"/>
    <w:pPr>
      <w:ind w:firstLine="420"/>
    </w:pPr>
    <w:rPr>
      <w:rFonts w:ascii="Times New Roman" w:hAnsi="Times New Roman" w:eastAsia="长城仿宋"/>
      <w:sz w:val="32"/>
      <w:szCs w:val="20"/>
    </w:rPr>
  </w:style>
  <w:style w:type="paragraph" w:styleId="9">
    <w:name w:val="Body Text"/>
    <w:basedOn w:val="1"/>
    <w:next w:val="1"/>
    <w:link w:val="30"/>
    <w:unhideWhenUsed/>
    <w:qFormat/>
    <w:uiPriority w:val="0"/>
    <w:pPr>
      <w:jc w:val="center"/>
    </w:pPr>
    <w:rPr>
      <w:rFonts w:ascii="宋体" w:hAnsi="宋体" w:eastAsia="宋体" w:cs="Times New Roman"/>
      <w:b/>
      <w:sz w:val="44"/>
      <w:szCs w:val="20"/>
    </w:rPr>
  </w:style>
  <w:style w:type="paragraph" w:styleId="10">
    <w:name w:val="Body Text Indent"/>
    <w:basedOn w:val="1"/>
    <w:link w:val="31"/>
    <w:unhideWhenUsed/>
    <w:qFormat/>
    <w:uiPriority w:val="99"/>
    <w:pPr>
      <w:spacing w:after="120"/>
      <w:ind w:left="420" w:leftChars="200"/>
    </w:pPr>
  </w:style>
  <w:style w:type="paragraph" w:styleId="11">
    <w:name w:val="Plain Text"/>
    <w:basedOn w:val="1"/>
    <w:link w:val="32"/>
    <w:qFormat/>
    <w:uiPriority w:val="0"/>
    <w:rPr>
      <w:rFonts w:hint="eastAsia" w:ascii="宋体" w:hAnsi="Courier New"/>
      <w:szCs w:val="20"/>
    </w:rPr>
  </w:style>
  <w:style w:type="paragraph" w:styleId="12">
    <w:name w:val="Date"/>
    <w:basedOn w:val="1"/>
    <w:next w:val="1"/>
    <w:link w:val="33"/>
    <w:unhideWhenUsed/>
    <w:qFormat/>
    <w:uiPriority w:val="99"/>
    <w:pPr>
      <w:ind w:left="100" w:leftChars="2500"/>
    </w:pPr>
  </w:style>
  <w:style w:type="paragraph" w:styleId="13">
    <w:name w:val="Body Text Indent 2"/>
    <w:basedOn w:val="1"/>
    <w:unhideWhenUsed/>
    <w:qFormat/>
    <w:uiPriority w:val="99"/>
    <w:pPr>
      <w:spacing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Body Text First Indent 2"/>
    <w:basedOn w:val="10"/>
    <w:qFormat/>
    <w:uiPriority w:val="0"/>
    <w:pPr>
      <w:ind w:firstLine="420" w:firstLineChars="200"/>
    </w:pPr>
    <w:rPr>
      <w:rFonts w:ascii="Calibri" w:hAnsi="Calibri" w:eastAsia="宋体" w:cs="Times New Roman"/>
      <w:szCs w:val="24"/>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link w:val="36"/>
    <w:qFormat/>
    <w:uiPriority w:val="0"/>
    <w:pPr>
      <w:spacing w:after="120" w:line="480" w:lineRule="auto"/>
    </w:pPr>
    <w:rPr>
      <w:rFonts w:ascii="Times New Roman" w:hAnsi="Times New Roman"/>
      <w:szCs w:val="24"/>
    </w:rPr>
  </w:style>
  <w:style w:type="paragraph" w:styleId="19">
    <w:name w:val="Normal (Web)"/>
    <w:basedOn w:val="1"/>
    <w:link w:val="37"/>
    <w:qFormat/>
    <w:uiPriority w:val="0"/>
    <w:pPr>
      <w:widowControl/>
      <w:spacing w:before="100" w:beforeAutospacing="1" w:after="100" w:afterAutospacing="1"/>
      <w:jc w:val="left"/>
    </w:pPr>
    <w:rPr>
      <w:rFonts w:ascii="宋体" w:hAnsi="宋体" w:eastAsia="仿宋_GB2312"/>
      <w:kern w:val="0"/>
      <w:sz w:val="24"/>
      <w:szCs w:val="24"/>
    </w:rPr>
  </w:style>
  <w:style w:type="character" w:styleId="21">
    <w:name w:val="page number"/>
    <w:basedOn w:val="20"/>
    <w:qFormat/>
    <w:uiPriority w:val="0"/>
  </w:style>
  <w:style w:type="character" w:styleId="22">
    <w:name w:val="Hyperlink"/>
    <w:basedOn w:val="20"/>
    <w:unhideWhenUsed/>
    <w:qFormat/>
    <w:uiPriority w:val="0"/>
    <w:rPr>
      <w:color w:val="0000FF"/>
      <w:u w:val="single"/>
    </w:rPr>
  </w:style>
  <w:style w:type="character" w:styleId="23">
    <w:name w:val="annotation reference"/>
    <w:unhideWhenUsed/>
    <w:qFormat/>
    <w:uiPriority w:val="99"/>
    <w:rPr>
      <w:sz w:val="21"/>
      <w:szCs w:val="21"/>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basedOn w:val="20"/>
    <w:link w:val="2"/>
    <w:qFormat/>
    <w:uiPriority w:val="0"/>
    <w:rPr>
      <w:rFonts w:ascii="Times New Roman" w:hAnsi="Times New Roman"/>
      <w:b/>
      <w:bCs/>
      <w:kern w:val="44"/>
      <w:sz w:val="44"/>
      <w:szCs w:val="44"/>
    </w:rPr>
  </w:style>
  <w:style w:type="character" w:customStyle="1" w:styleId="27">
    <w:name w:val="标题 3 Char"/>
    <w:basedOn w:val="20"/>
    <w:link w:val="4"/>
    <w:qFormat/>
    <w:uiPriority w:val="0"/>
    <w:rPr>
      <w:b/>
      <w:bCs/>
      <w:kern w:val="2"/>
      <w:sz w:val="32"/>
      <w:szCs w:val="32"/>
    </w:rPr>
  </w:style>
  <w:style w:type="character" w:customStyle="1" w:styleId="28">
    <w:name w:val="标题 4 Char"/>
    <w:basedOn w:val="20"/>
    <w:link w:val="5"/>
    <w:qFormat/>
    <w:uiPriority w:val="0"/>
    <w:rPr>
      <w:rFonts w:ascii="Cambria" w:hAnsi="Cambria" w:eastAsia="宋体" w:cs="Times New Roman"/>
      <w:b/>
      <w:bCs/>
      <w:kern w:val="2"/>
      <w:sz w:val="28"/>
      <w:szCs w:val="28"/>
    </w:rPr>
  </w:style>
  <w:style w:type="character" w:customStyle="1" w:styleId="29">
    <w:name w:val="批注文字 Char"/>
    <w:link w:val="7"/>
    <w:semiHidden/>
    <w:qFormat/>
    <w:uiPriority w:val="99"/>
    <w:rPr>
      <w:kern w:val="2"/>
      <w:sz w:val="21"/>
      <w:szCs w:val="22"/>
    </w:rPr>
  </w:style>
  <w:style w:type="character" w:customStyle="1" w:styleId="30">
    <w:name w:val="正文文本 Char"/>
    <w:basedOn w:val="20"/>
    <w:link w:val="9"/>
    <w:qFormat/>
    <w:uiPriority w:val="0"/>
    <w:rPr>
      <w:rFonts w:ascii="宋体" w:hAnsi="宋体"/>
      <w:b/>
      <w:kern w:val="2"/>
      <w:sz w:val="44"/>
    </w:rPr>
  </w:style>
  <w:style w:type="character" w:customStyle="1" w:styleId="31">
    <w:name w:val="正文文本缩进 Char"/>
    <w:basedOn w:val="20"/>
    <w:link w:val="10"/>
    <w:qFormat/>
    <w:uiPriority w:val="99"/>
    <w:rPr>
      <w:kern w:val="2"/>
      <w:sz w:val="21"/>
      <w:szCs w:val="22"/>
    </w:rPr>
  </w:style>
  <w:style w:type="character" w:customStyle="1" w:styleId="32">
    <w:name w:val="纯文本 Char"/>
    <w:basedOn w:val="20"/>
    <w:link w:val="11"/>
    <w:qFormat/>
    <w:uiPriority w:val="0"/>
    <w:rPr>
      <w:rFonts w:ascii="宋体" w:hAnsi="Courier New"/>
      <w:kern w:val="2"/>
      <w:sz w:val="21"/>
    </w:rPr>
  </w:style>
  <w:style w:type="character" w:customStyle="1" w:styleId="33">
    <w:name w:val="日期 Char"/>
    <w:link w:val="12"/>
    <w:semiHidden/>
    <w:qFormat/>
    <w:uiPriority w:val="99"/>
    <w:rPr>
      <w:kern w:val="2"/>
      <w:sz w:val="21"/>
      <w:szCs w:val="22"/>
    </w:rPr>
  </w:style>
  <w:style w:type="character" w:customStyle="1" w:styleId="34">
    <w:name w:val="页脚 Char"/>
    <w:link w:val="15"/>
    <w:qFormat/>
    <w:uiPriority w:val="99"/>
    <w:rPr>
      <w:kern w:val="2"/>
      <w:sz w:val="18"/>
      <w:szCs w:val="18"/>
    </w:rPr>
  </w:style>
  <w:style w:type="character" w:customStyle="1" w:styleId="35">
    <w:name w:val="页眉 Char"/>
    <w:link w:val="17"/>
    <w:qFormat/>
    <w:uiPriority w:val="99"/>
    <w:rPr>
      <w:kern w:val="2"/>
      <w:sz w:val="18"/>
      <w:szCs w:val="18"/>
    </w:rPr>
  </w:style>
  <w:style w:type="character" w:customStyle="1" w:styleId="36">
    <w:name w:val="正文文本 2 Char"/>
    <w:basedOn w:val="20"/>
    <w:link w:val="18"/>
    <w:qFormat/>
    <w:uiPriority w:val="0"/>
    <w:rPr>
      <w:rFonts w:ascii="Times New Roman" w:hAnsi="Times New Roman"/>
      <w:kern w:val="2"/>
      <w:sz w:val="21"/>
      <w:szCs w:val="24"/>
    </w:rPr>
  </w:style>
  <w:style w:type="character" w:customStyle="1" w:styleId="37">
    <w:name w:val="普通(网站) Char"/>
    <w:link w:val="19"/>
    <w:qFormat/>
    <w:locked/>
    <w:uiPriority w:val="0"/>
    <w:rPr>
      <w:rFonts w:ascii="宋体" w:hAnsi="宋体" w:eastAsia="仿宋_GB2312"/>
      <w:sz w:val="24"/>
      <w:szCs w:val="24"/>
    </w:rPr>
  </w:style>
  <w:style w:type="character" w:customStyle="1" w:styleId="38">
    <w:name w:val="批注主题 Char"/>
    <w:link w:val="6"/>
    <w:semiHidden/>
    <w:qFormat/>
    <w:uiPriority w:val="99"/>
    <w:rPr>
      <w:b/>
      <w:bCs/>
      <w:kern w:val="2"/>
      <w:sz w:val="21"/>
      <w:szCs w:val="22"/>
    </w:rPr>
  </w:style>
  <w:style w:type="paragraph" w:styleId="39">
    <w:name w:val="List Paragraph"/>
    <w:basedOn w:val="1"/>
    <w:qFormat/>
    <w:uiPriority w:val="99"/>
    <w:pPr>
      <w:ind w:firstLine="420" w:firstLineChars="200"/>
    </w:pPr>
    <w:rPr>
      <w:rFonts w:ascii="Times New Roman" w:hAnsi="Times New Roman"/>
      <w:szCs w:val="21"/>
    </w:rPr>
  </w:style>
  <w:style w:type="paragraph" w:customStyle="1" w:styleId="40">
    <w:name w:val="Char"/>
    <w:basedOn w:val="1"/>
    <w:qFormat/>
    <w:uiPriority w:val="0"/>
    <w:pPr>
      <w:widowControl/>
      <w:spacing w:after="160" w:line="240" w:lineRule="exact"/>
      <w:jc w:val="left"/>
    </w:pPr>
    <w:rPr>
      <w:rFonts w:ascii="Times New Roman" w:hAnsi="Times New Roman"/>
      <w:szCs w:val="20"/>
    </w:rPr>
  </w:style>
  <w:style w:type="character" w:customStyle="1" w:styleId="41">
    <w:name w:val="font31"/>
    <w:basedOn w:val="20"/>
    <w:qFormat/>
    <w:uiPriority w:val="0"/>
    <w:rPr>
      <w:rFonts w:hint="eastAsia" w:ascii="宋体" w:hAnsi="宋体" w:eastAsia="宋体" w:cs="宋体"/>
      <w:color w:val="000000"/>
      <w:sz w:val="28"/>
      <w:szCs w:val="28"/>
      <w:u w:val="none"/>
    </w:rPr>
  </w:style>
  <w:style w:type="character" w:customStyle="1" w:styleId="42">
    <w:name w:val="font81"/>
    <w:basedOn w:val="20"/>
    <w:qFormat/>
    <w:uiPriority w:val="0"/>
    <w:rPr>
      <w:rFonts w:hint="eastAsia" w:ascii="宋体" w:hAnsi="宋体" w:eastAsia="宋体" w:cs="宋体"/>
      <w:b/>
      <w:bCs/>
      <w:color w:val="000000"/>
      <w:sz w:val="20"/>
      <w:szCs w:val="20"/>
      <w:u w:val="none"/>
    </w:rPr>
  </w:style>
  <w:style w:type="character" w:customStyle="1" w:styleId="43">
    <w:name w:val="Hei Ti"/>
    <w:qFormat/>
    <w:uiPriority w:val="0"/>
    <w:rPr>
      <w:rFonts w:ascii="黑体" w:hAnsi="黑体" w:eastAsia="黑体" w:cs="黑体"/>
      <w:sz w:val="32"/>
    </w:rPr>
  </w:style>
  <w:style w:type="character" w:customStyle="1" w:styleId="44">
    <w:name w:val="Hei Ti Bold"/>
    <w:qFormat/>
    <w:uiPriority w:val="0"/>
    <w:rPr>
      <w:rFonts w:ascii="黑体" w:hAnsi="黑体" w:eastAsia="黑体" w:cs="黑体"/>
      <w:b/>
      <w:sz w:val="32"/>
    </w:rPr>
  </w:style>
  <w:style w:type="character" w:customStyle="1" w:styleId="45">
    <w:name w:val="Hei Ti Bold1"/>
    <w:qFormat/>
    <w:uiPriority w:val="0"/>
    <w:rPr>
      <w:rFonts w:ascii="黑体" w:hAnsi="黑体" w:eastAsia="黑体" w:cs="黑体"/>
      <w:b/>
      <w:sz w:val="36"/>
    </w:rPr>
  </w:style>
  <w:style w:type="character" w:customStyle="1" w:styleId="46">
    <w:name w:val="GB_2312"/>
    <w:qFormat/>
    <w:uiPriority w:val="0"/>
    <w:rPr>
      <w:rFonts w:ascii="仿宋_GB2312" w:hAnsi="仿宋_GB2312" w:eastAsia="仿宋_GB2312" w:cs="仿宋_GB2312"/>
      <w:sz w:val="32"/>
    </w:rPr>
  </w:style>
  <w:style w:type="character" w:customStyle="1" w:styleId="47">
    <w:name w:val="GB_23121"/>
    <w:qFormat/>
    <w:uiPriority w:val="0"/>
    <w:rPr>
      <w:rFonts w:ascii="仿宋_GB2312" w:hAnsi="仿宋_GB2312" w:eastAsia="仿宋_GB2312" w:cs="仿宋_GB2312"/>
      <w:sz w:val="36"/>
    </w:rPr>
  </w:style>
  <w:style w:type="character" w:customStyle="1" w:styleId="48">
    <w:name w:val="Red_Color"/>
    <w:qFormat/>
    <w:uiPriority w:val="0"/>
    <w:rPr>
      <w:rFonts w:ascii="方正小标宋简体" w:hAnsi="方正小标宋简体" w:eastAsia="方正小标宋简体" w:cs="方正小标宋简体"/>
      <w:color w:val="FF0000"/>
      <w:sz w:val="65"/>
    </w:rPr>
  </w:style>
  <w:style w:type="character" w:customStyle="1" w:styleId="49">
    <w:name w:val="KaiTi"/>
    <w:qFormat/>
    <w:uiPriority w:val="0"/>
    <w:rPr>
      <w:rFonts w:ascii="楷体_GB2312" w:hAnsi="楷体_GB2312" w:eastAsia="楷体_GB2312" w:cs="楷体_GB2312"/>
      <w:sz w:val="32"/>
    </w:rPr>
  </w:style>
  <w:style w:type="character" w:customStyle="1" w:styleId="50">
    <w:name w:val="Fz_Xbs"/>
    <w:qFormat/>
    <w:uiPriority w:val="0"/>
    <w:rPr>
      <w:rFonts w:ascii="方正小标宋简体" w:hAnsi="方正小标宋简体" w:eastAsia="方正小标宋简体" w:cs="方正小标宋简体"/>
      <w:sz w:val="44"/>
    </w:rPr>
  </w:style>
  <w:style w:type="character" w:customStyle="1" w:styleId="51">
    <w:name w:val="标题 2 Char"/>
    <w:link w:val="3"/>
    <w:qFormat/>
    <w:uiPriority w:val="0"/>
    <w:rPr>
      <w:rFonts w:ascii="Arial" w:hAnsi="Arial" w:eastAsia="黑体"/>
      <w:sz w:val="3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3303</Words>
  <Characters>3336</Characters>
  <Lines>35</Lines>
  <Paragraphs>10</Paragraphs>
  <TotalTime>2</TotalTime>
  <ScaleCrop>false</ScaleCrop>
  <LinksUpToDate>false</LinksUpToDate>
  <CharactersWithSpaces>3384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2016-12-03T18:16:00Z</dcterms:created>
  <dc:creator>Lenovo User</dc:creator>
  <cp:lastModifiedBy>Administrator</cp:lastModifiedBy>
  <cp:lastPrinted>2024-06-27T08:02:00Z</cp:lastPrinted>
  <dcterms:modified xsi:type="dcterms:W3CDTF">2025-09-15T07:02:21Z</dcterms:modified>
  <dc:title>武清区人民政府办公室</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36E93F0A3B9B5F947EDBC068319A70D6</vt:lpwstr>
  </property>
</Properties>
</file>