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88" w:lineRule="exact"/>
        <w:jc w:val="center"/>
        <w:textAlignment w:val="auto"/>
        <w:rPr>
          <w:rStyle w:val="12"/>
          <w:rFonts w:hint="eastAsia" w:ascii="方正小标宋简体" w:hAnsi="方正小标宋简体" w:eastAsia="方正小标宋简体" w:cs="方正小标宋简体"/>
          <w:sz w:val="44"/>
          <w:szCs w:val="44"/>
          <w:lang w:val="en-US" w:eastAsia="zh-CN"/>
        </w:rPr>
      </w:pPr>
      <w:r>
        <w:rPr>
          <w:rStyle w:val="12"/>
          <w:rFonts w:hint="eastAsia" w:ascii="方正小标宋简体" w:hAnsi="方正小标宋简体" w:eastAsia="方正小标宋简体" w:cs="方正小标宋简体"/>
          <w:sz w:val="44"/>
          <w:szCs w:val="44"/>
          <w:lang w:val="en-US" w:eastAsia="zh-CN"/>
        </w:rPr>
        <w:t>关于印发《南开区废弃汽车专项治理工作方案》的通知</w:t>
      </w:r>
    </w:p>
    <w:p>
      <w:pPr>
        <w:pStyle w:val="4"/>
        <w:keepNext w:val="0"/>
        <w:keepLines w:val="0"/>
        <w:pageBreakBefore w:val="0"/>
        <w:widowControl w:val="0"/>
        <w:kinsoku/>
        <w:wordWrap/>
        <w:overflowPunct/>
        <w:topLinePunct w:val="0"/>
        <w:autoSpaceDE/>
        <w:autoSpaceDN/>
        <w:bidi w:val="0"/>
        <w:adjustRightInd/>
        <w:snapToGrid/>
        <w:spacing w:line="588" w:lineRule="exact"/>
        <w:textAlignment w:val="auto"/>
        <w:rPr>
          <w:rStyle w:val="12"/>
          <w:rFonts w:hint="eastAsia" w:ascii="仿宋_GB2312" w:hAnsi="仿宋_GB2312" w:eastAsia="仿宋_GB2312" w:cs="仿宋_GB2312"/>
          <w:sz w:val="32"/>
          <w:szCs w:val="32"/>
          <w:lang w:val="en" w:eastAsia="zh-CN"/>
        </w:rPr>
      </w:pPr>
    </w:p>
    <w:p>
      <w:pPr>
        <w:pStyle w:val="4"/>
        <w:keepNext w:val="0"/>
        <w:keepLines w:val="0"/>
        <w:pageBreakBefore w:val="0"/>
        <w:widowControl w:val="0"/>
        <w:kinsoku/>
        <w:wordWrap/>
        <w:overflowPunct/>
        <w:topLinePunct w:val="0"/>
        <w:autoSpaceDE/>
        <w:autoSpaceDN/>
        <w:bidi w:val="0"/>
        <w:adjustRightInd/>
        <w:snapToGrid/>
        <w:spacing w:line="588" w:lineRule="exact"/>
        <w:textAlignment w:val="auto"/>
        <w:rPr>
          <w:rStyle w:val="12"/>
          <w:rFonts w:hint="eastAsia" w:ascii="仿宋_GB2312" w:hAnsi="仿宋_GB2312" w:eastAsia="仿宋_GB2312" w:cs="仿宋_GB2312"/>
          <w:sz w:val="34"/>
          <w:szCs w:val="34"/>
          <w:lang w:val="en" w:eastAsia="zh-CN"/>
        </w:rPr>
      </w:pPr>
      <w:r>
        <w:rPr>
          <w:rStyle w:val="12"/>
          <w:rFonts w:hint="eastAsia" w:ascii="仿宋_GB2312" w:hAnsi="仿宋_GB2312" w:eastAsia="仿宋_GB2312" w:cs="仿宋_GB2312"/>
          <w:sz w:val="34"/>
          <w:szCs w:val="34"/>
          <w:lang w:val="en" w:eastAsia="zh-CN"/>
        </w:rPr>
        <w:t>区各相关单位、各街道办事处：</w:t>
      </w:r>
    </w:p>
    <w:p>
      <w:pPr>
        <w:pStyle w:val="4"/>
        <w:keepNext w:val="0"/>
        <w:keepLines w:val="0"/>
        <w:pageBreakBefore w:val="0"/>
        <w:widowControl w:val="0"/>
        <w:kinsoku/>
        <w:wordWrap/>
        <w:overflowPunct/>
        <w:topLinePunct w:val="0"/>
        <w:autoSpaceDE/>
        <w:autoSpaceDN/>
        <w:bidi w:val="0"/>
        <w:adjustRightInd/>
        <w:snapToGrid/>
        <w:spacing w:line="588" w:lineRule="exact"/>
        <w:textAlignment w:val="auto"/>
        <w:rPr>
          <w:rStyle w:val="12"/>
          <w:rFonts w:hint="eastAsia" w:ascii="仿宋_GB2312" w:hAnsi="仿宋_GB2312" w:eastAsia="仿宋_GB2312" w:cs="仿宋_GB2312"/>
          <w:sz w:val="34"/>
          <w:szCs w:val="34"/>
          <w:lang w:val="en-US" w:eastAsia="zh-CN"/>
        </w:rPr>
      </w:pPr>
      <w:r>
        <w:rPr>
          <w:rStyle w:val="12"/>
          <w:rFonts w:hint="eastAsia" w:ascii="仿宋_GB2312" w:hAnsi="仿宋_GB2312" w:eastAsia="仿宋_GB2312" w:cs="仿宋_GB2312"/>
          <w:sz w:val="34"/>
          <w:szCs w:val="34"/>
          <w:lang w:val="en-US" w:eastAsia="zh-CN"/>
        </w:rPr>
        <w:t xml:space="preserve">    《南开区废弃汽车专项治理工作方案》业经向各成员单位征求意见，现下发给各单位，请立足自身职责抓好贯彻落实，并严格按照《方案》中的工作要求按时报送相关信息。</w:t>
      </w:r>
    </w:p>
    <w:p>
      <w:pPr>
        <w:pStyle w:val="4"/>
        <w:keepNext w:val="0"/>
        <w:keepLines w:val="0"/>
        <w:pageBreakBefore w:val="0"/>
        <w:widowControl w:val="0"/>
        <w:kinsoku/>
        <w:wordWrap/>
        <w:overflowPunct/>
        <w:topLinePunct w:val="0"/>
        <w:autoSpaceDE/>
        <w:autoSpaceDN/>
        <w:bidi w:val="0"/>
        <w:adjustRightInd/>
        <w:snapToGrid/>
        <w:spacing w:line="588" w:lineRule="exact"/>
        <w:textAlignment w:val="auto"/>
        <w:rPr>
          <w:rStyle w:val="12"/>
          <w:rFonts w:hint="eastAsia" w:ascii="仿宋_GB2312" w:hAnsi="仿宋_GB2312" w:eastAsia="仿宋_GB2312" w:cs="仿宋_GB2312"/>
          <w:sz w:val="34"/>
          <w:szCs w:val="34"/>
          <w:lang w:val="en-US" w:eastAsia="zh-CN"/>
        </w:rPr>
      </w:pPr>
      <w:r>
        <w:rPr>
          <w:rStyle w:val="12"/>
          <w:rFonts w:hint="eastAsia" w:ascii="仿宋_GB2312" w:hAnsi="仿宋_GB2312" w:eastAsia="仿宋_GB2312" w:cs="仿宋_GB2312"/>
          <w:sz w:val="34"/>
          <w:szCs w:val="3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88" w:lineRule="exact"/>
        <w:textAlignment w:val="auto"/>
        <w:rPr>
          <w:rStyle w:val="12"/>
          <w:rFonts w:hint="eastAsia" w:ascii="仿宋_GB2312" w:hAnsi="仿宋_GB2312" w:eastAsia="仿宋_GB2312" w:cs="仿宋_GB2312"/>
          <w:sz w:val="34"/>
          <w:szCs w:val="34"/>
          <w:lang w:val="en-US" w:eastAsia="zh-CN"/>
        </w:rPr>
      </w:pPr>
      <w:r>
        <w:rPr>
          <w:rStyle w:val="12"/>
          <w:rFonts w:hint="eastAsia" w:ascii="仿宋_GB2312" w:hAnsi="仿宋_GB2312" w:eastAsia="仿宋_GB2312" w:cs="仿宋_GB2312"/>
          <w:sz w:val="34"/>
          <w:szCs w:val="34"/>
          <w:lang w:val="en-US" w:eastAsia="zh-CN"/>
        </w:rPr>
        <w:t xml:space="preserve">    附件：《南开区废弃汽车专项治理工作方案》</w:t>
      </w:r>
    </w:p>
    <w:p>
      <w:pPr>
        <w:pStyle w:val="17"/>
        <w:keepNext w:val="0"/>
        <w:keepLines w:val="0"/>
        <w:pageBreakBefore w:val="0"/>
        <w:widowControl w:val="0"/>
        <w:kinsoku/>
        <w:wordWrap/>
        <w:overflowPunct/>
        <w:topLinePunct w:val="0"/>
        <w:autoSpaceDE/>
        <w:autoSpaceDN/>
        <w:bidi w:val="0"/>
        <w:adjustRightInd/>
        <w:snapToGrid/>
        <w:spacing w:line="588" w:lineRule="exact"/>
        <w:textAlignment w:val="auto"/>
        <w:rPr>
          <w:rStyle w:val="12"/>
          <w:rFonts w:hint="eastAsia" w:ascii="仿宋_GB2312" w:hAnsi="仿宋_GB2312" w:eastAsia="仿宋_GB2312" w:cs="仿宋_GB2312"/>
          <w:color w:val="auto"/>
          <w:sz w:val="34"/>
          <w:szCs w:val="34"/>
          <w:highlight w:val="none"/>
        </w:rPr>
      </w:pPr>
    </w:p>
    <w:p>
      <w:pPr>
        <w:pStyle w:val="3"/>
        <w:keepNext w:val="0"/>
        <w:keepLines w:val="0"/>
        <w:pageBreakBefore w:val="0"/>
        <w:widowControl w:val="0"/>
        <w:kinsoku/>
        <w:wordWrap/>
        <w:overflowPunct/>
        <w:topLinePunct w:val="0"/>
        <w:autoSpaceDE/>
        <w:autoSpaceDN/>
        <w:bidi w:val="0"/>
        <w:adjustRightInd/>
        <w:snapToGrid/>
        <w:spacing w:line="588" w:lineRule="exact"/>
        <w:textAlignment w:val="auto"/>
        <w:rPr>
          <w:rStyle w:val="12"/>
          <w:rFonts w:hint="eastAsia" w:ascii="仿宋_GB2312" w:hAnsi="仿宋_GB2312" w:eastAsia="仿宋_GB2312" w:cs="仿宋_GB2312"/>
          <w:color w:val="auto"/>
          <w:sz w:val="34"/>
          <w:szCs w:val="34"/>
          <w:highlight w:val="none"/>
        </w:rPr>
      </w:pPr>
    </w:p>
    <w:p>
      <w:pPr>
        <w:pStyle w:val="4"/>
        <w:keepNext w:val="0"/>
        <w:keepLines w:val="0"/>
        <w:pageBreakBefore w:val="0"/>
        <w:widowControl w:val="0"/>
        <w:kinsoku/>
        <w:wordWrap/>
        <w:overflowPunct/>
        <w:topLinePunct w:val="0"/>
        <w:autoSpaceDE/>
        <w:autoSpaceDN/>
        <w:bidi w:val="0"/>
        <w:adjustRightInd/>
        <w:snapToGrid/>
        <w:spacing w:line="588" w:lineRule="exact"/>
        <w:textAlignment w:val="auto"/>
        <w:rPr>
          <w:rStyle w:val="12"/>
          <w:rFonts w:hint="eastAsia" w:ascii="仿宋_GB2312" w:hAnsi="仿宋_GB2312" w:eastAsia="仿宋_GB2312" w:cs="仿宋_GB2312"/>
          <w:sz w:val="34"/>
          <w:szCs w:val="34"/>
        </w:rPr>
      </w:pPr>
    </w:p>
    <w:p>
      <w:pPr>
        <w:pStyle w:val="3"/>
        <w:keepNext w:val="0"/>
        <w:keepLines w:val="0"/>
        <w:pageBreakBefore w:val="0"/>
        <w:widowControl w:val="0"/>
        <w:kinsoku/>
        <w:wordWrap/>
        <w:overflowPunct/>
        <w:topLinePunct w:val="0"/>
        <w:autoSpaceDE/>
        <w:autoSpaceDN/>
        <w:bidi w:val="0"/>
        <w:adjustRightInd/>
        <w:snapToGrid/>
        <w:spacing w:line="588" w:lineRule="exact"/>
        <w:ind w:firstLine="5312" w:firstLineChars="1600"/>
        <w:jc w:val="left"/>
        <w:textAlignment w:val="auto"/>
        <w:rPr>
          <w:rStyle w:val="12"/>
          <w:rFonts w:hint="eastAsia" w:ascii="仿宋_GB2312" w:hAnsi="仿宋_GB2312" w:eastAsia="仿宋_GB2312" w:cs="仿宋_GB2312"/>
          <w:color w:val="auto"/>
          <w:sz w:val="34"/>
          <w:szCs w:val="34"/>
          <w:highlight w:val="none"/>
          <w:lang w:val="en-US" w:eastAsia="zh-CN"/>
        </w:rPr>
      </w:pPr>
      <w:r>
        <w:rPr>
          <w:rStyle w:val="12"/>
          <w:rFonts w:hint="eastAsia" w:ascii="仿宋_GB2312" w:hAnsi="仿宋_GB2312" w:eastAsia="仿宋_GB2312" w:cs="仿宋_GB2312"/>
          <w:color w:val="auto"/>
          <w:sz w:val="34"/>
          <w:szCs w:val="34"/>
          <w:highlight w:val="none"/>
          <w:lang w:val="en-US" w:eastAsia="zh-CN"/>
        </w:rPr>
        <w:t>2023年4月28日</w:t>
      </w:r>
    </w:p>
    <w:p>
      <w:pPr>
        <w:pStyle w:val="9"/>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textAlignment w:val="auto"/>
        <w:rPr>
          <w:rStyle w:val="12"/>
          <w:rFonts w:hint="eastAsia" w:ascii="Times New Roman" w:hAnsi="Times New Roman" w:eastAsia="仿宋_GB2312" w:cs="Times New Roman"/>
          <w:color w:val="auto"/>
          <w:kern w:val="2"/>
          <w:sz w:val="34"/>
          <w:szCs w:val="34"/>
          <w:highlight w:val="no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88" w:lineRule="exact"/>
        <w:ind w:left="0" w:leftChars="0" w:firstLine="0" w:firstLineChars="0"/>
        <w:textAlignment w:val="auto"/>
        <w:rPr>
          <w:rStyle w:val="12"/>
          <w:rFonts w:hint="default" w:ascii="Times New Roman" w:hAnsi="Times New Roman" w:eastAsia="仿宋_GB2312" w:cs="Times New Roman"/>
          <w:color w:val="auto"/>
          <w:kern w:val="2"/>
          <w:sz w:val="34"/>
          <w:szCs w:val="34"/>
          <w:highlight w:val="none"/>
          <w:lang w:val="en-US" w:eastAsia="zh-CN" w:bidi="ar-SA"/>
        </w:rPr>
      </w:pPr>
      <w:r>
        <w:rPr>
          <w:rStyle w:val="12"/>
          <w:rFonts w:hint="eastAsia" w:ascii="Times New Roman" w:hAnsi="Times New Roman" w:eastAsia="仿宋_GB2312" w:cs="Times New Roman"/>
          <w:color w:val="auto"/>
          <w:kern w:val="2"/>
          <w:sz w:val="34"/>
          <w:szCs w:val="34"/>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 w:eastAsia="zh-CN"/>
        </w:rPr>
        <w:t>南开区废弃汽车专项治理工作方案</w:t>
      </w:r>
    </w:p>
    <w:p>
      <w:pPr>
        <w:pStyle w:val="18"/>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为扎实推进</w:t>
      </w:r>
      <w:r>
        <w:rPr>
          <w:rStyle w:val="12"/>
          <w:rFonts w:hint="eastAsia" w:ascii="Times New Roman" w:hAnsi="Times New Roman" w:eastAsia="仿宋_GB2312" w:cs="Times New Roman"/>
          <w:color w:val="auto"/>
          <w:sz w:val="34"/>
          <w:szCs w:val="34"/>
          <w:highlight w:val="none"/>
          <w:lang w:eastAsia="zh-CN"/>
        </w:rPr>
        <w:t>我区</w:t>
      </w:r>
      <w:r>
        <w:rPr>
          <w:rStyle w:val="12"/>
          <w:rFonts w:hint="eastAsia" w:ascii="Times New Roman" w:hAnsi="Times New Roman" w:eastAsia="仿宋_GB2312" w:cs="Times New Roman"/>
          <w:color w:val="auto"/>
          <w:sz w:val="34"/>
          <w:szCs w:val="34"/>
          <w:highlight w:val="none"/>
        </w:rPr>
        <w:t>废弃汽车专项治理工作，按照</w:t>
      </w:r>
      <w:r>
        <w:rPr>
          <w:rStyle w:val="12"/>
          <w:rFonts w:hint="eastAsia" w:ascii="Times New Roman" w:hAnsi="Times New Roman" w:eastAsia="仿宋_GB2312" w:cs="Times New Roman"/>
          <w:color w:val="auto"/>
          <w:sz w:val="34"/>
          <w:szCs w:val="34"/>
          <w:highlight w:val="none"/>
          <w:lang w:eastAsia="zh-CN"/>
        </w:rPr>
        <w:t>《天津市人民政府办公厅</w:t>
      </w:r>
      <w:r>
        <w:rPr>
          <w:rStyle w:val="12"/>
          <w:rFonts w:hint="eastAsia" w:ascii="Times New Roman" w:hAnsi="Times New Roman" w:eastAsia="仿宋_GB2312" w:cs="Times New Roman"/>
          <w:color w:val="auto"/>
          <w:sz w:val="34"/>
          <w:szCs w:val="34"/>
          <w:highlight w:val="none"/>
        </w:rPr>
        <w:t>关于</w:t>
      </w:r>
      <w:r>
        <w:rPr>
          <w:rStyle w:val="12"/>
          <w:rFonts w:hint="eastAsia" w:ascii="Times New Roman" w:hAnsi="Times New Roman" w:eastAsia="仿宋_GB2312" w:cs="Times New Roman"/>
          <w:color w:val="auto"/>
          <w:sz w:val="34"/>
          <w:szCs w:val="34"/>
          <w:highlight w:val="none"/>
          <w:lang w:eastAsia="zh-CN"/>
        </w:rPr>
        <w:t>印发天津市</w:t>
      </w:r>
      <w:r>
        <w:rPr>
          <w:rStyle w:val="12"/>
          <w:rFonts w:hint="eastAsia" w:ascii="Times New Roman" w:hAnsi="Times New Roman" w:eastAsia="仿宋_GB2312" w:cs="Times New Roman"/>
          <w:color w:val="auto"/>
          <w:sz w:val="34"/>
          <w:szCs w:val="34"/>
          <w:highlight w:val="none"/>
        </w:rPr>
        <w:t>废弃汽车</w:t>
      </w:r>
      <w:r>
        <w:rPr>
          <w:rStyle w:val="12"/>
          <w:rFonts w:hint="eastAsia" w:ascii="Times New Roman" w:hAnsi="Times New Roman" w:eastAsia="仿宋_GB2312" w:cs="Times New Roman"/>
          <w:color w:val="auto"/>
          <w:sz w:val="34"/>
          <w:szCs w:val="34"/>
          <w:highlight w:val="none"/>
          <w:lang w:eastAsia="zh-CN"/>
        </w:rPr>
        <w:t>专项</w:t>
      </w:r>
      <w:r>
        <w:rPr>
          <w:rStyle w:val="12"/>
          <w:rFonts w:hint="eastAsia" w:ascii="Times New Roman" w:hAnsi="Times New Roman" w:eastAsia="仿宋_GB2312" w:cs="Times New Roman"/>
          <w:color w:val="auto"/>
          <w:sz w:val="34"/>
          <w:szCs w:val="34"/>
          <w:highlight w:val="none"/>
        </w:rPr>
        <w:t>治理</w:t>
      </w:r>
      <w:r>
        <w:rPr>
          <w:rStyle w:val="12"/>
          <w:rFonts w:hint="eastAsia" w:ascii="Times New Roman" w:hAnsi="Times New Roman" w:eastAsia="仿宋_GB2312" w:cs="Times New Roman"/>
          <w:color w:val="auto"/>
          <w:sz w:val="34"/>
          <w:szCs w:val="34"/>
          <w:highlight w:val="none"/>
          <w:lang w:eastAsia="zh-CN"/>
        </w:rPr>
        <w:t>工作方案</w:t>
      </w:r>
      <w:r>
        <w:rPr>
          <w:rStyle w:val="12"/>
          <w:rFonts w:hint="eastAsia" w:ascii="Times New Roman" w:hAnsi="Times New Roman" w:eastAsia="仿宋_GB2312" w:cs="Times New Roman"/>
          <w:color w:val="auto"/>
          <w:sz w:val="34"/>
          <w:szCs w:val="34"/>
          <w:highlight w:val="none"/>
        </w:rPr>
        <w:t>的通知》（津政办函〔2023〕</w:t>
      </w:r>
      <w:r>
        <w:rPr>
          <w:rStyle w:val="12"/>
          <w:rFonts w:hint="eastAsia" w:ascii="Times New Roman" w:hAnsi="Times New Roman" w:eastAsia="仿宋_GB2312" w:cs="Times New Roman"/>
          <w:color w:val="auto"/>
          <w:sz w:val="34"/>
          <w:szCs w:val="34"/>
          <w:highlight w:val="none"/>
          <w:lang w:val="en-US" w:eastAsia="zh-CN"/>
        </w:rPr>
        <w:t>3</w:t>
      </w:r>
      <w:r>
        <w:rPr>
          <w:rStyle w:val="12"/>
          <w:rFonts w:hint="eastAsia" w:ascii="Times New Roman" w:hAnsi="Times New Roman" w:eastAsia="仿宋_GB2312" w:cs="Times New Roman"/>
          <w:color w:val="auto"/>
          <w:sz w:val="34"/>
          <w:szCs w:val="34"/>
          <w:highlight w:val="none"/>
        </w:rPr>
        <w:t>号）要求，制定本工作方案。</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黑体" w:cs="Times New Roman"/>
          <w:color w:val="auto"/>
          <w:sz w:val="34"/>
          <w:szCs w:val="34"/>
          <w:highlight w:val="none"/>
          <w:lang w:val="en-US" w:eastAsia="zh-CN"/>
        </w:rPr>
      </w:pPr>
      <w:r>
        <w:rPr>
          <w:rStyle w:val="12"/>
          <w:rFonts w:hint="eastAsia" w:ascii="Times New Roman" w:hAnsi="Times New Roman" w:eastAsia="黑体" w:cs="Times New Roman"/>
          <w:color w:val="auto"/>
          <w:sz w:val="34"/>
          <w:szCs w:val="34"/>
          <w:highlight w:val="none"/>
          <w:lang w:val="en-US" w:eastAsia="zh-CN"/>
        </w:rPr>
        <w:t>一、总体要求</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坚持以习近平新时代中国特色社会主义思想为指导，</w:t>
      </w:r>
      <w:r>
        <w:rPr>
          <w:rStyle w:val="12"/>
          <w:rFonts w:hint="eastAsia" w:ascii="Times New Roman" w:hAnsi="Times New Roman" w:eastAsia="仿宋_GB2312" w:cs="Times New Roman"/>
          <w:color w:val="auto"/>
          <w:sz w:val="34"/>
          <w:szCs w:val="34"/>
          <w:highlight w:val="none"/>
          <w:lang w:eastAsia="zh-CN"/>
        </w:rPr>
        <w:t>全面贯彻党的二十大精神，</w:t>
      </w:r>
      <w:r>
        <w:rPr>
          <w:rStyle w:val="12"/>
          <w:rFonts w:hint="eastAsia" w:ascii="Times New Roman" w:hAnsi="Times New Roman" w:eastAsia="仿宋_GB2312" w:cs="Times New Roman"/>
          <w:color w:val="auto"/>
          <w:sz w:val="34"/>
          <w:szCs w:val="34"/>
          <w:highlight w:val="none"/>
        </w:rPr>
        <w:t>深入贯彻习近平生态文明思想，立足新发展阶段，完整、准确、全面贯彻新发展理念，构建新发展格局，推动高质量发展，坚持以人民为中心的发展思想，充分保障群众合法权益，以精准、科学、依法治理为工作方针，坚持“先易后难、分类处置、标本兼治、长短结合、市场化和法治化结合”的原则，依法依规开展废弃汽车专项治理工作，着力解决废弃汽车侵占公共资源、影响市容市貌</w:t>
      </w:r>
      <w:r>
        <w:rPr>
          <w:rStyle w:val="12"/>
          <w:rFonts w:hint="eastAsia" w:ascii="Times New Roman" w:hAnsi="Times New Roman" w:eastAsia="仿宋_GB2312" w:cs="Times New Roman"/>
          <w:color w:val="auto"/>
          <w:sz w:val="34"/>
          <w:szCs w:val="34"/>
          <w:highlight w:val="none"/>
          <w:lang w:eastAsia="zh-CN"/>
        </w:rPr>
        <w:t>、存在的</w:t>
      </w:r>
      <w:r>
        <w:rPr>
          <w:rStyle w:val="12"/>
          <w:rFonts w:hint="eastAsia" w:ascii="Times New Roman" w:hAnsi="Times New Roman" w:eastAsia="仿宋_GB2312" w:cs="Times New Roman"/>
          <w:color w:val="auto"/>
          <w:sz w:val="34"/>
          <w:szCs w:val="34"/>
          <w:highlight w:val="none"/>
        </w:rPr>
        <w:t>安全</w:t>
      </w:r>
      <w:r>
        <w:rPr>
          <w:rStyle w:val="12"/>
          <w:rFonts w:hint="eastAsia" w:ascii="Times New Roman" w:hAnsi="Times New Roman" w:eastAsia="仿宋_GB2312" w:cs="Times New Roman"/>
          <w:color w:val="auto"/>
          <w:sz w:val="34"/>
          <w:szCs w:val="34"/>
          <w:highlight w:val="none"/>
          <w:lang w:eastAsia="zh-CN"/>
        </w:rPr>
        <w:t>和</w:t>
      </w:r>
      <w:r>
        <w:rPr>
          <w:rStyle w:val="12"/>
          <w:rFonts w:hint="eastAsia" w:ascii="Times New Roman" w:hAnsi="Times New Roman" w:eastAsia="仿宋_GB2312" w:cs="Times New Roman"/>
          <w:color w:val="auto"/>
          <w:sz w:val="34"/>
          <w:szCs w:val="34"/>
          <w:highlight w:val="none"/>
        </w:rPr>
        <w:t>环境隐患问题，建立健全长效治理机制，实现废弃汽车管理制度化、常态化、长效化。</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left"/>
        <w:textAlignment w:val="auto"/>
        <w:rPr>
          <w:rStyle w:val="12"/>
          <w:rFonts w:hint="eastAsia" w:ascii="Times New Roman" w:hAnsi="Times New Roman" w:eastAsia="黑体" w:cs="Times New Roman"/>
          <w:color w:val="auto"/>
          <w:sz w:val="34"/>
          <w:szCs w:val="34"/>
          <w:highlight w:val="none"/>
          <w:lang w:val="en-US" w:eastAsia="zh-CN"/>
        </w:rPr>
      </w:pPr>
      <w:r>
        <w:rPr>
          <w:rStyle w:val="12"/>
          <w:rFonts w:hint="eastAsia" w:ascii="Times New Roman" w:hAnsi="Times New Roman" w:eastAsia="黑体" w:cs="Times New Roman"/>
          <w:color w:val="auto"/>
          <w:sz w:val="34"/>
          <w:szCs w:val="34"/>
          <w:highlight w:val="none"/>
          <w:lang w:val="en-US" w:eastAsia="zh-CN"/>
        </w:rPr>
        <w:t>二、开展废弃汽车专项执法整治行动</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bCs/>
          <w:color w:val="auto"/>
          <w:sz w:val="34"/>
          <w:szCs w:val="34"/>
          <w:highlight w:val="none"/>
        </w:rPr>
      </w:pPr>
      <w:r>
        <w:rPr>
          <w:rStyle w:val="12"/>
          <w:rFonts w:hint="eastAsia" w:ascii="Times New Roman" w:hAnsi="Times New Roman" w:eastAsia="楷体_GB2312" w:cs="Times New Roman"/>
          <w:b/>
          <w:bCs/>
          <w:color w:val="auto"/>
          <w:sz w:val="34"/>
          <w:szCs w:val="34"/>
          <w:highlight w:val="none"/>
          <w:lang w:val="en-US" w:eastAsia="zh-CN"/>
        </w:rPr>
        <w:t xml:space="preserve"> </w:t>
      </w:r>
      <w:r>
        <w:rPr>
          <w:rStyle w:val="12"/>
          <w:rFonts w:hint="eastAsia" w:ascii="Times New Roman" w:hAnsi="Times New Roman" w:eastAsia="楷体_GB2312" w:cs="Times New Roman"/>
          <w:b w:val="0"/>
          <w:bCs w:val="0"/>
          <w:color w:val="auto"/>
          <w:sz w:val="34"/>
          <w:szCs w:val="34"/>
          <w:highlight w:val="none"/>
          <w:lang w:val="en-US" w:eastAsia="zh-CN"/>
        </w:rPr>
        <w:t xml:space="preserve">   </w:t>
      </w:r>
      <w:r>
        <w:rPr>
          <w:rStyle w:val="12"/>
          <w:rFonts w:hint="eastAsia" w:ascii="Times New Roman" w:hAnsi="Times New Roman" w:eastAsia="楷体_GB2312" w:cs="Times New Roman"/>
          <w:b w:val="0"/>
          <w:bCs w:val="0"/>
          <w:color w:val="auto"/>
          <w:sz w:val="34"/>
          <w:szCs w:val="34"/>
          <w:highlight w:val="none"/>
        </w:rPr>
        <w:t>（一）整治对象</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对长期占用公共空间</w:t>
      </w:r>
      <w:r>
        <w:rPr>
          <w:rStyle w:val="12"/>
          <w:rFonts w:hint="eastAsia" w:ascii="Times New Roman" w:hAnsi="Times New Roman" w:eastAsia="仿宋_GB2312" w:cs="Times New Roman"/>
          <w:color w:val="auto"/>
          <w:sz w:val="34"/>
          <w:szCs w:val="34"/>
          <w:highlight w:val="none"/>
          <w:lang w:val="en-US" w:eastAsia="zh-CN"/>
        </w:rPr>
        <w:t>且</w:t>
      </w:r>
      <w:r>
        <w:rPr>
          <w:rStyle w:val="12"/>
          <w:rFonts w:hint="eastAsia" w:ascii="Times New Roman" w:hAnsi="Times New Roman" w:eastAsia="仿宋_GB2312" w:cs="Times New Roman"/>
          <w:color w:val="auto"/>
          <w:sz w:val="34"/>
          <w:szCs w:val="34"/>
          <w:highlight w:val="none"/>
        </w:rPr>
        <w:t>无人使用和维护，具有车身灰尘遍布、外观残破、部件缺失、轮胎干瘪、轮毂锈蚀、未悬挂号牌等明显弃用特征的废弃汽车进行集中清理整治。</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bCs/>
          <w:color w:val="auto"/>
          <w:sz w:val="34"/>
          <w:szCs w:val="34"/>
          <w:highlight w:val="none"/>
        </w:rPr>
      </w:pPr>
      <w:r>
        <w:rPr>
          <w:rStyle w:val="12"/>
          <w:rFonts w:hint="eastAsia" w:ascii="Times New Roman" w:hAnsi="Times New Roman" w:eastAsia="楷体_GB2312" w:cs="Times New Roman"/>
          <w:b/>
          <w:bCs/>
          <w:color w:val="auto"/>
          <w:sz w:val="34"/>
          <w:szCs w:val="34"/>
          <w:highlight w:val="none"/>
          <w:lang w:val="en-US" w:eastAsia="zh-CN"/>
        </w:rPr>
        <w:t xml:space="preserve">  </w:t>
      </w:r>
      <w:r>
        <w:rPr>
          <w:rStyle w:val="12"/>
          <w:rFonts w:hint="eastAsia" w:ascii="Times New Roman" w:hAnsi="Times New Roman" w:eastAsia="楷体_GB2312" w:cs="Times New Roman"/>
          <w:b w:val="0"/>
          <w:bCs w:val="0"/>
          <w:color w:val="auto"/>
          <w:sz w:val="34"/>
          <w:szCs w:val="34"/>
          <w:highlight w:val="none"/>
          <w:lang w:val="en-US" w:eastAsia="zh-CN"/>
        </w:rPr>
        <w:t xml:space="preserve">  </w:t>
      </w:r>
      <w:r>
        <w:rPr>
          <w:rStyle w:val="12"/>
          <w:rFonts w:hint="eastAsia" w:ascii="Times New Roman" w:hAnsi="Times New Roman" w:eastAsia="楷体_GB2312" w:cs="Times New Roman"/>
          <w:b w:val="0"/>
          <w:bCs w:val="0"/>
          <w:color w:val="auto"/>
          <w:sz w:val="34"/>
          <w:szCs w:val="34"/>
          <w:highlight w:val="none"/>
        </w:rPr>
        <w:t>（二）整治范围</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对全</w:t>
      </w:r>
      <w:r>
        <w:rPr>
          <w:rStyle w:val="12"/>
          <w:rFonts w:hint="eastAsia" w:ascii="Times New Roman" w:hAnsi="Times New Roman" w:eastAsia="仿宋_GB2312" w:cs="Times New Roman"/>
          <w:color w:val="auto"/>
          <w:sz w:val="34"/>
          <w:szCs w:val="34"/>
          <w:highlight w:val="none"/>
          <w:lang w:eastAsia="zh-CN"/>
        </w:rPr>
        <w:t>区范围</w:t>
      </w:r>
      <w:r>
        <w:rPr>
          <w:rStyle w:val="12"/>
          <w:rFonts w:hint="eastAsia" w:ascii="Times New Roman" w:hAnsi="Times New Roman" w:eastAsia="仿宋_GB2312" w:cs="Times New Roman"/>
          <w:color w:val="auto"/>
          <w:sz w:val="34"/>
          <w:szCs w:val="34"/>
          <w:highlight w:val="none"/>
        </w:rPr>
        <w:t>内废弃汽车进行全面排查摸底，重点排查建成区内公共道路、背街小巷、公共绿地、市政桥梁下、闲置空地、居民小区等公共区域，确保不留死角。</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bCs/>
          <w:color w:val="auto"/>
          <w:sz w:val="34"/>
          <w:szCs w:val="34"/>
          <w:highlight w:val="none"/>
        </w:rPr>
      </w:pPr>
      <w:r>
        <w:rPr>
          <w:rStyle w:val="12"/>
          <w:rFonts w:hint="eastAsia" w:ascii="Times New Roman" w:hAnsi="Times New Roman" w:eastAsia="楷体_GB2312" w:cs="Times New Roman"/>
          <w:b/>
          <w:bCs/>
          <w:color w:val="auto"/>
          <w:sz w:val="34"/>
          <w:szCs w:val="34"/>
          <w:highlight w:val="none"/>
          <w:lang w:val="en-US" w:eastAsia="zh-CN"/>
        </w:rPr>
        <w:t xml:space="preserve">    </w:t>
      </w:r>
      <w:r>
        <w:rPr>
          <w:rStyle w:val="12"/>
          <w:rFonts w:hint="eastAsia" w:ascii="Times New Roman" w:hAnsi="Times New Roman" w:eastAsia="楷体_GB2312" w:cs="Times New Roman"/>
          <w:b w:val="0"/>
          <w:bCs w:val="0"/>
          <w:color w:val="auto"/>
          <w:sz w:val="34"/>
          <w:szCs w:val="34"/>
          <w:highlight w:val="none"/>
          <w:lang w:val="en-US" w:eastAsia="zh-CN"/>
        </w:rPr>
        <w:t>（三）整治期限</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在全</w:t>
      </w: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范围内集中组织开展</w:t>
      </w:r>
      <w:r>
        <w:rPr>
          <w:rStyle w:val="12"/>
          <w:rFonts w:hint="eastAsia" w:ascii="Times New Roman" w:hAnsi="Times New Roman" w:eastAsia="仿宋_GB2312" w:cs="Times New Roman"/>
          <w:color w:val="auto"/>
          <w:sz w:val="34"/>
          <w:szCs w:val="34"/>
          <w:highlight w:val="none"/>
          <w:lang w:eastAsia="zh-CN"/>
        </w:rPr>
        <w:t>贯穿全</w:t>
      </w:r>
      <w:r>
        <w:rPr>
          <w:rStyle w:val="12"/>
          <w:rFonts w:hint="eastAsia" w:ascii="Times New Roman" w:hAnsi="Times New Roman" w:eastAsia="仿宋_GB2312" w:cs="Times New Roman"/>
          <w:color w:val="auto"/>
          <w:sz w:val="34"/>
          <w:szCs w:val="34"/>
          <w:highlight w:val="none"/>
        </w:rPr>
        <w:t>年的废弃汽车专项执法整治行动，2023年12月底前完成。</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bCs/>
          <w:color w:val="auto"/>
          <w:sz w:val="34"/>
          <w:szCs w:val="34"/>
          <w:highlight w:val="none"/>
          <w:lang w:val="en-US" w:eastAsia="zh-CN"/>
        </w:rPr>
      </w:pPr>
      <w:r>
        <w:rPr>
          <w:rStyle w:val="12"/>
          <w:rFonts w:hint="eastAsia" w:ascii="Times New Roman" w:hAnsi="Times New Roman" w:eastAsia="楷体_GB2312" w:cs="Times New Roman"/>
          <w:b/>
          <w:bCs/>
          <w:color w:val="auto"/>
          <w:sz w:val="34"/>
          <w:szCs w:val="34"/>
          <w:highlight w:val="none"/>
          <w:lang w:val="en-US" w:eastAsia="zh-CN"/>
        </w:rPr>
        <w:t xml:space="preserve">    </w:t>
      </w:r>
      <w:r>
        <w:rPr>
          <w:rStyle w:val="12"/>
          <w:rFonts w:hint="eastAsia" w:ascii="Times New Roman" w:hAnsi="Times New Roman" w:eastAsia="楷体_GB2312" w:cs="Times New Roman"/>
          <w:b w:val="0"/>
          <w:bCs w:val="0"/>
          <w:color w:val="auto"/>
          <w:sz w:val="34"/>
          <w:szCs w:val="34"/>
          <w:highlight w:val="none"/>
          <w:lang w:val="en-US" w:eastAsia="zh-CN"/>
        </w:rPr>
        <w:t>（四）工作安排</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1</w:t>
      </w:r>
      <w:r>
        <w:rPr>
          <w:rStyle w:val="12"/>
          <w:rFonts w:hint="eastAsia" w:ascii="Times New Roman" w:hAnsi="Times New Roman" w:eastAsia="仿宋_GB2312" w:cs="Times New Roman"/>
          <w:color w:val="auto"/>
          <w:sz w:val="34"/>
          <w:szCs w:val="34"/>
          <w:highlight w:val="none"/>
          <w:lang w:eastAsia="zh-CN"/>
        </w:rPr>
        <w:t>．</w:t>
      </w:r>
      <w:r>
        <w:rPr>
          <w:rStyle w:val="12"/>
          <w:rFonts w:hint="eastAsia" w:ascii="Times New Roman" w:hAnsi="Times New Roman" w:eastAsia="仿宋_GB2312" w:cs="Times New Roman"/>
          <w:color w:val="auto"/>
          <w:sz w:val="34"/>
          <w:szCs w:val="34"/>
          <w:highlight w:val="none"/>
        </w:rPr>
        <w:t>全面排查</w:t>
      </w:r>
      <w:r>
        <w:rPr>
          <w:rStyle w:val="12"/>
          <w:rFonts w:hint="eastAsia" w:ascii="Times New Roman" w:hAnsi="Times New Roman" w:eastAsia="仿宋_GB2312" w:cs="Times New Roman"/>
          <w:color w:val="auto"/>
          <w:sz w:val="34"/>
          <w:szCs w:val="34"/>
          <w:highlight w:val="none"/>
          <w:lang w:eastAsia="zh-CN"/>
        </w:rPr>
        <w:t>阶段</w:t>
      </w:r>
      <w:r>
        <w:rPr>
          <w:rStyle w:val="12"/>
          <w:rFonts w:hint="eastAsia" w:ascii="Times New Roman" w:hAnsi="Times New Roman" w:eastAsia="仿宋_GB2312" w:cs="Times New Roman"/>
          <w:color w:val="auto"/>
          <w:sz w:val="34"/>
          <w:szCs w:val="34"/>
          <w:highlight w:val="none"/>
        </w:rPr>
        <w:t>（202</w:t>
      </w:r>
      <w:r>
        <w:rPr>
          <w:rStyle w:val="12"/>
          <w:rFonts w:hint="eastAsia" w:ascii="Times New Roman" w:hAnsi="Times New Roman" w:eastAsia="仿宋_GB2312" w:cs="Times New Roman"/>
          <w:color w:val="auto"/>
          <w:sz w:val="34"/>
          <w:szCs w:val="34"/>
          <w:highlight w:val="none"/>
          <w:lang w:val="en-US" w:eastAsia="zh-CN"/>
        </w:rPr>
        <w:t>3年</w:t>
      </w:r>
      <w:r>
        <w:rPr>
          <w:rStyle w:val="12"/>
          <w:rFonts w:hint="default" w:ascii="Times New Roman" w:hAnsi="Times New Roman" w:eastAsia="仿宋_GB2312" w:cs="Times New Roman"/>
          <w:color w:val="auto"/>
          <w:sz w:val="34"/>
          <w:szCs w:val="34"/>
          <w:highlight w:val="none"/>
          <w:lang w:val="en" w:eastAsia="zh-CN"/>
        </w:rPr>
        <w:t>3</w:t>
      </w:r>
      <w:r>
        <w:rPr>
          <w:rStyle w:val="12"/>
          <w:rFonts w:hint="eastAsia" w:ascii="Times New Roman" w:hAnsi="Times New Roman" w:eastAsia="仿宋_GB2312" w:cs="Times New Roman"/>
          <w:color w:val="auto"/>
          <w:sz w:val="34"/>
          <w:szCs w:val="34"/>
          <w:highlight w:val="none"/>
        </w:rPr>
        <w:t>月</w:t>
      </w:r>
      <w:r>
        <w:rPr>
          <w:rStyle w:val="12"/>
          <w:rFonts w:hint="default" w:ascii="Times New Roman" w:hAnsi="Times New Roman" w:eastAsia="仿宋_GB2312" w:cs="Times New Roman"/>
          <w:color w:val="auto"/>
          <w:sz w:val="34"/>
          <w:szCs w:val="34"/>
          <w:highlight w:val="none"/>
          <w:lang w:val="en" w:eastAsia="zh-CN"/>
        </w:rPr>
        <w:t>31</w:t>
      </w:r>
      <w:r>
        <w:rPr>
          <w:rStyle w:val="12"/>
          <w:rFonts w:hint="eastAsia" w:ascii="Times New Roman" w:hAnsi="Times New Roman" w:eastAsia="仿宋_GB2312" w:cs="Times New Roman"/>
          <w:color w:val="auto"/>
          <w:sz w:val="34"/>
          <w:szCs w:val="34"/>
          <w:highlight w:val="none"/>
        </w:rPr>
        <w:t>日</w:t>
      </w:r>
      <w:r>
        <w:rPr>
          <w:rStyle w:val="12"/>
          <w:rFonts w:hint="eastAsia" w:ascii="Times New Roman" w:hAnsi="Times New Roman" w:eastAsia="仿宋_GB2312" w:cs="Times New Roman"/>
          <w:color w:val="auto"/>
          <w:sz w:val="34"/>
          <w:szCs w:val="34"/>
          <w:highlight w:val="none"/>
          <w:lang w:eastAsia="zh-CN"/>
        </w:rPr>
        <w:t>前完成</w:t>
      </w:r>
      <w:r>
        <w:rPr>
          <w:rStyle w:val="12"/>
          <w:rFonts w:hint="eastAsia" w:ascii="Times New Roman" w:hAnsi="Times New Roman" w:eastAsia="仿宋_GB2312" w:cs="Times New Roman"/>
          <w:color w:val="auto"/>
          <w:sz w:val="34"/>
          <w:szCs w:val="34"/>
          <w:highlight w:val="none"/>
        </w:rPr>
        <w:t>）。按照“以块为主、条块结合”的原则，</w:t>
      </w:r>
      <w:r>
        <w:rPr>
          <w:rStyle w:val="12"/>
          <w:rFonts w:hint="eastAsia" w:ascii="Times New Roman" w:hAnsi="Times New Roman" w:eastAsia="仿宋_GB2312" w:cs="Times New Roman"/>
          <w:color w:val="auto"/>
          <w:sz w:val="34"/>
          <w:szCs w:val="34"/>
          <w:highlight w:val="none"/>
          <w:lang w:eastAsia="zh-CN"/>
        </w:rPr>
        <w:t>区各</w:t>
      </w:r>
      <w:r>
        <w:rPr>
          <w:rStyle w:val="12"/>
          <w:rFonts w:hint="eastAsia" w:ascii="Times New Roman" w:hAnsi="Times New Roman" w:eastAsia="仿宋_GB2312" w:cs="Times New Roman"/>
          <w:color w:val="auto"/>
          <w:sz w:val="34"/>
          <w:szCs w:val="34"/>
          <w:highlight w:val="none"/>
        </w:rPr>
        <w:t>有关部门、属地街道、社区开展废弃汽车排查，全面动员部署、广泛宣传发动、全面排查摸底，对废弃汽车拍照取证，“一车一档”建立档案，建立排查车辆信息清单，登记停放地点、车辆号牌、品牌类型、破损程度等信息，及时掌握车辆处置情况。</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2</w:t>
      </w:r>
      <w:r>
        <w:rPr>
          <w:rStyle w:val="12"/>
          <w:rFonts w:hint="eastAsia" w:ascii="Times New Roman" w:hAnsi="Times New Roman" w:eastAsia="仿宋_GB2312" w:cs="Times New Roman"/>
          <w:color w:val="auto"/>
          <w:sz w:val="34"/>
          <w:szCs w:val="34"/>
          <w:highlight w:val="none"/>
          <w:lang w:eastAsia="zh-CN"/>
        </w:rPr>
        <w:t>．</w:t>
      </w:r>
      <w:r>
        <w:rPr>
          <w:rStyle w:val="12"/>
          <w:rFonts w:hint="eastAsia" w:ascii="Times New Roman" w:hAnsi="Times New Roman" w:eastAsia="仿宋_GB2312" w:cs="Times New Roman"/>
          <w:color w:val="auto"/>
          <w:sz w:val="34"/>
          <w:szCs w:val="34"/>
          <w:highlight w:val="none"/>
        </w:rPr>
        <w:t>自行清理</w:t>
      </w:r>
      <w:r>
        <w:rPr>
          <w:rStyle w:val="12"/>
          <w:rFonts w:hint="eastAsia" w:ascii="Times New Roman" w:hAnsi="Times New Roman" w:eastAsia="仿宋_GB2312" w:cs="Times New Roman"/>
          <w:color w:val="auto"/>
          <w:sz w:val="34"/>
          <w:szCs w:val="34"/>
          <w:highlight w:val="none"/>
          <w:lang w:eastAsia="zh-CN"/>
        </w:rPr>
        <w:t>阶段</w:t>
      </w:r>
      <w:r>
        <w:rPr>
          <w:rStyle w:val="12"/>
          <w:rFonts w:hint="eastAsia" w:ascii="Times New Roman" w:hAnsi="Times New Roman" w:eastAsia="仿宋_GB2312" w:cs="Times New Roman"/>
          <w:color w:val="auto"/>
          <w:sz w:val="34"/>
          <w:szCs w:val="34"/>
          <w:highlight w:val="none"/>
        </w:rPr>
        <w:t>（2023年</w:t>
      </w:r>
      <w:r>
        <w:rPr>
          <w:rStyle w:val="12"/>
          <w:rFonts w:hint="default" w:ascii="Times New Roman" w:hAnsi="Times New Roman" w:eastAsia="仿宋_GB2312" w:cs="Times New Roman"/>
          <w:color w:val="auto"/>
          <w:sz w:val="34"/>
          <w:szCs w:val="34"/>
          <w:highlight w:val="none"/>
          <w:lang w:val="en" w:eastAsia="zh-CN"/>
        </w:rPr>
        <w:t>4</w:t>
      </w:r>
      <w:r>
        <w:rPr>
          <w:rStyle w:val="12"/>
          <w:rFonts w:hint="eastAsia" w:ascii="Times New Roman" w:hAnsi="Times New Roman" w:eastAsia="仿宋_GB2312" w:cs="Times New Roman"/>
          <w:color w:val="auto"/>
          <w:sz w:val="34"/>
          <w:szCs w:val="34"/>
          <w:highlight w:val="none"/>
        </w:rPr>
        <w:t>月1日至</w:t>
      </w:r>
      <w:r>
        <w:rPr>
          <w:rStyle w:val="12"/>
          <w:rFonts w:hint="default" w:ascii="Times New Roman" w:hAnsi="Times New Roman" w:eastAsia="仿宋_GB2312" w:cs="Times New Roman"/>
          <w:color w:val="auto"/>
          <w:sz w:val="34"/>
          <w:szCs w:val="34"/>
          <w:highlight w:val="none"/>
          <w:lang w:val="en" w:eastAsia="zh-CN"/>
        </w:rPr>
        <w:t>4</w:t>
      </w:r>
      <w:r>
        <w:rPr>
          <w:rStyle w:val="12"/>
          <w:rFonts w:hint="eastAsia" w:ascii="Times New Roman" w:hAnsi="Times New Roman" w:eastAsia="仿宋_GB2312" w:cs="Times New Roman"/>
          <w:color w:val="auto"/>
          <w:sz w:val="34"/>
          <w:szCs w:val="34"/>
          <w:highlight w:val="none"/>
        </w:rPr>
        <w:t>月</w:t>
      </w:r>
      <w:r>
        <w:rPr>
          <w:rStyle w:val="12"/>
          <w:rFonts w:hint="eastAsia" w:ascii="Times New Roman" w:hAnsi="Times New Roman" w:eastAsia="仿宋_GB2312" w:cs="Times New Roman"/>
          <w:color w:val="auto"/>
          <w:sz w:val="34"/>
          <w:szCs w:val="34"/>
          <w:highlight w:val="none"/>
          <w:lang w:val="en-US" w:eastAsia="zh-CN"/>
        </w:rPr>
        <w:t>3</w:t>
      </w:r>
      <w:r>
        <w:rPr>
          <w:rStyle w:val="12"/>
          <w:rFonts w:hint="default" w:ascii="Times New Roman" w:hAnsi="Times New Roman" w:eastAsia="仿宋_GB2312" w:cs="Times New Roman"/>
          <w:color w:val="auto"/>
          <w:sz w:val="34"/>
          <w:szCs w:val="34"/>
          <w:highlight w:val="none"/>
          <w:lang w:val="en" w:eastAsia="zh-CN"/>
        </w:rPr>
        <w:t>0</w:t>
      </w:r>
      <w:r>
        <w:rPr>
          <w:rStyle w:val="12"/>
          <w:rFonts w:hint="eastAsia" w:ascii="Times New Roman" w:hAnsi="Times New Roman" w:eastAsia="仿宋_GB2312" w:cs="Times New Roman"/>
          <w:color w:val="auto"/>
          <w:sz w:val="34"/>
          <w:szCs w:val="34"/>
          <w:highlight w:val="none"/>
        </w:rPr>
        <w:t>日）。</w:t>
      </w:r>
      <w:r>
        <w:rPr>
          <w:rStyle w:val="12"/>
          <w:rFonts w:hint="eastAsia" w:ascii="Times New Roman" w:hAnsi="Times New Roman" w:eastAsia="仿宋_GB2312" w:cs="Times New Roman"/>
          <w:color w:val="auto"/>
          <w:sz w:val="34"/>
          <w:szCs w:val="34"/>
          <w:highlight w:val="none"/>
          <w:lang w:eastAsia="zh-CN"/>
        </w:rPr>
        <w:t>区各</w:t>
      </w:r>
      <w:r>
        <w:rPr>
          <w:rStyle w:val="12"/>
          <w:rFonts w:hint="eastAsia" w:ascii="Times New Roman" w:hAnsi="Times New Roman" w:eastAsia="仿宋_GB2312" w:cs="Times New Roman"/>
          <w:color w:val="auto"/>
          <w:sz w:val="34"/>
          <w:szCs w:val="34"/>
          <w:highlight w:val="none"/>
        </w:rPr>
        <w:t>有关部门、属地街道要根据排查车辆信息清单，组织公安交管部门查询核对车辆综合及关联信息，通过“车找人”的方式对废弃汽车进行确认，进一步确定废弃汽车所有人、联系方式、家庭地址等，并告知车辆所有人对废弃汽车进行自行清理。对车辆所有人信息不明确而无法通知的，或者信息明确但通知车辆所有人后未按照通知时限清理的</w:t>
      </w:r>
      <w:r>
        <w:rPr>
          <w:rStyle w:val="12"/>
          <w:rFonts w:hint="eastAsia" w:ascii="Times New Roman" w:hAnsi="Times New Roman" w:eastAsia="仿宋_GB2312" w:cs="Times New Roman"/>
          <w:color w:val="auto"/>
          <w:sz w:val="34"/>
          <w:szCs w:val="34"/>
          <w:highlight w:val="none"/>
          <w:lang w:eastAsia="zh-CN"/>
        </w:rPr>
        <w:t>废弃汽车</w:t>
      </w:r>
      <w:r>
        <w:rPr>
          <w:rStyle w:val="12"/>
          <w:rFonts w:hint="eastAsia" w:ascii="Times New Roman" w:hAnsi="Times New Roman" w:eastAsia="仿宋_GB2312" w:cs="Times New Roman"/>
          <w:color w:val="auto"/>
          <w:sz w:val="34"/>
          <w:szCs w:val="34"/>
          <w:highlight w:val="none"/>
        </w:rPr>
        <w:t>，通过媒体公告、张贴废弃汽车限期清理通知书等方式通知车辆所有人，督促其限期清理。</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3</w:t>
      </w:r>
      <w:r>
        <w:rPr>
          <w:rStyle w:val="12"/>
          <w:rFonts w:hint="eastAsia" w:ascii="Times New Roman" w:hAnsi="Times New Roman" w:eastAsia="仿宋_GB2312" w:cs="Times New Roman"/>
          <w:color w:val="auto"/>
          <w:sz w:val="34"/>
          <w:szCs w:val="34"/>
          <w:highlight w:val="none"/>
          <w:lang w:eastAsia="zh-CN"/>
        </w:rPr>
        <w:t>．</w:t>
      </w:r>
      <w:r>
        <w:rPr>
          <w:rStyle w:val="12"/>
          <w:rFonts w:hint="eastAsia" w:ascii="Times New Roman" w:hAnsi="Times New Roman" w:eastAsia="仿宋_GB2312" w:cs="Times New Roman"/>
          <w:color w:val="auto"/>
          <w:sz w:val="34"/>
          <w:szCs w:val="34"/>
          <w:highlight w:val="none"/>
        </w:rPr>
        <w:t>分类处置</w:t>
      </w:r>
      <w:r>
        <w:rPr>
          <w:rStyle w:val="12"/>
          <w:rFonts w:hint="eastAsia" w:ascii="Times New Roman" w:hAnsi="Times New Roman" w:eastAsia="仿宋_GB2312" w:cs="Times New Roman"/>
          <w:color w:val="auto"/>
          <w:sz w:val="34"/>
          <w:szCs w:val="34"/>
          <w:highlight w:val="none"/>
          <w:lang w:eastAsia="zh-CN"/>
        </w:rPr>
        <w:t>阶段</w:t>
      </w:r>
      <w:r>
        <w:rPr>
          <w:rStyle w:val="12"/>
          <w:rFonts w:hint="eastAsia" w:ascii="Times New Roman" w:hAnsi="Times New Roman" w:eastAsia="仿宋_GB2312" w:cs="Times New Roman"/>
          <w:color w:val="auto"/>
          <w:sz w:val="34"/>
          <w:szCs w:val="34"/>
          <w:highlight w:val="none"/>
        </w:rPr>
        <w:t>（2023年</w:t>
      </w:r>
      <w:r>
        <w:rPr>
          <w:rStyle w:val="12"/>
          <w:rFonts w:hint="default" w:ascii="Times New Roman" w:hAnsi="Times New Roman" w:eastAsia="仿宋_GB2312" w:cs="Times New Roman"/>
          <w:color w:val="auto"/>
          <w:sz w:val="34"/>
          <w:szCs w:val="34"/>
          <w:highlight w:val="none"/>
          <w:lang w:val="en" w:eastAsia="zh-CN"/>
        </w:rPr>
        <w:t>5</w:t>
      </w:r>
      <w:r>
        <w:rPr>
          <w:rStyle w:val="12"/>
          <w:rFonts w:hint="eastAsia" w:ascii="Times New Roman" w:hAnsi="Times New Roman" w:eastAsia="仿宋_GB2312" w:cs="Times New Roman"/>
          <w:color w:val="auto"/>
          <w:sz w:val="34"/>
          <w:szCs w:val="34"/>
          <w:highlight w:val="none"/>
        </w:rPr>
        <w:t>月1日至12月31日）。</w:t>
      </w:r>
      <w:r>
        <w:rPr>
          <w:rStyle w:val="12"/>
          <w:rFonts w:hint="eastAsia" w:ascii="Times New Roman" w:hAnsi="Times New Roman" w:eastAsia="仿宋_GB2312" w:cs="Times New Roman"/>
          <w:color w:val="auto"/>
          <w:sz w:val="34"/>
          <w:szCs w:val="34"/>
          <w:highlight w:val="none"/>
          <w:lang w:eastAsia="zh-CN"/>
        </w:rPr>
        <w:t>区各</w:t>
      </w:r>
      <w:r>
        <w:rPr>
          <w:rStyle w:val="12"/>
          <w:rFonts w:hint="eastAsia" w:ascii="Times New Roman" w:hAnsi="Times New Roman" w:eastAsia="仿宋_GB2312" w:cs="Times New Roman"/>
          <w:color w:val="auto"/>
          <w:sz w:val="34"/>
          <w:szCs w:val="34"/>
          <w:highlight w:val="none"/>
        </w:rPr>
        <w:t>属地街道</w:t>
      </w:r>
      <w:r>
        <w:rPr>
          <w:rStyle w:val="12"/>
          <w:rFonts w:hint="eastAsia" w:ascii="Times New Roman" w:hAnsi="Times New Roman" w:eastAsia="仿宋_GB2312" w:cs="Times New Roman"/>
          <w:color w:val="auto"/>
          <w:sz w:val="34"/>
          <w:szCs w:val="34"/>
          <w:highlight w:val="none"/>
          <w:lang w:eastAsia="zh-CN"/>
        </w:rPr>
        <w:t>及交管部门</w:t>
      </w:r>
      <w:r>
        <w:rPr>
          <w:rStyle w:val="12"/>
          <w:rFonts w:hint="eastAsia" w:ascii="Times New Roman" w:hAnsi="Times New Roman" w:eastAsia="仿宋_GB2312" w:cs="Times New Roman"/>
          <w:color w:val="auto"/>
          <w:sz w:val="34"/>
          <w:szCs w:val="34"/>
          <w:highlight w:val="none"/>
        </w:rPr>
        <w:t>根据排查的废弃汽车停放地点、车辆状态等情况依法依规分类处置。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（1）按废弃汽车停放地点分类处置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一是对道路范围外停放、影响城市市容环境的废弃汽车，由</w:t>
      </w:r>
      <w:r>
        <w:rPr>
          <w:rStyle w:val="12"/>
          <w:rFonts w:hint="eastAsia" w:ascii="Times New Roman" w:hAnsi="Times New Roman" w:eastAsia="仿宋_GB2312" w:cs="Times New Roman"/>
          <w:color w:val="auto"/>
          <w:sz w:val="34"/>
          <w:szCs w:val="34"/>
          <w:highlight w:val="none"/>
          <w:lang w:eastAsia="zh-CN"/>
        </w:rPr>
        <w:t>各属地街道牵头组织排查，</w:t>
      </w:r>
      <w:r>
        <w:rPr>
          <w:rStyle w:val="12"/>
          <w:rFonts w:hint="eastAsia" w:ascii="Times New Roman" w:hAnsi="Times New Roman" w:eastAsia="仿宋_GB2312" w:cs="Times New Roman"/>
          <w:color w:val="auto"/>
          <w:sz w:val="34"/>
          <w:szCs w:val="34"/>
          <w:highlight w:val="none"/>
        </w:rPr>
        <w:t>依据市容环境管理有关规定</w:t>
      </w:r>
      <w:r>
        <w:rPr>
          <w:rStyle w:val="12"/>
          <w:rFonts w:hint="eastAsia" w:ascii="Times New Roman" w:hAnsi="Times New Roman" w:eastAsia="仿宋_GB2312" w:cs="Times New Roman"/>
          <w:color w:val="auto"/>
          <w:sz w:val="34"/>
          <w:szCs w:val="34"/>
          <w:highlight w:val="none"/>
          <w:lang w:eastAsia="zh-CN"/>
        </w:rPr>
        <w:t>，</w:t>
      </w:r>
      <w:r>
        <w:rPr>
          <w:rStyle w:val="12"/>
          <w:rFonts w:hint="eastAsia" w:ascii="Times New Roman" w:hAnsi="Times New Roman" w:eastAsia="仿宋_GB2312" w:cs="Times New Roman"/>
          <w:color w:val="auto"/>
          <w:sz w:val="34"/>
          <w:szCs w:val="34"/>
          <w:highlight w:val="none"/>
        </w:rPr>
        <w:t>组织引导车辆所有人自行清理和依法进行处置。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二是对道路范围内</w:t>
      </w:r>
      <w:r>
        <w:rPr>
          <w:rStyle w:val="12"/>
          <w:rFonts w:hint="eastAsia" w:ascii="Times New Roman" w:hAnsi="Times New Roman" w:eastAsia="仿宋_GB2312" w:cs="Times New Roman"/>
          <w:color w:val="auto"/>
          <w:sz w:val="34"/>
          <w:szCs w:val="34"/>
          <w:highlight w:val="none"/>
          <w:lang w:eastAsia="zh-CN"/>
        </w:rPr>
        <w:t>（含</w:t>
      </w:r>
      <w:r>
        <w:rPr>
          <w:rStyle w:val="12"/>
          <w:rFonts w:hint="eastAsia" w:ascii="Times New Roman" w:hAnsi="Times New Roman" w:eastAsia="仿宋_GB2312" w:cs="Times New Roman"/>
          <w:color w:val="auto"/>
          <w:sz w:val="34"/>
          <w:szCs w:val="34"/>
          <w:highlight w:val="none"/>
        </w:rPr>
        <w:t>路内停车泊位</w:t>
      </w:r>
      <w:r>
        <w:rPr>
          <w:rStyle w:val="12"/>
          <w:rFonts w:hint="eastAsia" w:ascii="Times New Roman" w:hAnsi="Times New Roman" w:eastAsia="仿宋_GB2312" w:cs="Times New Roman"/>
          <w:color w:val="auto"/>
          <w:sz w:val="34"/>
          <w:szCs w:val="34"/>
          <w:highlight w:val="none"/>
          <w:lang w:eastAsia="zh-CN"/>
        </w:rPr>
        <w:t>）</w:t>
      </w:r>
      <w:r>
        <w:rPr>
          <w:rStyle w:val="12"/>
          <w:rFonts w:hint="eastAsia" w:ascii="Times New Roman" w:hAnsi="Times New Roman" w:eastAsia="仿宋_GB2312" w:cs="Times New Roman"/>
          <w:color w:val="auto"/>
          <w:sz w:val="34"/>
          <w:szCs w:val="34"/>
          <w:highlight w:val="none"/>
        </w:rPr>
        <w:t>违法违规停放的废弃汽车，由公安交管部门</w:t>
      </w:r>
      <w:r>
        <w:rPr>
          <w:rStyle w:val="12"/>
          <w:rFonts w:hint="eastAsia" w:ascii="Times New Roman" w:hAnsi="Times New Roman" w:eastAsia="仿宋_GB2312" w:cs="Times New Roman"/>
          <w:color w:val="auto"/>
          <w:sz w:val="34"/>
          <w:szCs w:val="34"/>
          <w:highlight w:val="none"/>
          <w:lang w:eastAsia="zh-CN"/>
        </w:rPr>
        <w:t>组织排查，</w:t>
      </w:r>
      <w:r>
        <w:rPr>
          <w:rStyle w:val="12"/>
          <w:rFonts w:hint="eastAsia" w:ascii="Times New Roman" w:hAnsi="Times New Roman" w:eastAsia="仿宋_GB2312" w:cs="Times New Roman"/>
          <w:color w:val="auto"/>
          <w:sz w:val="34"/>
          <w:szCs w:val="34"/>
          <w:highlight w:val="none"/>
        </w:rPr>
        <w:t>依据道路交通安全法第九十三条等规定进行处置。对上道路行驶的拼装车辆、达到报废标准的车辆，依据道路交通安全法第一百条规定进行处置。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三是对机动车停车场停放的废弃汽车，由</w:t>
      </w:r>
      <w:r>
        <w:rPr>
          <w:rStyle w:val="12"/>
          <w:rFonts w:hint="eastAsia" w:ascii="Times New Roman" w:hAnsi="Times New Roman" w:eastAsia="仿宋_GB2312" w:cs="Times New Roman"/>
          <w:color w:val="auto"/>
          <w:sz w:val="34"/>
          <w:szCs w:val="34"/>
          <w:highlight w:val="none"/>
          <w:lang w:eastAsia="zh-CN"/>
        </w:rPr>
        <w:t>属地街道牵头，停车管理单位配合组织引导车辆所有人自行清理和</w:t>
      </w:r>
      <w:r>
        <w:rPr>
          <w:rStyle w:val="12"/>
          <w:rFonts w:hint="eastAsia" w:ascii="Times New Roman" w:hAnsi="Times New Roman" w:eastAsia="仿宋_GB2312" w:cs="Times New Roman"/>
          <w:color w:val="auto"/>
          <w:sz w:val="34"/>
          <w:szCs w:val="34"/>
          <w:highlight w:val="none"/>
        </w:rPr>
        <w:t>依法进行处置。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四是对党政机关、企事业单位内部（含所辖下属单位）停车场</w:t>
      </w:r>
      <w:r>
        <w:rPr>
          <w:rStyle w:val="12"/>
          <w:rFonts w:hint="eastAsia" w:ascii="Times New Roman" w:hAnsi="Times New Roman" w:eastAsia="仿宋_GB2312" w:cs="Times New Roman"/>
          <w:color w:val="auto"/>
          <w:sz w:val="34"/>
          <w:szCs w:val="34"/>
          <w:highlight w:val="none"/>
        </w:rPr>
        <w:t>停放的废弃汽车，由停车管理单位</w:t>
      </w:r>
      <w:r>
        <w:rPr>
          <w:rStyle w:val="12"/>
          <w:rFonts w:hint="eastAsia" w:ascii="Times New Roman" w:hAnsi="Times New Roman" w:eastAsia="仿宋_GB2312" w:cs="Times New Roman"/>
          <w:color w:val="auto"/>
          <w:sz w:val="34"/>
          <w:szCs w:val="34"/>
          <w:highlight w:val="none"/>
          <w:lang w:eastAsia="zh-CN"/>
        </w:rPr>
        <w:t>督促产权人自行处置或联系属地街道</w:t>
      </w:r>
      <w:r>
        <w:rPr>
          <w:rStyle w:val="12"/>
          <w:rFonts w:hint="eastAsia" w:ascii="Times New Roman" w:hAnsi="Times New Roman" w:eastAsia="仿宋_GB2312" w:cs="Times New Roman"/>
          <w:color w:val="auto"/>
          <w:sz w:val="34"/>
          <w:szCs w:val="34"/>
          <w:highlight w:val="none"/>
        </w:rPr>
        <w:t>依法进行处置。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（2）按废弃汽车车辆状态分类处置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一是对达到报废标准的车辆，由相关主管部门通知车辆所有人依据道路交通安全法第十四条和报废机动车回收管理办法有关规定，办理车辆报废和注销登记。车辆所有人明确放弃车辆、同意委托报废处置的，依据报废机动车回收管理办法实施细则第十八条规定进行处置。车辆所有人拒绝办理报废和注销登记的，依据相关领域法律法规和行政强制法第十二条、第十三条、第五十条、第五十二条等规定进行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二是对无法确认或无法联系车辆所有人的废弃汽车，根据民法典、民事诉讼法等有关规定，依法进行处置。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三是对涉嫌盗抢骗、走私或其他违法犯罪活动的废弃汽车，依法移交办案单位处置。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left"/>
        <w:textAlignment w:val="auto"/>
        <w:rPr>
          <w:rStyle w:val="12"/>
          <w:rFonts w:hint="eastAsia" w:ascii="Times New Roman" w:hAnsi="Times New Roman" w:eastAsia="黑体" w:cs="Times New Roman"/>
          <w:color w:val="auto"/>
          <w:sz w:val="34"/>
          <w:szCs w:val="34"/>
          <w:highlight w:val="none"/>
          <w:lang w:val="en-US" w:eastAsia="zh-CN"/>
        </w:rPr>
      </w:pPr>
      <w:r>
        <w:rPr>
          <w:rStyle w:val="12"/>
          <w:rFonts w:hint="eastAsia" w:ascii="Times New Roman" w:hAnsi="Times New Roman" w:eastAsia="黑体" w:cs="Times New Roman"/>
          <w:color w:val="auto"/>
          <w:sz w:val="34"/>
          <w:szCs w:val="34"/>
          <w:highlight w:val="none"/>
          <w:lang w:val="en-US" w:eastAsia="zh-CN"/>
        </w:rPr>
        <w:t>三、建立废弃汽车长效治理机制</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楷体_GB2312" w:cs="Times New Roman"/>
          <w:b/>
          <w:bCs/>
          <w:color w:val="auto"/>
          <w:sz w:val="34"/>
          <w:szCs w:val="34"/>
          <w:highlight w:val="none"/>
          <w:lang w:val="en-US" w:eastAsia="zh-CN"/>
        </w:rPr>
      </w:pPr>
      <w:r>
        <w:rPr>
          <w:rStyle w:val="12"/>
          <w:rFonts w:hint="eastAsia" w:ascii="Times New Roman" w:hAnsi="Times New Roman" w:eastAsia="仿宋_GB2312" w:cs="Times New Roman"/>
          <w:color w:val="auto"/>
          <w:sz w:val="34"/>
          <w:szCs w:val="34"/>
          <w:highlight w:val="none"/>
          <w:lang w:val="en-US" w:eastAsia="zh-CN"/>
        </w:rPr>
        <w:t>废弃汽车专项执法整治行动结束后，区发改委负责依据区内各职能部门法定职责，统筹协调加强废弃汽车长效治理机制建设工作</w:t>
      </w:r>
      <w:r>
        <w:rPr>
          <w:rStyle w:val="12"/>
          <w:rFonts w:hint="eastAsia" w:ascii="Times New Roman" w:hAnsi="Times New Roman" w:eastAsia="仿宋_GB2312" w:cs="Times New Roman"/>
          <w:color w:val="auto"/>
          <w:sz w:val="34"/>
          <w:szCs w:val="34"/>
          <w:highlight w:val="none"/>
        </w:rPr>
        <w:t>。</w:t>
      </w:r>
      <w:r>
        <w:rPr>
          <w:rStyle w:val="12"/>
          <w:rFonts w:hint="eastAsia" w:ascii="Times New Roman" w:hAnsi="Times New Roman" w:eastAsia="仿宋_GB2312" w:cs="Times New Roman"/>
          <w:color w:val="auto"/>
          <w:sz w:val="34"/>
          <w:szCs w:val="34"/>
          <w:highlight w:val="none"/>
          <w:lang w:val="en-US" w:eastAsia="zh-CN"/>
        </w:rPr>
        <w:t xml:space="preserve"> </w:t>
      </w:r>
      <w:r>
        <w:rPr>
          <w:rStyle w:val="12"/>
          <w:rFonts w:hint="eastAsia" w:ascii="Times New Roman" w:hAnsi="Times New Roman" w:eastAsia="仿宋_GB2312" w:cs="Times New Roman"/>
          <w:color w:val="F79646"/>
          <w:sz w:val="34"/>
          <w:szCs w:val="34"/>
          <w:highlight w:val="none"/>
          <w:lang w:val="en-US" w:eastAsia="zh-CN"/>
        </w:rPr>
        <w:t xml:space="preserve"> </w:t>
      </w:r>
      <w:r>
        <w:rPr>
          <w:rStyle w:val="12"/>
          <w:rFonts w:hint="eastAsia" w:ascii="Times New Roman" w:hAnsi="Times New Roman" w:eastAsia="楷体_GB2312" w:cs="Times New Roman"/>
          <w:b/>
          <w:bCs/>
          <w:color w:val="F79646"/>
          <w:sz w:val="34"/>
          <w:szCs w:val="34"/>
          <w:highlight w:val="none"/>
          <w:lang w:val="en-US" w:eastAsia="zh-CN"/>
        </w:rPr>
        <w:t xml:space="preserve"> </w:t>
      </w:r>
      <w:r>
        <w:rPr>
          <w:rStyle w:val="12"/>
          <w:rFonts w:hint="eastAsia" w:ascii="Times New Roman" w:hAnsi="Times New Roman" w:eastAsia="楷体_GB2312" w:cs="Times New Roman"/>
          <w:b/>
          <w:bCs/>
          <w:color w:val="auto"/>
          <w:sz w:val="34"/>
          <w:szCs w:val="34"/>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楷体_GB2312" w:cs="Times New Roman"/>
          <w:b w:val="0"/>
          <w:bCs w:val="0"/>
          <w:color w:val="auto"/>
          <w:sz w:val="34"/>
          <w:szCs w:val="34"/>
          <w:highlight w:val="none"/>
          <w:lang w:val="en-US" w:eastAsia="zh-CN"/>
        </w:rPr>
      </w:pPr>
      <w:r>
        <w:rPr>
          <w:rStyle w:val="12"/>
          <w:rFonts w:hint="eastAsia" w:ascii="Times New Roman" w:hAnsi="Times New Roman" w:eastAsia="楷体_GB2312" w:cs="Times New Roman"/>
          <w:b w:val="0"/>
          <w:bCs w:val="0"/>
          <w:color w:val="auto"/>
          <w:sz w:val="34"/>
          <w:szCs w:val="34"/>
          <w:highlight w:val="none"/>
          <w:lang w:val="en-US" w:eastAsia="zh-CN"/>
        </w:rPr>
        <w:t>（一）建立废弃汽车常态化执法监管机制</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各有关部门依职责要将废弃汽车治理纳入城市治理日常工作，建立健全废弃汽车定期巡查、部门联动、信息共享、分类处置等工作机制。加强对废弃汽车执法监管的督导，将废弃汽车执法监管纳入城市市容环境</w:t>
      </w:r>
      <w:r>
        <w:rPr>
          <w:rStyle w:val="12"/>
          <w:rFonts w:hint="eastAsia" w:ascii="Times New Roman" w:hAnsi="Times New Roman" w:eastAsia="仿宋_GB2312" w:cs="Times New Roman"/>
          <w:color w:val="auto"/>
          <w:sz w:val="34"/>
          <w:szCs w:val="34"/>
          <w:highlight w:val="none"/>
          <w:lang w:eastAsia="zh-CN"/>
        </w:rPr>
        <w:t>综合考核</w:t>
      </w:r>
      <w:r>
        <w:rPr>
          <w:rStyle w:val="12"/>
          <w:rFonts w:hint="eastAsia" w:ascii="Times New Roman" w:hAnsi="Times New Roman" w:eastAsia="仿宋_GB2312" w:cs="Times New Roman"/>
          <w:color w:val="auto"/>
          <w:sz w:val="34"/>
          <w:szCs w:val="34"/>
          <w:highlight w:val="none"/>
        </w:rPr>
        <w:t>，不断巩固深化专项整治成果，推动废弃汽车专项</w:t>
      </w:r>
      <w:r>
        <w:rPr>
          <w:rStyle w:val="12"/>
          <w:rFonts w:hint="eastAsia" w:ascii="Times New Roman" w:hAnsi="Times New Roman" w:eastAsia="仿宋_GB2312" w:cs="Times New Roman"/>
          <w:color w:val="auto"/>
          <w:sz w:val="34"/>
          <w:szCs w:val="34"/>
          <w:highlight w:val="none"/>
          <w:lang w:eastAsia="zh-CN"/>
        </w:rPr>
        <w:t>执法</w:t>
      </w:r>
      <w:r>
        <w:rPr>
          <w:rStyle w:val="12"/>
          <w:rFonts w:hint="eastAsia" w:ascii="Times New Roman" w:hAnsi="Times New Roman" w:eastAsia="仿宋_GB2312" w:cs="Times New Roman"/>
          <w:color w:val="auto"/>
          <w:sz w:val="34"/>
          <w:szCs w:val="34"/>
          <w:highlight w:val="none"/>
        </w:rPr>
        <w:t>整治和常态化执法监管有序衔接。实施智能化监管，及时掌握全</w:t>
      </w: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车辆停放动态信息，实现废弃汽车投诉受理、核查建档、分类处置、结果反馈、督办考评等全链条信息化管理。（</w:t>
      </w: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城管委、</w:t>
      </w:r>
      <w:r>
        <w:rPr>
          <w:rStyle w:val="12"/>
          <w:rFonts w:hint="eastAsia" w:ascii="Times New Roman" w:hAnsi="Times New Roman" w:eastAsia="仿宋_GB2312" w:cs="Times New Roman"/>
          <w:color w:val="auto"/>
          <w:sz w:val="34"/>
          <w:szCs w:val="34"/>
          <w:highlight w:val="none"/>
          <w:lang w:eastAsia="zh-CN"/>
        </w:rPr>
        <w:t>各街道、交管南开支队</w:t>
      </w:r>
      <w:r>
        <w:rPr>
          <w:rStyle w:val="12"/>
          <w:rFonts w:hint="eastAsia" w:ascii="Times New Roman" w:hAnsi="Times New Roman" w:eastAsia="仿宋_GB2312" w:cs="Times New Roman"/>
          <w:color w:val="auto"/>
          <w:sz w:val="34"/>
          <w:szCs w:val="34"/>
          <w:highlight w:val="none"/>
        </w:rPr>
        <w:t>等部门按职责分工负责）</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val="0"/>
          <w:bCs w:val="0"/>
          <w:color w:val="auto"/>
          <w:sz w:val="34"/>
          <w:szCs w:val="34"/>
          <w:highlight w:val="none"/>
          <w:lang w:val="en-US" w:eastAsia="zh-CN"/>
        </w:rPr>
      </w:pPr>
      <w:r>
        <w:rPr>
          <w:rStyle w:val="12"/>
          <w:rFonts w:hint="eastAsia" w:ascii="Times New Roman" w:hAnsi="Times New Roman" w:eastAsia="楷体_GB2312" w:cs="Times New Roman"/>
          <w:b w:val="0"/>
          <w:bCs w:val="0"/>
          <w:color w:val="auto"/>
          <w:sz w:val="34"/>
          <w:szCs w:val="34"/>
          <w:highlight w:val="none"/>
          <w:lang w:val="en-US" w:eastAsia="zh-CN"/>
        </w:rPr>
        <w:t xml:space="preserve">    （二）完善废弃汽车治理法规规章等制度</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鼓励有关部门依职责研究制定、修订相关地方性法规、政府规章和行政规范性文件，明确废弃汽车监管职责、处置程序等，为废弃汽车执法监管提供法律保障。（</w:t>
      </w:r>
      <w:r>
        <w:rPr>
          <w:rStyle w:val="12"/>
          <w:rFonts w:hint="eastAsia" w:ascii="Times New Roman" w:hAnsi="Times New Roman" w:eastAsia="仿宋_GB2312" w:cs="Times New Roman"/>
          <w:color w:val="auto"/>
          <w:sz w:val="34"/>
          <w:szCs w:val="34"/>
          <w:highlight w:val="none"/>
          <w:lang w:eastAsia="zh-CN"/>
        </w:rPr>
        <w:t>交管南开支队</w:t>
      </w:r>
      <w:r>
        <w:rPr>
          <w:rStyle w:val="12"/>
          <w:rFonts w:hint="eastAsia" w:ascii="Times New Roman" w:hAnsi="Times New Roman" w:eastAsia="仿宋_GB2312" w:cs="Times New Roman"/>
          <w:color w:val="auto"/>
          <w:sz w:val="34"/>
          <w:szCs w:val="34"/>
          <w:highlight w:val="none"/>
        </w:rPr>
        <w:t>、</w:t>
      </w: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城管委、</w:t>
      </w: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司法局等部门按职责分工负责）</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val="0"/>
          <w:bCs w:val="0"/>
          <w:color w:val="auto"/>
          <w:sz w:val="34"/>
          <w:szCs w:val="34"/>
          <w:highlight w:val="none"/>
          <w:lang w:val="en-US" w:eastAsia="zh-CN"/>
        </w:rPr>
      </w:pPr>
      <w:r>
        <w:rPr>
          <w:rStyle w:val="12"/>
          <w:rFonts w:hint="eastAsia" w:ascii="Times New Roman" w:hAnsi="Times New Roman" w:eastAsia="楷体_GB2312" w:cs="Times New Roman"/>
          <w:b w:val="0"/>
          <w:bCs w:val="0"/>
          <w:color w:val="auto"/>
          <w:sz w:val="34"/>
          <w:szCs w:val="34"/>
          <w:highlight w:val="none"/>
          <w:lang w:val="en-US" w:eastAsia="zh-CN"/>
        </w:rPr>
        <w:t xml:space="preserve">    （三）健全报废汽车回收利用体系</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val="en-US" w:eastAsia="zh-CN"/>
        </w:rPr>
      </w:pPr>
      <w:r>
        <w:rPr>
          <w:rStyle w:val="12"/>
          <w:rFonts w:hint="eastAsia" w:ascii="Times New Roman" w:hAnsi="Times New Roman" w:eastAsia="仿宋_GB2312" w:cs="Times New Roman"/>
          <w:color w:val="auto"/>
          <w:sz w:val="34"/>
          <w:szCs w:val="34"/>
          <w:highlight w:val="none"/>
          <w:lang w:val="en-US" w:eastAsia="zh-CN"/>
        </w:rPr>
        <w:t>区商务局向社会公众宣传我市取得资质认定的报废机动车回收拆解企业及其分支机构名单、联系电话等信息，会同公安交管、生态环境、市场监管、交通运输部门及属地街道摸排非法拆解线索并依法打击非法回收拆解报废汽车行为，引导群众主动将报废机动车交由正规渠道处置。（区商务局、公安南开分局、区生态环境局、交管南开支队、区市场监管局、属地街道等部门按职责分工负责）</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val="0"/>
          <w:bCs w:val="0"/>
          <w:color w:val="auto"/>
          <w:sz w:val="34"/>
          <w:szCs w:val="34"/>
          <w:highlight w:val="none"/>
          <w:lang w:val="en-US" w:eastAsia="zh-CN"/>
        </w:rPr>
      </w:pPr>
      <w:r>
        <w:rPr>
          <w:rStyle w:val="12"/>
          <w:rFonts w:hint="eastAsia" w:ascii="Times New Roman" w:hAnsi="Times New Roman" w:eastAsia="楷体_GB2312" w:cs="Times New Roman"/>
          <w:b w:val="0"/>
          <w:bCs w:val="0"/>
          <w:color w:val="auto"/>
          <w:sz w:val="34"/>
          <w:szCs w:val="34"/>
          <w:highlight w:val="none"/>
          <w:lang w:val="en-US" w:eastAsia="zh-CN"/>
        </w:rPr>
        <w:t xml:space="preserve">    （四）加强汽车使用全生命周期信息管理</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val="en-US" w:eastAsia="zh-CN"/>
        </w:rPr>
      </w:pPr>
      <w:r>
        <w:rPr>
          <w:rStyle w:val="12"/>
          <w:rFonts w:hint="eastAsia" w:ascii="Times New Roman" w:hAnsi="Times New Roman" w:eastAsia="仿宋_GB2312" w:cs="Times New Roman"/>
          <w:color w:val="auto"/>
          <w:sz w:val="34"/>
          <w:szCs w:val="34"/>
          <w:highlight w:val="none"/>
          <w:lang w:val="en-US" w:eastAsia="zh-CN"/>
        </w:rPr>
        <w:t>区发改委加强组织协调，强化汽车生产、进口、销售、登记、维修、二手车交易、报废回收管理部门与执法监管部门间车辆信息共享；按照市发改委等上级有关部门要求，配合做好汽车使用全生命周期信息互联互通和交互共享相关工作（区发改委、区商务局、交管南开支队等部门按职责分工负责）</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left"/>
        <w:textAlignment w:val="auto"/>
        <w:rPr>
          <w:rStyle w:val="12"/>
          <w:rFonts w:hint="eastAsia" w:ascii="Times New Roman" w:hAnsi="Times New Roman" w:eastAsia="黑体" w:cs="Times New Roman"/>
          <w:color w:val="auto"/>
          <w:sz w:val="34"/>
          <w:szCs w:val="34"/>
          <w:highlight w:val="none"/>
          <w:lang w:val="en-US" w:eastAsia="zh-CN"/>
        </w:rPr>
      </w:pPr>
      <w:r>
        <w:rPr>
          <w:rStyle w:val="12"/>
          <w:rFonts w:hint="eastAsia" w:ascii="Times New Roman" w:hAnsi="Times New Roman" w:eastAsia="黑体" w:cs="Times New Roman"/>
          <w:color w:val="auto"/>
          <w:sz w:val="34"/>
          <w:szCs w:val="34"/>
          <w:highlight w:val="none"/>
          <w:lang w:val="en-US" w:eastAsia="zh-CN"/>
        </w:rPr>
        <w:t>四、组织实施</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val="0"/>
          <w:bCs w:val="0"/>
          <w:color w:val="auto"/>
          <w:sz w:val="34"/>
          <w:szCs w:val="34"/>
          <w:highlight w:val="none"/>
          <w:lang w:val="en-US" w:eastAsia="zh-CN"/>
        </w:rPr>
      </w:pPr>
      <w:r>
        <w:rPr>
          <w:rStyle w:val="12"/>
          <w:rFonts w:hint="eastAsia" w:ascii="Times New Roman" w:hAnsi="Times New Roman" w:eastAsia="楷体_GB2312" w:cs="Times New Roman"/>
          <w:b w:val="0"/>
          <w:bCs w:val="0"/>
          <w:color w:val="auto"/>
          <w:sz w:val="34"/>
          <w:szCs w:val="34"/>
          <w:highlight w:val="none"/>
          <w:lang w:val="en-US" w:eastAsia="zh-CN"/>
        </w:rPr>
        <w:t xml:space="preserve">    （一）加强组织推动</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eastAsia="zh-CN"/>
        </w:rPr>
      </w:pPr>
      <w:r>
        <w:rPr>
          <w:rStyle w:val="12"/>
          <w:rFonts w:hint="eastAsia" w:ascii="Times New Roman" w:hAnsi="Times New Roman" w:eastAsia="仿宋_GB2312" w:cs="Times New Roman"/>
          <w:color w:val="auto"/>
          <w:sz w:val="34"/>
          <w:szCs w:val="34"/>
          <w:highlight w:val="none"/>
          <w:lang w:val="en-US" w:eastAsia="zh-CN"/>
        </w:rPr>
        <w:t>成立南开区废弃汽车治理工作协调机制，由区城管委、区发改委、公安南开分局、区司法局、区财政局、规自南开分局、区生态环境局、区住建委、交管南开支队、区商务局、区市场监管局、各街道办事处等23个部门组成，区城管委、区发改委为牵头单位。区城管委、区发改委主要负责同志为召集人，其他成员单位有关负责同志担任成员。主要负责组织全区废弃汽车专项执法整治工作，统筹协调全区各有关部门、各街道落实专项执法整治工作，协调解决专项执法整治中的重大问题。办公室设在区城管委，承担废弃汽车专项执法整治日常工作。</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bCs/>
          <w:color w:val="auto"/>
          <w:sz w:val="34"/>
          <w:szCs w:val="34"/>
          <w:highlight w:val="none"/>
          <w:lang w:val="en-US" w:eastAsia="zh-CN"/>
        </w:rPr>
      </w:pPr>
      <w:r>
        <w:rPr>
          <w:rStyle w:val="12"/>
          <w:rFonts w:hint="eastAsia" w:ascii="Times New Roman" w:hAnsi="Times New Roman" w:eastAsia="楷体_GB2312" w:cs="Times New Roman"/>
          <w:b/>
          <w:bCs/>
          <w:color w:val="auto"/>
          <w:sz w:val="34"/>
          <w:szCs w:val="34"/>
          <w:highlight w:val="none"/>
          <w:lang w:val="en-US" w:eastAsia="zh-CN"/>
        </w:rPr>
        <w:t xml:space="preserve">  </w:t>
      </w:r>
      <w:r>
        <w:rPr>
          <w:rStyle w:val="12"/>
          <w:rFonts w:hint="eastAsia" w:ascii="Times New Roman" w:hAnsi="Times New Roman" w:eastAsia="楷体_GB2312" w:cs="Times New Roman"/>
          <w:b w:val="0"/>
          <w:bCs w:val="0"/>
          <w:color w:val="auto"/>
          <w:sz w:val="34"/>
          <w:szCs w:val="34"/>
          <w:highlight w:val="none"/>
          <w:lang w:val="en-US" w:eastAsia="zh-CN"/>
        </w:rPr>
        <w:t xml:space="preserve">  （二）明确职责分工</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协调机制</w:t>
      </w:r>
      <w:r>
        <w:rPr>
          <w:rStyle w:val="12"/>
          <w:rFonts w:hint="eastAsia" w:ascii="Times New Roman" w:hAnsi="Times New Roman" w:eastAsia="仿宋_GB2312" w:cs="Times New Roman"/>
          <w:color w:val="auto"/>
          <w:sz w:val="34"/>
          <w:szCs w:val="34"/>
          <w:highlight w:val="none"/>
        </w:rPr>
        <w:t>各成员单位要按照各自职责强化对废弃汽车专项执法整治工作的指导和监管，形成工作合力，共同推进专项执法整治行动。</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eastAsia="zh-CN"/>
        </w:rPr>
      </w:pPr>
      <w:r>
        <w:rPr>
          <w:rStyle w:val="12"/>
          <w:rFonts w:hint="eastAsia" w:ascii="Times New Roman" w:hAnsi="Times New Roman" w:eastAsia="仿宋_GB2312" w:cs="Times New Roman"/>
          <w:color w:val="auto"/>
          <w:sz w:val="34"/>
          <w:szCs w:val="34"/>
          <w:highlight w:val="none"/>
          <w:lang w:eastAsia="zh-CN"/>
        </w:rPr>
        <w:t>区城管委负责指导对城市公园、公共绿地等城市道路范围外影响市容环境的废弃汽车进行排查治理。将废旧汽车治理情况纳入城管考核体系，开展专项巡查活动，发现问题及时通知相关单位进行处置。</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val="en-US" w:eastAsia="zh-CN"/>
        </w:rPr>
      </w:pPr>
      <w:r>
        <w:rPr>
          <w:rStyle w:val="12"/>
          <w:rFonts w:hint="eastAsia" w:ascii="Times New Roman" w:hAnsi="Times New Roman" w:eastAsia="仿宋_GB2312" w:cs="Times New Roman"/>
          <w:color w:val="auto"/>
          <w:sz w:val="34"/>
          <w:szCs w:val="34"/>
          <w:highlight w:val="none"/>
          <w:lang w:val="en-US" w:eastAsia="zh-CN"/>
        </w:rPr>
        <w:t>区发改委负责协调推动汽车生产、进口、销售、登记、维修、二手车交易、报废回收管理部门与执法监管部门在车辆信息共享中强化沟通协作。</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eastAsia="zh-CN"/>
        </w:rPr>
      </w:pPr>
      <w:r>
        <w:rPr>
          <w:rStyle w:val="12"/>
          <w:rFonts w:hint="eastAsia" w:ascii="Times New Roman" w:hAnsi="Times New Roman" w:eastAsia="仿宋_GB2312" w:cs="Times New Roman"/>
          <w:color w:val="auto"/>
          <w:sz w:val="34"/>
          <w:szCs w:val="34"/>
          <w:highlight w:val="none"/>
          <w:lang w:eastAsia="zh-CN"/>
        </w:rPr>
        <w:t>区商务局负责</w:t>
      </w:r>
      <w:r>
        <w:rPr>
          <w:rStyle w:val="12"/>
          <w:rFonts w:hint="eastAsia" w:ascii="Times New Roman" w:hAnsi="Times New Roman" w:eastAsia="仿宋_GB2312" w:cs="Times New Roman"/>
          <w:color w:val="auto"/>
          <w:sz w:val="34"/>
          <w:szCs w:val="34"/>
          <w:highlight w:val="none"/>
          <w:lang w:val="en-US" w:eastAsia="zh-CN"/>
        </w:rPr>
        <w:t>会同公安、市场监管、生态环境、属地街道等部门依法打击非法回收拆解报废汽车行为。</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交管南开支队</w:t>
      </w:r>
      <w:r>
        <w:rPr>
          <w:rStyle w:val="12"/>
          <w:rFonts w:hint="eastAsia" w:ascii="Times New Roman" w:hAnsi="Times New Roman" w:eastAsia="仿宋_GB2312" w:cs="Times New Roman"/>
          <w:color w:val="auto"/>
          <w:sz w:val="34"/>
          <w:szCs w:val="34"/>
          <w:highlight w:val="none"/>
        </w:rPr>
        <w:t>负责对城市道路范围内违法违规停放的废弃汽车、对上道路行驶的拼装车辆及达到报废标准的车辆依据道路交通安全法规定进行处置；做好排查车辆信息比对工作及废弃汽车登记造册工作。</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eastAsia="zh-CN"/>
        </w:rPr>
      </w:pPr>
      <w:r>
        <w:rPr>
          <w:rStyle w:val="12"/>
          <w:rFonts w:hint="eastAsia" w:ascii="Times New Roman" w:hAnsi="Times New Roman" w:eastAsia="仿宋_GB2312" w:cs="Times New Roman"/>
          <w:color w:val="auto"/>
          <w:sz w:val="34"/>
          <w:szCs w:val="34"/>
          <w:highlight w:val="none"/>
          <w:lang w:eastAsia="zh-CN"/>
        </w:rPr>
        <w:t>区司法局负责区级行政规范性文件的审查备案和清理指导工作。</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财政局负责依据现行财政支出责任划分原则对废弃汽车专项</w:t>
      </w:r>
      <w:r>
        <w:rPr>
          <w:rStyle w:val="12"/>
          <w:rFonts w:hint="eastAsia" w:ascii="Times New Roman" w:hAnsi="Times New Roman" w:eastAsia="仿宋_GB2312" w:cs="Times New Roman"/>
          <w:color w:val="auto"/>
          <w:sz w:val="34"/>
          <w:szCs w:val="34"/>
          <w:highlight w:val="none"/>
          <w:lang w:eastAsia="zh-CN"/>
        </w:rPr>
        <w:t>执法</w:t>
      </w:r>
      <w:r>
        <w:rPr>
          <w:rStyle w:val="12"/>
          <w:rFonts w:hint="eastAsia" w:ascii="Times New Roman" w:hAnsi="Times New Roman" w:eastAsia="仿宋_GB2312" w:cs="Times New Roman"/>
          <w:color w:val="auto"/>
          <w:sz w:val="34"/>
          <w:szCs w:val="34"/>
          <w:highlight w:val="none"/>
        </w:rPr>
        <w:t>整治工作予以经费支持，配合做好健全报废汽车回收利用体系工作。</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eastAsia="zh-CN"/>
        </w:rPr>
      </w:pPr>
      <w:r>
        <w:rPr>
          <w:rStyle w:val="12"/>
          <w:rFonts w:hint="eastAsia" w:ascii="Times New Roman" w:hAnsi="Times New Roman" w:eastAsia="仿宋_GB2312" w:cs="Times New Roman"/>
          <w:color w:val="auto"/>
          <w:sz w:val="34"/>
          <w:szCs w:val="34"/>
          <w:highlight w:val="none"/>
          <w:lang w:eastAsia="zh-CN"/>
        </w:rPr>
        <w:t>规自南开分局根据市级有关部门要求负责保障全区废弃汽车回收拆解企业用地需求，配合做好健全报废汽车回收利用体系工作。</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lang w:val="en-US" w:eastAsia="zh-CN"/>
        </w:rPr>
        <w:t>生态环境</w:t>
      </w:r>
      <w:r>
        <w:rPr>
          <w:rStyle w:val="12"/>
          <w:rFonts w:hint="eastAsia" w:ascii="Times New Roman" w:hAnsi="Times New Roman" w:eastAsia="仿宋_GB2312" w:cs="Times New Roman"/>
          <w:color w:val="auto"/>
          <w:sz w:val="34"/>
          <w:szCs w:val="34"/>
          <w:highlight w:val="none"/>
          <w:lang w:eastAsia="zh-CN"/>
        </w:rPr>
        <w:t>局负责</w:t>
      </w:r>
      <w:r>
        <w:rPr>
          <w:rStyle w:val="12"/>
          <w:rFonts w:hint="eastAsia" w:ascii="Times New Roman" w:hAnsi="Times New Roman" w:eastAsia="仿宋_GB2312" w:cs="Times New Roman"/>
          <w:color w:val="auto"/>
          <w:sz w:val="34"/>
          <w:szCs w:val="34"/>
          <w:highlight w:val="none"/>
          <w:lang w:val="en-US" w:eastAsia="zh-CN"/>
        </w:rPr>
        <w:t>会同公安、市场监管、</w:t>
      </w:r>
      <w:r>
        <w:rPr>
          <w:rStyle w:val="12"/>
          <w:rFonts w:hint="eastAsia" w:ascii="Times New Roman" w:hAnsi="Times New Roman" w:eastAsia="仿宋_GB2312" w:cs="Times New Roman"/>
          <w:color w:val="auto"/>
          <w:sz w:val="34"/>
          <w:szCs w:val="34"/>
          <w:highlight w:val="none"/>
          <w:lang w:eastAsia="zh-CN"/>
        </w:rPr>
        <w:t>商务</w:t>
      </w:r>
      <w:r>
        <w:rPr>
          <w:rStyle w:val="12"/>
          <w:rFonts w:hint="eastAsia" w:ascii="Times New Roman" w:hAnsi="Times New Roman" w:eastAsia="仿宋_GB2312" w:cs="Times New Roman"/>
          <w:color w:val="auto"/>
          <w:sz w:val="34"/>
          <w:szCs w:val="34"/>
          <w:highlight w:val="none"/>
          <w:lang w:val="en-US" w:eastAsia="zh-CN"/>
        </w:rPr>
        <w:t>、属地街道等部门依法打击非法回收拆解报废汽车中产生的破坏生态环境行为。</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住建委负责指导督促物业服务企业配合有关部门做好辖区物业管理项目中废弃汽车排查治理</w:t>
      </w:r>
      <w:r>
        <w:rPr>
          <w:rStyle w:val="12"/>
          <w:rFonts w:hint="eastAsia" w:ascii="Times New Roman" w:hAnsi="Times New Roman" w:eastAsia="仿宋_GB2312" w:cs="Times New Roman"/>
          <w:color w:val="auto"/>
          <w:sz w:val="34"/>
          <w:szCs w:val="34"/>
          <w:highlight w:val="none"/>
          <w:lang w:eastAsia="zh-CN"/>
        </w:rPr>
        <w:t>工作</w:t>
      </w:r>
      <w:r>
        <w:rPr>
          <w:rStyle w:val="12"/>
          <w:rFonts w:hint="eastAsia" w:ascii="Times New Roman" w:hAnsi="Times New Roman" w:eastAsia="仿宋_GB2312" w:cs="Times New Roman"/>
          <w:color w:val="auto"/>
          <w:sz w:val="34"/>
          <w:szCs w:val="34"/>
          <w:highlight w:val="none"/>
        </w:rPr>
        <w:t>。</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市场监管</w:t>
      </w:r>
      <w:r>
        <w:rPr>
          <w:rStyle w:val="12"/>
          <w:rFonts w:hint="eastAsia" w:ascii="Times New Roman" w:hAnsi="Times New Roman" w:eastAsia="仿宋_GB2312" w:cs="Times New Roman"/>
          <w:color w:val="auto"/>
          <w:sz w:val="34"/>
          <w:szCs w:val="34"/>
          <w:highlight w:val="none"/>
          <w:lang w:eastAsia="zh-CN"/>
        </w:rPr>
        <w:t>局</w:t>
      </w:r>
      <w:r>
        <w:rPr>
          <w:rStyle w:val="12"/>
          <w:rFonts w:hint="eastAsia" w:ascii="Times New Roman" w:hAnsi="Times New Roman" w:eastAsia="仿宋_GB2312" w:cs="Times New Roman"/>
          <w:color w:val="auto"/>
          <w:sz w:val="34"/>
          <w:szCs w:val="34"/>
          <w:highlight w:val="none"/>
        </w:rPr>
        <w:t>负责配合做好非法拼装车辆依法查处和健全报废汽车回收利用体系工作。</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eastAsia="zh-CN"/>
        </w:rPr>
      </w:pPr>
      <w:r>
        <w:rPr>
          <w:rStyle w:val="12"/>
          <w:rFonts w:hint="eastAsia" w:ascii="Times New Roman" w:hAnsi="Times New Roman" w:eastAsia="仿宋_GB2312" w:cs="Times New Roman"/>
          <w:color w:val="auto"/>
          <w:sz w:val="34"/>
          <w:szCs w:val="34"/>
          <w:highlight w:val="none"/>
          <w:lang w:eastAsia="zh-CN"/>
        </w:rPr>
        <w:t>公安南开分局负责配合做好废弃汽车专项治理工作的执法保障工作。</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各街道</w:t>
      </w:r>
      <w:r>
        <w:rPr>
          <w:rStyle w:val="12"/>
          <w:rFonts w:hint="eastAsia" w:ascii="Times New Roman" w:hAnsi="Times New Roman" w:eastAsia="仿宋_GB2312" w:cs="Times New Roman"/>
          <w:color w:val="auto"/>
          <w:sz w:val="34"/>
          <w:szCs w:val="34"/>
          <w:highlight w:val="none"/>
        </w:rPr>
        <w:t>落实属地责任，</w:t>
      </w:r>
      <w:r>
        <w:rPr>
          <w:rStyle w:val="12"/>
          <w:rFonts w:hint="eastAsia" w:ascii="Times New Roman" w:hAnsi="Times New Roman" w:eastAsia="仿宋_GB2312" w:cs="Times New Roman"/>
          <w:color w:val="auto"/>
          <w:sz w:val="34"/>
          <w:szCs w:val="34"/>
          <w:highlight w:val="none"/>
          <w:lang w:eastAsia="zh-CN"/>
        </w:rPr>
        <w:t>按照</w:t>
      </w:r>
      <w:r>
        <w:rPr>
          <w:rStyle w:val="12"/>
          <w:rFonts w:hint="eastAsia" w:ascii="Times New Roman" w:hAnsi="Times New Roman" w:eastAsia="仿宋_GB2312" w:cs="Times New Roman"/>
          <w:color w:val="auto"/>
          <w:sz w:val="34"/>
          <w:szCs w:val="34"/>
          <w:highlight w:val="none"/>
        </w:rPr>
        <w:t>废弃汽车治理工作协调机制，具体负责本</w:t>
      </w:r>
      <w:r>
        <w:rPr>
          <w:rStyle w:val="12"/>
          <w:rFonts w:hint="eastAsia" w:ascii="Times New Roman" w:hAnsi="Times New Roman" w:eastAsia="仿宋_GB2312" w:cs="Times New Roman"/>
          <w:color w:val="auto"/>
          <w:sz w:val="34"/>
          <w:szCs w:val="34"/>
          <w:highlight w:val="none"/>
          <w:lang w:eastAsia="zh-CN"/>
        </w:rPr>
        <w:t>街</w:t>
      </w:r>
      <w:r>
        <w:rPr>
          <w:rStyle w:val="12"/>
          <w:rFonts w:hint="eastAsia" w:ascii="Times New Roman" w:hAnsi="Times New Roman" w:eastAsia="仿宋_GB2312" w:cs="Times New Roman"/>
          <w:color w:val="auto"/>
          <w:sz w:val="34"/>
          <w:szCs w:val="34"/>
          <w:highlight w:val="none"/>
        </w:rPr>
        <w:t>域内废弃汽车专项执法整治行动和长效治理工作；结合本</w:t>
      </w:r>
      <w:r>
        <w:rPr>
          <w:rStyle w:val="12"/>
          <w:rFonts w:hint="eastAsia" w:ascii="Times New Roman" w:hAnsi="Times New Roman" w:eastAsia="仿宋_GB2312" w:cs="Times New Roman"/>
          <w:color w:val="auto"/>
          <w:sz w:val="34"/>
          <w:szCs w:val="34"/>
          <w:highlight w:val="none"/>
          <w:lang w:eastAsia="zh-CN"/>
        </w:rPr>
        <w:t>街道</w:t>
      </w:r>
      <w:r>
        <w:rPr>
          <w:rStyle w:val="12"/>
          <w:rFonts w:hint="eastAsia" w:ascii="Times New Roman" w:hAnsi="Times New Roman" w:eastAsia="仿宋_GB2312" w:cs="Times New Roman"/>
          <w:color w:val="auto"/>
          <w:sz w:val="34"/>
          <w:szCs w:val="34"/>
          <w:highlight w:val="none"/>
        </w:rPr>
        <w:t>实际制定废弃汽车专项治理工作方案，因地制宜细化整治标准、程序、措施，严格按照不漏“一车一处”的要求，</w:t>
      </w:r>
      <w:r>
        <w:rPr>
          <w:rStyle w:val="12"/>
          <w:rFonts w:hint="eastAsia" w:ascii="Times New Roman" w:hAnsi="Times New Roman" w:eastAsia="仿宋_GB2312" w:cs="Times New Roman"/>
          <w:color w:val="auto"/>
          <w:sz w:val="34"/>
          <w:szCs w:val="34"/>
          <w:highlight w:val="none"/>
          <w:lang w:eastAsia="zh-CN"/>
        </w:rPr>
        <w:t>登记造册，</w:t>
      </w:r>
      <w:r>
        <w:rPr>
          <w:rStyle w:val="12"/>
          <w:rFonts w:hint="eastAsia" w:ascii="Times New Roman" w:hAnsi="Times New Roman" w:eastAsia="仿宋_GB2312" w:cs="Times New Roman"/>
          <w:color w:val="auto"/>
          <w:sz w:val="34"/>
          <w:szCs w:val="34"/>
          <w:highlight w:val="none"/>
        </w:rPr>
        <w:t>组织属地有关部门开展全面排查、引导车辆所有人自行清理、实施分类处置等工作；建立工作保障机制，确保政策措施到位、人员配置到位、工作落实到位、经费保障到位。</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left"/>
        <w:textAlignment w:val="auto"/>
        <w:rPr>
          <w:rStyle w:val="12"/>
          <w:rFonts w:hint="eastAsia" w:ascii="Times New Roman" w:hAnsi="Times New Roman" w:eastAsia="黑体" w:cs="Times New Roman"/>
          <w:color w:val="auto"/>
          <w:sz w:val="34"/>
          <w:szCs w:val="34"/>
          <w:highlight w:val="none"/>
          <w:lang w:val="en-US" w:eastAsia="zh-CN"/>
        </w:rPr>
      </w:pPr>
      <w:r>
        <w:rPr>
          <w:rStyle w:val="12"/>
          <w:rFonts w:hint="eastAsia" w:ascii="Times New Roman" w:hAnsi="Times New Roman" w:eastAsia="黑体" w:cs="Times New Roman"/>
          <w:color w:val="auto"/>
          <w:sz w:val="34"/>
          <w:szCs w:val="34"/>
          <w:highlight w:val="none"/>
          <w:lang w:val="en-US" w:eastAsia="zh-CN"/>
        </w:rPr>
        <w:t>五、保障措施</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val="0"/>
          <w:bCs w:val="0"/>
          <w:color w:val="auto"/>
          <w:sz w:val="34"/>
          <w:szCs w:val="34"/>
          <w:highlight w:val="none"/>
          <w:lang w:val="en-US" w:eastAsia="zh-CN"/>
        </w:rPr>
      </w:pPr>
      <w:r>
        <w:rPr>
          <w:rStyle w:val="12"/>
          <w:rFonts w:hint="eastAsia" w:ascii="Times New Roman" w:hAnsi="Times New Roman" w:eastAsia="楷体_GB2312" w:cs="Times New Roman"/>
          <w:b w:val="0"/>
          <w:bCs w:val="0"/>
          <w:color w:val="auto"/>
          <w:sz w:val="34"/>
          <w:szCs w:val="34"/>
          <w:highlight w:val="none"/>
          <w:lang w:val="en-US" w:eastAsia="zh-CN"/>
        </w:rPr>
        <w:t xml:space="preserve">    （一）加强统筹协调</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各</w:t>
      </w:r>
      <w:r>
        <w:rPr>
          <w:rStyle w:val="12"/>
          <w:rFonts w:hint="eastAsia" w:ascii="Times New Roman" w:hAnsi="Times New Roman" w:eastAsia="仿宋_GB2312" w:cs="Times New Roman"/>
          <w:color w:val="auto"/>
          <w:sz w:val="34"/>
          <w:szCs w:val="34"/>
          <w:highlight w:val="none"/>
          <w:lang w:eastAsia="zh-CN"/>
        </w:rPr>
        <w:t>单位</w:t>
      </w:r>
      <w:r>
        <w:rPr>
          <w:rStyle w:val="12"/>
          <w:rFonts w:hint="eastAsia" w:ascii="Times New Roman" w:hAnsi="Times New Roman" w:eastAsia="仿宋_GB2312" w:cs="Times New Roman"/>
          <w:color w:val="auto"/>
          <w:sz w:val="34"/>
          <w:szCs w:val="34"/>
          <w:highlight w:val="none"/>
        </w:rPr>
        <w:t>要根据国家有关法律法规和各自职责权限加强部门联动、密切协作，充分发挥各类行政执法力量，形成监管合力。各</w:t>
      </w:r>
      <w:r>
        <w:rPr>
          <w:rStyle w:val="12"/>
          <w:rFonts w:hint="eastAsia" w:ascii="Times New Roman" w:hAnsi="Times New Roman" w:eastAsia="仿宋_GB2312" w:cs="Times New Roman"/>
          <w:color w:val="auto"/>
          <w:sz w:val="34"/>
          <w:szCs w:val="34"/>
          <w:highlight w:val="none"/>
          <w:lang w:eastAsia="zh-CN"/>
        </w:rPr>
        <w:t>牵头单位及各街道</w:t>
      </w:r>
      <w:r>
        <w:rPr>
          <w:rStyle w:val="12"/>
          <w:rFonts w:hint="eastAsia" w:ascii="Times New Roman" w:hAnsi="Times New Roman" w:eastAsia="仿宋_GB2312" w:cs="Times New Roman"/>
          <w:color w:val="auto"/>
          <w:sz w:val="34"/>
          <w:szCs w:val="34"/>
          <w:highlight w:val="none"/>
        </w:rPr>
        <w:t>建立分工负责、协调配合的治理工作机制，树立“一盘棋”思想，既要各答各题，又要同题共答，确保专项治理工作取得扎实效果。</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val="0"/>
          <w:bCs w:val="0"/>
          <w:color w:val="auto"/>
          <w:sz w:val="34"/>
          <w:szCs w:val="34"/>
          <w:highlight w:val="none"/>
          <w:lang w:val="en-US" w:eastAsia="zh-CN"/>
        </w:rPr>
      </w:pPr>
      <w:r>
        <w:rPr>
          <w:rStyle w:val="12"/>
          <w:rFonts w:hint="eastAsia" w:ascii="Times New Roman" w:hAnsi="Times New Roman" w:eastAsia="楷体_GB2312" w:cs="Times New Roman"/>
          <w:b w:val="0"/>
          <w:bCs w:val="0"/>
          <w:color w:val="auto"/>
          <w:sz w:val="34"/>
          <w:szCs w:val="34"/>
          <w:highlight w:val="none"/>
          <w:lang w:val="en-US" w:eastAsia="zh-CN"/>
        </w:rPr>
        <w:t xml:space="preserve">    （二）规范执法行为</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各</w:t>
      </w:r>
      <w:r>
        <w:rPr>
          <w:rStyle w:val="12"/>
          <w:rFonts w:hint="eastAsia" w:ascii="Times New Roman" w:hAnsi="Times New Roman" w:eastAsia="仿宋_GB2312" w:cs="Times New Roman"/>
          <w:color w:val="auto"/>
          <w:sz w:val="34"/>
          <w:szCs w:val="34"/>
          <w:highlight w:val="none"/>
          <w:lang w:eastAsia="zh-CN"/>
        </w:rPr>
        <w:t>单位</w:t>
      </w:r>
      <w:r>
        <w:rPr>
          <w:rStyle w:val="12"/>
          <w:rFonts w:hint="eastAsia" w:ascii="Times New Roman" w:hAnsi="Times New Roman" w:eastAsia="仿宋_GB2312" w:cs="Times New Roman"/>
          <w:color w:val="auto"/>
          <w:sz w:val="34"/>
          <w:szCs w:val="34"/>
          <w:highlight w:val="none"/>
        </w:rPr>
        <w:t>、各</w:t>
      </w:r>
      <w:r>
        <w:rPr>
          <w:rStyle w:val="12"/>
          <w:rFonts w:hint="eastAsia" w:ascii="Times New Roman" w:hAnsi="Times New Roman" w:eastAsia="仿宋_GB2312" w:cs="Times New Roman"/>
          <w:color w:val="auto"/>
          <w:sz w:val="34"/>
          <w:szCs w:val="34"/>
          <w:highlight w:val="none"/>
          <w:lang w:eastAsia="zh-CN"/>
        </w:rPr>
        <w:t>街道</w:t>
      </w:r>
      <w:r>
        <w:rPr>
          <w:rStyle w:val="12"/>
          <w:rFonts w:hint="eastAsia" w:ascii="Times New Roman" w:hAnsi="Times New Roman" w:eastAsia="仿宋_GB2312" w:cs="Times New Roman"/>
          <w:color w:val="auto"/>
          <w:sz w:val="34"/>
          <w:szCs w:val="34"/>
          <w:highlight w:val="none"/>
        </w:rPr>
        <w:t>要认真落实行政执法</w:t>
      </w:r>
      <w:r>
        <w:rPr>
          <w:rStyle w:val="12"/>
          <w:rFonts w:hint="eastAsia" w:ascii="Times New Roman" w:hAnsi="Times New Roman" w:eastAsia="仿宋_GB2312" w:cs="Times New Roman"/>
          <w:color w:val="auto"/>
          <w:sz w:val="34"/>
          <w:szCs w:val="34"/>
          <w:highlight w:val="none"/>
          <w:lang w:eastAsia="zh-CN"/>
        </w:rPr>
        <w:t>公示、行政执法全过程记录、重大执法决定法制审核</w:t>
      </w:r>
      <w:r>
        <w:rPr>
          <w:rStyle w:val="12"/>
          <w:rFonts w:hint="eastAsia" w:ascii="Times New Roman" w:hAnsi="Times New Roman" w:eastAsia="仿宋_GB2312" w:cs="Times New Roman"/>
          <w:color w:val="auto"/>
          <w:sz w:val="34"/>
          <w:szCs w:val="34"/>
          <w:highlight w:val="none"/>
        </w:rPr>
        <w:t>三项制度，严格规范</w:t>
      </w:r>
      <w:r>
        <w:rPr>
          <w:rStyle w:val="12"/>
          <w:rFonts w:hint="eastAsia" w:ascii="Times New Roman" w:hAnsi="Times New Roman" w:eastAsia="仿宋_GB2312" w:cs="Times New Roman"/>
          <w:color w:val="auto"/>
          <w:sz w:val="34"/>
          <w:szCs w:val="34"/>
          <w:highlight w:val="none"/>
          <w:lang w:eastAsia="zh-CN"/>
        </w:rPr>
        <w:t>行政</w:t>
      </w:r>
      <w:r>
        <w:rPr>
          <w:rStyle w:val="12"/>
          <w:rFonts w:hint="eastAsia" w:ascii="Times New Roman" w:hAnsi="Times New Roman" w:eastAsia="仿宋_GB2312" w:cs="Times New Roman"/>
          <w:color w:val="auto"/>
          <w:sz w:val="34"/>
          <w:szCs w:val="34"/>
          <w:highlight w:val="none"/>
        </w:rPr>
        <w:t>执法行为，细化行政执法程序，完善异议申诉机制，制定社会稳定风险防范化解措施和应急处置预案，防止执法简单化、“一刀切”、层层加码，切实维护社会稳定。</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val="0"/>
          <w:bCs w:val="0"/>
          <w:color w:val="auto"/>
          <w:sz w:val="34"/>
          <w:szCs w:val="34"/>
          <w:highlight w:val="none"/>
          <w:lang w:val="en-US" w:eastAsia="zh-CN"/>
        </w:rPr>
      </w:pPr>
      <w:r>
        <w:rPr>
          <w:rStyle w:val="12"/>
          <w:rFonts w:hint="eastAsia" w:ascii="Times New Roman" w:hAnsi="Times New Roman" w:eastAsia="楷体_GB2312" w:cs="Times New Roman"/>
          <w:b w:val="0"/>
          <w:bCs w:val="0"/>
          <w:color w:val="auto"/>
          <w:sz w:val="34"/>
          <w:szCs w:val="34"/>
          <w:highlight w:val="none"/>
          <w:lang w:val="en-US" w:eastAsia="zh-CN"/>
        </w:rPr>
        <w:t xml:space="preserve">    （三）加强监督指导</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废弃汽车治理工作协调机制办公室定期组织成员单位对专项</w:t>
      </w:r>
      <w:r>
        <w:rPr>
          <w:rStyle w:val="12"/>
          <w:rFonts w:hint="eastAsia" w:ascii="Times New Roman" w:hAnsi="Times New Roman" w:eastAsia="仿宋_GB2312" w:cs="Times New Roman"/>
          <w:color w:val="auto"/>
          <w:sz w:val="34"/>
          <w:szCs w:val="34"/>
          <w:highlight w:val="none"/>
          <w:lang w:eastAsia="zh-CN"/>
        </w:rPr>
        <w:t>执法</w:t>
      </w:r>
      <w:r>
        <w:rPr>
          <w:rStyle w:val="12"/>
          <w:rFonts w:hint="eastAsia" w:ascii="Times New Roman" w:hAnsi="Times New Roman" w:eastAsia="仿宋_GB2312" w:cs="Times New Roman"/>
          <w:color w:val="auto"/>
          <w:sz w:val="34"/>
          <w:szCs w:val="34"/>
          <w:highlight w:val="none"/>
        </w:rPr>
        <w:t>整治工作开展</w:t>
      </w:r>
      <w:r>
        <w:rPr>
          <w:rStyle w:val="12"/>
          <w:rFonts w:hint="eastAsia" w:ascii="Times New Roman" w:hAnsi="Times New Roman" w:eastAsia="仿宋_GB2312" w:cs="Times New Roman"/>
          <w:color w:val="auto"/>
          <w:sz w:val="34"/>
          <w:szCs w:val="34"/>
          <w:highlight w:val="none"/>
          <w:lang w:eastAsia="zh-CN"/>
        </w:rPr>
        <w:t>监督指导</w:t>
      </w:r>
      <w:r>
        <w:rPr>
          <w:rStyle w:val="12"/>
          <w:rFonts w:hint="eastAsia" w:ascii="Times New Roman" w:hAnsi="Times New Roman" w:eastAsia="仿宋_GB2312" w:cs="Times New Roman"/>
          <w:color w:val="auto"/>
          <w:sz w:val="34"/>
          <w:szCs w:val="34"/>
          <w:highlight w:val="none"/>
        </w:rPr>
        <w:t>，对专项执法整治行动进展缓慢、排查摸底不实的，予以通报；对专项执法整治行动</w:t>
      </w:r>
      <w:r>
        <w:rPr>
          <w:rStyle w:val="12"/>
          <w:rFonts w:hint="eastAsia" w:ascii="Times New Roman" w:hAnsi="Times New Roman" w:eastAsia="仿宋_GB2312" w:cs="Times New Roman"/>
          <w:color w:val="auto"/>
          <w:sz w:val="34"/>
          <w:szCs w:val="34"/>
          <w:highlight w:val="none"/>
          <w:lang w:eastAsia="zh-CN"/>
        </w:rPr>
        <w:t>中出现的</w:t>
      </w:r>
      <w:r>
        <w:rPr>
          <w:rStyle w:val="12"/>
          <w:rFonts w:hint="eastAsia" w:ascii="Times New Roman" w:hAnsi="Times New Roman" w:eastAsia="仿宋_GB2312" w:cs="Times New Roman"/>
          <w:color w:val="auto"/>
          <w:sz w:val="34"/>
          <w:szCs w:val="34"/>
          <w:highlight w:val="none"/>
        </w:rPr>
        <w:t>推诿扯皮、敷衍塞责、瞒报漏报虚报等不作为问题，</w:t>
      </w:r>
      <w:r>
        <w:rPr>
          <w:rStyle w:val="12"/>
          <w:rFonts w:hint="eastAsia" w:ascii="Times New Roman" w:hAnsi="Times New Roman" w:eastAsia="仿宋_GB2312" w:cs="Times New Roman"/>
          <w:color w:val="auto"/>
          <w:sz w:val="34"/>
          <w:szCs w:val="34"/>
          <w:highlight w:val="none"/>
          <w:lang w:eastAsia="zh-CN"/>
        </w:rPr>
        <w:t>按照有关规定</w:t>
      </w:r>
      <w:r>
        <w:rPr>
          <w:rStyle w:val="12"/>
          <w:rFonts w:hint="eastAsia" w:ascii="Times New Roman" w:hAnsi="Times New Roman" w:eastAsia="仿宋_GB2312" w:cs="Times New Roman"/>
          <w:color w:val="auto"/>
          <w:sz w:val="34"/>
          <w:szCs w:val="34"/>
          <w:highlight w:val="none"/>
        </w:rPr>
        <w:t>严肃追责问责。</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val="0"/>
          <w:bCs w:val="0"/>
          <w:color w:val="auto"/>
          <w:sz w:val="34"/>
          <w:szCs w:val="34"/>
          <w:highlight w:val="none"/>
          <w:lang w:val="en-US" w:eastAsia="zh-CN"/>
        </w:rPr>
      </w:pPr>
      <w:r>
        <w:rPr>
          <w:rStyle w:val="12"/>
          <w:rFonts w:hint="eastAsia" w:ascii="Times New Roman" w:hAnsi="Times New Roman" w:eastAsia="楷体_GB2312" w:cs="Times New Roman"/>
          <w:b w:val="0"/>
          <w:bCs w:val="0"/>
          <w:color w:val="auto"/>
          <w:sz w:val="34"/>
          <w:szCs w:val="34"/>
          <w:highlight w:val="none"/>
          <w:lang w:val="en-US" w:eastAsia="zh-CN"/>
        </w:rPr>
        <w:t xml:space="preserve">    （四）强化宣传引导</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各</w:t>
      </w:r>
      <w:r>
        <w:rPr>
          <w:rStyle w:val="12"/>
          <w:rFonts w:hint="eastAsia" w:ascii="Times New Roman" w:hAnsi="Times New Roman" w:eastAsia="仿宋_GB2312" w:cs="Times New Roman"/>
          <w:color w:val="auto"/>
          <w:sz w:val="34"/>
          <w:szCs w:val="34"/>
          <w:highlight w:val="none"/>
          <w:lang w:eastAsia="zh-CN"/>
        </w:rPr>
        <w:t>单位</w:t>
      </w:r>
      <w:r>
        <w:rPr>
          <w:rStyle w:val="12"/>
          <w:rFonts w:hint="eastAsia" w:ascii="Times New Roman" w:hAnsi="Times New Roman" w:eastAsia="仿宋_GB2312" w:cs="Times New Roman"/>
          <w:color w:val="auto"/>
          <w:sz w:val="34"/>
          <w:szCs w:val="34"/>
          <w:highlight w:val="none"/>
        </w:rPr>
        <w:t>要通过电视、广播、网络、报纸等新闻媒体广泛宣传整治情况，加强政策法规解读，不断提升宣传效果；设立举报电话和电子信箱，充分发挥社会监督</w:t>
      </w:r>
      <w:r>
        <w:rPr>
          <w:rStyle w:val="12"/>
          <w:rFonts w:hint="eastAsia" w:ascii="Times New Roman" w:hAnsi="Times New Roman" w:eastAsia="仿宋_GB2312" w:cs="Times New Roman"/>
          <w:color w:val="auto"/>
          <w:sz w:val="34"/>
          <w:szCs w:val="34"/>
          <w:highlight w:val="none"/>
          <w:lang w:eastAsia="zh-CN"/>
        </w:rPr>
        <w:t>作用</w:t>
      </w:r>
      <w:r>
        <w:rPr>
          <w:rStyle w:val="12"/>
          <w:rFonts w:hint="eastAsia" w:ascii="Times New Roman" w:hAnsi="Times New Roman" w:eastAsia="仿宋_GB2312" w:cs="Times New Roman"/>
          <w:color w:val="auto"/>
          <w:sz w:val="34"/>
          <w:szCs w:val="34"/>
          <w:highlight w:val="none"/>
        </w:rPr>
        <w:t>，引导和鼓励广大群众参与、支持，积极营造良好的舆论氛围。</w:t>
      </w:r>
    </w:p>
    <w:p>
      <w:pPr>
        <w:pStyle w:val="3"/>
        <w:keepNext w:val="0"/>
        <w:keepLines w:val="0"/>
        <w:pageBreakBefore w:val="0"/>
        <w:widowControl w:val="0"/>
        <w:kinsoku/>
        <w:wordWrap/>
        <w:overflowPunct/>
        <w:topLinePunct w:val="0"/>
        <w:autoSpaceDE/>
        <w:autoSpaceDN/>
        <w:bidi w:val="0"/>
        <w:adjustRightInd/>
        <w:snapToGrid/>
        <w:spacing w:line="588" w:lineRule="exact"/>
        <w:jc w:val="left"/>
        <w:textAlignment w:val="auto"/>
        <w:rPr>
          <w:rStyle w:val="12"/>
          <w:rFonts w:hint="eastAsia" w:ascii="Times New Roman" w:hAnsi="Times New Roman" w:eastAsia="楷体_GB2312" w:cs="Times New Roman"/>
          <w:b/>
          <w:bCs/>
          <w:color w:val="auto"/>
          <w:sz w:val="34"/>
          <w:szCs w:val="34"/>
          <w:highlight w:val="none"/>
          <w:lang w:val="en-US" w:eastAsia="zh-CN"/>
        </w:rPr>
      </w:pPr>
      <w:r>
        <w:rPr>
          <w:rStyle w:val="12"/>
          <w:rFonts w:hint="eastAsia" w:ascii="Times New Roman" w:hAnsi="Times New Roman" w:eastAsia="楷体_GB2312" w:cs="Times New Roman"/>
          <w:b/>
          <w:bCs/>
          <w:color w:val="auto"/>
          <w:sz w:val="34"/>
          <w:szCs w:val="34"/>
          <w:highlight w:val="none"/>
          <w:lang w:val="en-US" w:eastAsia="zh-CN"/>
        </w:rPr>
        <w:t xml:space="preserve"> </w:t>
      </w:r>
      <w:r>
        <w:rPr>
          <w:rStyle w:val="12"/>
          <w:rFonts w:hint="eastAsia" w:ascii="Times New Roman" w:hAnsi="Times New Roman" w:eastAsia="楷体_GB2312" w:cs="Times New Roman"/>
          <w:b w:val="0"/>
          <w:bCs w:val="0"/>
          <w:color w:val="auto"/>
          <w:sz w:val="34"/>
          <w:szCs w:val="34"/>
          <w:highlight w:val="none"/>
          <w:lang w:val="en-US" w:eastAsia="zh-CN"/>
        </w:rPr>
        <w:t xml:space="preserve">   （五）加强信息报送</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eastAsia="zh-CN"/>
        </w:rPr>
      </w:pPr>
      <w:r>
        <w:rPr>
          <w:rStyle w:val="12"/>
          <w:rFonts w:hint="eastAsia" w:ascii="Times New Roman" w:hAnsi="Times New Roman" w:eastAsia="仿宋_GB2312" w:cs="Times New Roman"/>
          <w:color w:val="auto"/>
          <w:sz w:val="34"/>
          <w:szCs w:val="34"/>
          <w:highlight w:val="none"/>
        </w:rPr>
        <w:t>各</w:t>
      </w:r>
      <w:r>
        <w:rPr>
          <w:rStyle w:val="12"/>
          <w:rFonts w:hint="eastAsia" w:ascii="Times New Roman" w:hAnsi="Times New Roman" w:eastAsia="仿宋_GB2312" w:cs="Times New Roman"/>
          <w:color w:val="auto"/>
          <w:sz w:val="34"/>
          <w:szCs w:val="34"/>
          <w:highlight w:val="none"/>
          <w:lang w:eastAsia="zh-CN"/>
        </w:rPr>
        <w:t>单位</w:t>
      </w:r>
      <w:r>
        <w:rPr>
          <w:rStyle w:val="12"/>
          <w:rFonts w:hint="eastAsia" w:ascii="Times New Roman" w:hAnsi="Times New Roman" w:eastAsia="仿宋_GB2312" w:cs="Times New Roman"/>
          <w:color w:val="auto"/>
          <w:sz w:val="34"/>
          <w:szCs w:val="34"/>
          <w:highlight w:val="none"/>
        </w:rPr>
        <w:t>要认真做好废弃汽车专项执法整治行动的信息报送工作</w:t>
      </w:r>
      <w:r>
        <w:rPr>
          <w:rStyle w:val="12"/>
          <w:rFonts w:hint="eastAsia" w:ascii="Times New Roman" w:hAnsi="Times New Roman" w:eastAsia="仿宋_GB2312" w:cs="Times New Roman"/>
          <w:color w:val="auto"/>
          <w:sz w:val="34"/>
          <w:szCs w:val="34"/>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lang w:eastAsia="zh-CN"/>
        </w:rPr>
      </w:pPr>
      <w:r>
        <w:rPr>
          <w:rStyle w:val="12"/>
          <w:rFonts w:hint="eastAsia" w:ascii="Times New Roman" w:hAnsi="Times New Roman" w:eastAsia="仿宋_GB2312" w:cs="Times New Roman"/>
          <w:color w:val="auto"/>
          <w:sz w:val="34"/>
          <w:szCs w:val="34"/>
          <w:highlight w:val="none"/>
          <w:lang w:val="en-US" w:eastAsia="zh-CN"/>
        </w:rPr>
        <w:t>1.</w:t>
      </w:r>
      <w:r>
        <w:rPr>
          <w:rStyle w:val="12"/>
          <w:rFonts w:hint="eastAsia" w:ascii="Times New Roman" w:hAnsi="Times New Roman" w:eastAsia="仿宋_GB2312" w:cs="Times New Roman"/>
          <w:color w:val="auto"/>
          <w:sz w:val="34"/>
          <w:szCs w:val="34"/>
          <w:highlight w:val="none"/>
          <w:lang w:eastAsia="zh-CN"/>
        </w:rPr>
        <w:t>各成员单位收到文件后请立即报送整治工作联系人（附件</w:t>
      </w:r>
      <w:r>
        <w:rPr>
          <w:rStyle w:val="12"/>
          <w:rFonts w:hint="eastAsia" w:ascii="Times New Roman" w:hAnsi="Times New Roman" w:eastAsia="仿宋_GB2312" w:cs="Times New Roman"/>
          <w:color w:val="auto"/>
          <w:sz w:val="34"/>
          <w:szCs w:val="34"/>
          <w:highlight w:val="none"/>
          <w:lang w:val="en-US" w:eastAsia="zh-CN"/>
        </w:rPr>
        <w:t>4</w:t>
      </w:r>
      <w:r>
        <w:rPr>
          <w:rStyle w:val="12"/>
          <w:rFonts w:hint="eastAsia" w:ascii="Times New Roman" w:hAnsi="Times New Roman" w:eastAsia="仿宋_GB2312" w:cs="Times New Roman"/>
          <w:color w:val="auto"/>
          <w:sz w:val="34"/>
          <w:szCs w:val="34"/>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val="en-US" w:eastAsia="zh-CN"/>
        </w:rPr>
        <w:t>2.</w:t>
      </w:r>
      <w:r>
        <w:rPr>
          <w:rStyle w:val="12"/>
          <w:rFonts w:hint="eastAsia" w:ascii="Times New Roman" w:hAnsi="Times New Roman" w:eastAsia="仿宋_GB2312" w:cs="Times New Roman"/>
          <w:color w:val="auto"/>
          <w:sz w:val="34"/>
          <w:szCs w:val="34"/>
          <w:highlight w:val="none"/>
        </w:rPr>
        <w:t>从</w:t>
      </w:r>
      <w:r>
        <w:rPr>
          <w:rStyle w:val="12"/>
          <w:rFonts w:hint="eastAsia" w:ascii="Times New Roman" w:hAnsi="Times New Roman" w:eastAsia="仿宋_GB2312" w:cs="Times New Roman"/>
          <w:color w:val="auto"/>
          <w:sz w:val="34"/>
          <w:szCs w:val="34"/>
          <w:highlight w:val="none"/>
          <w:lang w:val="en-US" w:eastAsia="zh-CN"/>
        </w:rPr>
        <w:t>行动开始之日</w:t>
      </w:r>
      <w:r>
        <w:rPr>
          <w:rStyle w:val="12"/>
          <w:rFonts w:hint="eastAsia" w:ascii="Times New Roman" w:hAnsi="Times New Roman" w:eastAsia="仿宋_GB2312" w:cs="Times New Roman"/>
          <w:color w:val="auto"/>
          <w:sz w:val="34"/>
          <w:szCs w:val="34"/>
          <w:highlight w:val="none"/>
        </w:rPr>
        <w:t>起每周</w:t>
      </w:r>
      <w:r>
        <w:rPr>
          <w:rStyle w:val="12"/>
          <w:rFonts w:hint="eastAsia" w:ascii="Times New Roman" w:hAnsi="Times New Roman" w:eastAsia="仿宋_GB2312" w:cs="Times New Roman"/>
          <w:color w:val="auto"/>
          <w:sz w:val="34"/>
          <w:szCs w:val="34"/>
          <w:highlight w:val="none"/>
          <w:lang w:eastAsia="zh-CN"/>
        </w:rPr>
        <w:t>五报送本</w:t>
      </w:r>
      <w:r>
        <w:rPr>
          <w:rStyle w:val="12"/>
          <w:rFonts w:hint="eastAsia" w:ascii="Times New Roman" w:hAnsi="Times New Roman" w:eastAsia="仿宋_GB2312" w:cs="Times New Roman"/>
          <w:color w:val="auto"/>
          <w:sz w:val="34"/>
          <w:szCs w:val="34"/>
          <w:highlight w:val="none"/>
        </w:rPr>
        <w:t>周排查整治数据</w:t>
      </w:r>
      <w:r>
        <w:rPr>
          <w:rStyle w:val="12"/>
          <w:rFonts w:hint="eastAsia" w:ascii="Times New Roman" w:hAnsi="Times New Roman" w:eastAsia="仿宋_GB2312" w:cs="Times New Roman"/>
          <w:color w:val="auto"/>
          <w:sz w:val="34"/>
          <w:szCs w:val="34"/>
          <w:highlight w:val="none"/>
          <w:lang w:eastAsia="zh-CN"/>
        </w:rPr>
        <w:t>（附件</w:t>
      </w:r>
      <w:r>
        <w:rPr>
          <w:rStyle w:val="12"/>
          <w:rFonts w:hint="eastAsia" w:ascii="Times New Roman" w:hAnsi="Times New Roman" w:eastAsia="仿宋_GB2312" w:cs="Times New Roman"/>
          <w:color w:val="auto"/>
          <w:sz w:val="34"/>
          <w:szCs w:val="34"/>
          <w:highlight w:val="none"/>
          <w:lang w:val="en-US" w:eastAsia="zh-CN"/>
        </w:rPr>
        <w:t>1、附件3</w:t>
      </w:r>
      <w:r>
        <w:rPr>
          <w:rStyle w:val="12"/>
          <w:rFonts w:hint="eastAsia" w:ascii="Times New Roman" w:hAnsi="Times New Roman" w:eastAsia="仿宋_GB2312" w:cs="Times New Roman"/>
          <w:color w:val="auto"/>
          <w:sz w:val="34"/>
          <w:szCs w:val="34"/>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val="en-US" w:eastAsia="zh-CN"/>
        </w:rPr>
        <w:t>3.</w:t>
      </w:r>
      <w:r>
        <w:rPr>
          <w:rStyle w:val="12"/>
          <w:rFonts w:hint="eastAsia" w:ascii="Times New Roman" w:hAnsi="Times New Roman" w:eastAsia="仿宋_GB2312" w:cs="Times New Roman"/>
          <w:color w:val="auto"/>
          <w:sz w:val="34"/>
          <w:szCs w:val="34"/>
          <w:highlight w:val="none"/>
        </w:rPr>
        <w:t>每月2</w:t>
      </w:r>
      <w:r>
        <w:rPr>
          <w:rStyle w:val="12"/>
          <w:rFonts w:hint="eastAsia" w:ascii="Times New Roman" w:hAnsi="Times New Roman" w:eastAsia="仿宋_GB2312" w:cs="Times New Roman"/>
          <w:color w:val="auto"/>
          <w:sz w:val="34"/>
          <w:szCs w:val="34"/>
          <w:highlight w:val="none"/>
          <w:lang w:val="en-US" w:eastAsia="zh-CN"/>
        </w:rPr>
        <w:t>6</w:t>
      </w:r>
      <w:r>
        <w:rPr>
          <w:rStyle w:val="12"/>
          <w:rFonts w:hint="eastAsia" w:ascii="Times New Roman" w:hAnsi="Times New Roman" w:eastAsia="仿宋_GB2312" w:cs="Times New Roman"/>
          <w:color w:val="auto"/>
          <w:sz w:val="34"/>
          <w:szCs w:val="34"/>
          <w:highlight w:val="none"/>
        </w:rPr>
        <w:t>日</w:t>
      </w:r>
      <w:r>
        <w:rPr>
          <w:rStyle w:val="12"/>
          <w:rFonts w:hint="eastAsia" w:ascii="Times New Roman" w:hAnsi="Times New Roman" w:eastAsia="仿宋_GB2312" w:cs="Times New Roman"/>
          <w:color w:val="auto"/>
          <w:sz w:val="34"/>
          <w:szCs w:val="34"/>
          <w:highlight w:val="none"/>
          <w:lang w:eastAsia="zh-CN"/>
        </w:rPr>
        <w:t>（遇节假日提前）</w:t>
      </w:r>
      <w:r>
        <w:rPr>
          <w:rStyle w:val="12"/>
          <w:rFonts w:hint="eastAsia" w:ascii="Times New Roman" w:hAnsi="Times New Roman" w:eastAsia="仿宋_GB2312" w:cs="Times New Roman"/>
          <w:color w:val="auto"/>
          <w:sz w:val="34"/>
          <w:szCs w:val="34"/>
          <w:highlight w:val="none"/>
        </w:rPr>
        <w:t>汇总当月专项执法整治行动情况</w:t>
      </w:r>
      <w:r>
        <w:rPr>
          <w:rStyle w:val="12"/>
          <w:rFonts w:hint="eastAsia" w:ascii="Times New Roman" w:hAnsi="Times New Roman" w:eastAsia="仿宋_GB2312" w:cs="Times New Roman"/>
          <w:color w:val="auto"/>
          <w:sz w:val="34"/>
          <w:szCs w:val="34"/>
          <w:highlight w:val="none"/>
          <w:lang w:eastAsia="zh-CN"/>
        </w:rPr>
        <w:t>（附件</w:t>
      </w:r>
      <w:r>
        <w:rPr>
          <w:rStyle w:val="12"/>
          <w:rFonts w:hint="eastAsia" w:ascii="Times New Roman" w:hAnsi="Times New Roman" w:eastAsia="仿宋_GB2312" w:cs="Times New Roman"/>
          <w:color w:val="auto"/>
          <w:sz w:val="34"/>
          <w:szCs w:val="34"/>
          <w:highlight w:val="none"/>
          <w:lang w:val="en-US" w:eastAsia="zh-CN"/>
        </w:rPr>
        <w:t>2</w:t>
      </w:r>
      <w:r>
        <w:rPr>
          <w:rStyle w:val="12"/>
          <w:rFonts w:hint="eastAsia" w:ascii="Times New Roman" w:hAnsi="Times New Roman" w:eastAsia="仿宋_GB2312" w:cs="Times New Roman"/>
          <w:color w:val="auto"/>
          <w:sz w:val="34"/>
          <w:szCs w:val="34"/>
          <w:highlight w:val="none"/>
          <w:lang w:eastAsia="zh-CN"/>
        </w:rPr>
        <w:t>）</w:t>
      </w:r>
      <w:r>
        <w:rPr>
          <w:rStyle w:val="12"/>
          <w:rFonts w:hint="eastAsia" w:ascii="Times New Roman" w:hAnsi="Times New Roman" w:eastAsia="仿宋_GB2312" w:cs="Times New Roman"/>
          <w:color w:val="auto"/>
          <w:sz w:val="34"/>
          <w:szCs w:val="34"/>
          <w:highlight w:val="none"/>
        </w:rPr>
        <w:t>报</w:t>
      </w: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废弃汽车治理工作协调机制办公室，好的经验做法、重大情况和问题及时报告；</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val="en-US" w:eastAsia="zh-CN"/>
        </w:rPr>
        <w:t>4.</w:t>
      </w:r>
      <w:r>
        <w:rPr>
          <w:rStyle w:val="12"/>
          <w:rFonts w:hint="eastAsia" w:ascii="Times New Roman" w:hAnsi="Times New Roman" w:eastAsia="仿宋_GB2312" w:cs="Times New Roman"/>
          <w:color w:val="auto"/>
          <w:sz w:val="34"/>
          <w:szCs w:val="34"/>
          <w:highlight w:val="none"/>
        </w:rPr>
        <w:t>2023年12月</w:t>
      </w:r>
      <w:r>
        <w:rPr>
          <w:rStyle w:val="12"/>
          <w:rFonts w:hint="eastAsia" w:ascii="Times New Roman" w:hAnsi="Times New Roman" w:eastAsia="仿宋_GB2312" w:cs="Times New Roman"/>
          <w:color w:val="auto"/>
          <w:sz w:val="34"/>
          <w:szCs w:val="34"/>
          <w:highlight w:val="none"/>
          <w:lang w:val="en-US" w:eastAsia="zh-CN"/>
        </w:rPr>
        <w:t>7</w:t>
      </w:r>
      <w:r>
        <w:rPr>
          <w:rStyle w:val="12"/>
          <w:rFonts w:hint="eastAsia" w:ascii="Times New Roman" w:hAnsi="Times New Roman" w:eastAsia="仿宋_GB2312" w:cs="Times New Roman"/>
          <w:color w:val="auto"/>
          <w:sz w:val="34"/>
          <w:szCs w:val="34"/>
          <w:highlight w:val="none"/>
        </w:rPr>
        <w:t>日前将专项执法整治行动开展情况（包括经验做法、取得成效、存在问题及对策建议等）形成文字材料（</w:t>
      </w:r>
      <w:r>
        <w:rPr>
          <w:rStyle w:val="12"/>
          <w:rFonts w:hint="eastAsia" w:ascii="Times New Roman" w:hAnsi="Times New Roman" w:eastAsia="仿宋_GB2312" w:cs="Times New Roman"/>
          <w:color w:val="auto"/>
          <w:sz w:val="34"/>
          <w:szCs w:val="34"/>
          <w:highlight w:val="none"/>
          <w:lang w:eastAsia="zh-CN"/>
        </w:rPr>
        <w:t>扫描件主要领导签字并加盖公章和</w:t>
      </w:r>
      <w:r>
        <w:rPr>
          <w:rStyle w:val="12"/>
          <w:rFonts w:hint="eastAsia" w:ascii="Times New Roman" w:hAnsi="Times New Roman" w:eastAsia="仿宋_GB2312" w:cs="Times New Roman"/>
          <w:color w:val="auto"/>
          <w:sz w:val="34"/>
          <w:szCs w:val="34"/>
          <w:highlight w:val="none"/>
        </w:rPr>
        <w:t>电子版）连同附件</w:t>
      </w:r>
      <w:r>
        <w:rPr>
          <w:rStyle w:val="12"/>
          <w:rFonts w:hint="eastAsia" w:ascii="Times New Roman" w:hAnsi="Times New Roman" w:eastAsia="仿宋_GB2312" w:cs="Times New Roman"/>
          <w:color w:val="auto"/>
          <w:sz w:val="34"/>
          <w:szCs w:val="34"/>
          <w:highlight w:val="none"/>
          <w:lang w:val="en-US" w:eastAsia="zh-CN"/>
        </w:rPr>
        <w:t>1、2、3</w:t>
      </w:r>
      <w:r>
        <w:rPr>
          <w:rStyle w:val="12"/>
          <w:rFonts w:hint="eastAsia" w:ascii="Times New Roman" w:hAnsi="Times New Roman" w:eastAsia="仿宋_GB2312" w:cs="Times New Roman"/>
          <w:color w:val="auto"/>
          <w:sz w:val="34"/>
          <w:szCs w:val="34"/>
          <w:highlight w:val="none"/>
        </w:rPr>
        <w:t>一并报</w:t>
      </w:r>
      <w:r>
        <w:rPr>
          <w:rStyle w:val="12"/>
          <w:rFonts w:hint="eastAsia" w:ascii="Times New Roman" w:hAnsi="Times New Roman" w:eastAsia="仿宋_GB2312" w:cs="Times New Roman"/>
          <w:color w:val="auto"/>
          <w:sz w:val="34"/>
          <w:szCs w:val="34"/>
          <w:highlight w:val="none"/>
          <w:lang w:eastAsia="zh-CN"/>
        </w:rPr>
        <w:t>区</w:t>
      </w:r>
      <w:r>
        <w:rPr>
          <w:rStyle w:val="12"/>
          <w:rFonts w:hint="eastAsia" w:ascii="Times New Roman" w:hAnsi="Times New Roman" w:eastAsia="仿宋_GB2312" w:cs="Times New Roman"/>
          <w:color w:val="auto"/>
          <w:sz w:val="34"/>
          <w:szCs w:val="34"/>
          <w:highlight w:val="none"/>
        </w:rPr>
        <w:t>废弃汽车治理工作协调机制办公室。</w:t>
      </w: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Fonts w:hint="eastAsia" w:eastAsia="仿宋_GB2312"/>
          <w:sz w:val="34"/>
          <w:szCs w:val="34"/>
          <w:lang w:eastAsia="zh-CN"/>
        </w:rPr>
      </w:pP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p>
    <w:p>
      <w:pPr>
        <w:pStyle w:val="3"/>
        <w:keepNext w:val="0"/>
        <w:keepLines w:val="0"/>
        <w:pageBreakBefore w:val="0"/>
        <w:widowControl w:val="0"/>
        <w:kinsoku/>
        <w:wordWrap/>
        <w:overflowPunct/>
        <w:topLinePunct w:val="0"/>
        <w:autoSpaceDE/>
        <w:autoSpaceDN/>
        <w:bidi w:val="0"/>
        <w:adjustRightInd/>
        <w:snapToGrid/>
        <w:spacing w:line="588" w:lineRule="exact"/>
        <w:ind w:firstLine="664" w:firstLineChars="20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rPr>
        <w:t>附件：</w:t>
      </w:r>
      <w:r>
        <w:rPr>
          <w:rStyle w:val="12"/>
          <w:rFonts w:hint="eastAsia" w:ascii="Times New Roman" w:hAnsi="Times New Roman" w:eastAsia="仿宋_GB2312" w:cs="Times New Roman"/>
          <w:color w:val="auto"/>
          <w:spacing w:val="-11"/>
          <w:sz w:val="34"/>
          <w:szCs w:val="34"/>
          <w:highlight w:val="none"/>
          <w:lang w:val="en-US" w:eastAsia="zh-CN"/>
        </w:rPr>
        <w:t>1.</w:t>
      </w:r>
      <w:r>
        <w:rPr>
          <w:rStyle w:val="12"/>
          <w:rFonts w:hint="eastAsia" w:ascii="Times New Roman" w:hAnsi="Times New Roman" w:eastAsia="仿宋_GB2312" w:cs="Times New Roman"/>
          <w:color w:val="auto"/>
          <w:spacing w:val="-11"/>
          <w:sz w:val="34"/>
          <w:szCs w:val="34"/>
          <w:highlight w:val="none"/>
          <w:lang w:eastAsia="zh-CN"/>
        </w:rPr>
        <w:t>天津市南开区</w:t>
      </w:r>
      <w:r>
        <w:rPr>
          <w:rStyle w:val="12"/>
          <w:rFonts w:hint="eastAsia" w:ascii="Times New Roman" w:hAnsi="Times New Roman" w:eastAsia="仿宋_GB2312" w:cs="Times New Roman"/>
          <w:color w:val="auto"/>
          <w:spacing w:val="-11"/>
          <w:sz w:val="34"/>
          <w:szCs w:val="34"/>
          <w:highlight w:val="none"/>
        </w:rPr>
        <w:t>废弃汽车专项执法整治排查情况统计表</w:t>
      </w:r>
    </w:p>
    <w:p>
      <w:pPr>
        <w:pStyle w:val="3"/>
        <w:keepNext w:val="0"/>
        <w:keepLines w:val="0"/>
        <w:pageBreakBefore w:val="0"/>
        <w:widowControl w:val="0"/>
        <w:numPr>
          <w:numId w:val="0"/>
        </w:numPr>
        <w:kinsoku/>
        <w:wordWrap/>
        <w:overflowPunct/>
        <w:topLinePunct w:val="0"/>
        <w:autoSpaceDE/>
        <w:autoSpaceDN/>
        <w:bidi w:val="0"/>
        <w:adjustRightInd/>
        <w:snapToGrid/>
        <w:spacing w:line="588" w:lineRule="exact"/>
        <w:ind w:left="1489" w:leftChars="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val="en-US" w:eastAsia="zh-CN"/>
        </w:rPr>
        <w:t>2.</w:t>
      </w:r>
      <w:r>
        <w:rPr>
          <w:rStyle w:val="12"/>
          <w:rFonts w:hint="eastAsia" w:ascii="Times New Roman" w:hAnsi="Times New Roman" w:eastAsia="仿宋_GB2312" w:cs="Times New Roman"/>
          <w:color w:val="auto"/>
          <w:sz w:val="34"/>
          <w:szCs w:val="34"/>
          <w:highlight w:val="none"/>
          <w:lang w:eastAsia="zh-CN"/>
        </w:rPr>
        <w:t>天津市南开区</w:t>
      </w:r>
      <w:r>
        <w:rPr>
          <w:rStyle w:val="12"/>
          <w:rFonts w:hint="eastAsia" w:ascii="Times New Roman" w:hAnsi="Times New Roman" w:eastAsia="仿宋_GB2312" w:cs="Times New Roman"/>
          <w:color w:val="auto"/>
          <w:sz w:val="34"/>
          <w:szCs w:val="34"/>
          <w:highlight w:val="none"/>
        </w:rPr>
        <w:t>废弃汽车专项执法整治排查治理情</w:t>
      </w:r>
    </w:p>
    <w:p>
      <w:pPr>
        <w:pStyle w:val="3"/>
        <w:keepNext w:val="0"/>
        <w:keepLines w:val="0"/>
        <w:pageBreakBefore w:val="0"/>
        <w:widowControl w:val="0"/>
        <w:numPr>
          <w:numId w:val="0"/>
        </w:numPr>
        <w:kinsoku/>
        <w:wordWrap/>
        <w:overflowPunct/>
        <w:topLinePunct w:val="0"/>
        <w:autoSpaceDE/>
        <w:autoSpaceDN/>
        <w:bidi w:val="0"/>
        <w:adjustRightInd/>
        <w:snapToGrid/>
        <w:spacing w:line="588" w:lineRule="exact"/>
        <w:ind w:left="1489" w:leftChars="0"/>
        <w:jc w:val="both"/>
        <w:textAlignment w:val="auto"/>
        <w:rPr>
          <w:rStyle w:val="12"/>
          <w:rFonts w:hint="eastAsia" w:ascii="Times New Roman" w:hAnsi="Times New Roman" w:eastAsia="仿宋_GB2312" w:cs="Times New Roman"/>
          <w:color w:val="auto"/>
          <w:sz w:val="34"/>
          <w:szCs w:val="34"/>
          <w:highlight w:val="none"/>
        </w:rPr>
      </w:pPr>
      <w:r>
        <w:rPr>
          <w:rStyle w:val="12"/>
          <w:rFonts w:hint="eastAsia" w:ascii="Times New Roman" w:hAnsi="Times New Roman" w:eastAsia="仿宋_GB2312" w:cs="Times New Roman"/>
          <w:color w:val="auto"/>
          <w:sz w:val="34"/>
          <w:szCs w:val="34"/>
          <w:highlight w:val="none"/>
          <w:lang w:val="en-US" w:eastAsia="zh-CN"/>
        </w:rPr>
        <w:t>3.</w:t>
      </w:r>
      <w:r>
        <w:rPr>
          <w:rStyle w:val="12"/>
          <w:rFonts w:hint="eastAsia" w:ascii="Times New Roman" w:hAnsi="Times New Roman" w:eastAsia="仿宋_GB2312" w:cs="Times New Roman"/>
          <w:color w:val="auto"/>
          <w:sz w:val="34"/>
          <w:szCs w:val="34"/>
          <w:highlight w:val="none"/>
        </w:rPr>
        <w:t>况汇总表</w:t>
      </w:r>
    </w:p>
    <w:p>
      <w:pPr>
        <w:pStyle w:val="3"/>
        <w:keepNext w:val="0"/>
        <w:keepLines w:val="0"/>
        <w:pageBreakBefore w:val="0"/>
        <w:widowControl w:val="0"/>
        <w:kinsoku/>
        <w:wordWrap/>
        <w:overflowPunct/>
        <w:topLinePunct w:val="0"/>
        <w:autoSpaceDE/>
        <w:autoSpaceDN/>
        <w:bidi w:val="0"/>
        <w:adjustRightInd/>
        <w:snapToGrid/>
        <w:spacing w:line="588" w:lineRule="exact"/>
        <w:jc w:val="both"/>
        <w:textAlignment w:val="auto"/>
        <w:rPr>
          <w:rStyle w:val="12"/>
          <w:rFonts w:hint="eastAsia" w:ascii="Times New Roman" w:hAnsi="Times New Roman" w:eastAsia="仿宋_GB2312" w:cs="Times New Roman"/>
          <w:color w:val="auto"/>
          <w:sz w:val="34"/>
          <w:szCs w:val="34"/>
          <w:highlight w:val="none"/>
          <w:lang w:val="en-US" w:eastAsia="zh-CN"/>
        </w:rPr>
      </w:pPr>
      <w:r>
        <w:rPr>
          <w:rStyle w:val="12"/>
          <w:rFonts w:hint="eastAsia" w:ascii="Times New Roman" w:hAnsi="Times New Roman" w:eastAsia="仿宋_GB2312" w:cs="Times New Roman"/>
          <w:color w:val="auto"/>
          <w:sz w:val="34"/>
          <w:szCs w:val="34"/>
          <w:highlight w:val="none"/>
          <w:lang w:val="en-US" w:eastAsia="zh-CN"/>
        </w:rPr>
        <w:t xml:space="preserve">         4.</w:t>
      </w:r>
      <w:r>
        <w:rPr>
          <w:rStyle w:val="12"/>
          <w:rFonts w:hint="eastAsia" w:ascii="Times New Roman" w:hAnsi="Times New Roman" w:eastAsia="仿宋_GB2312" w:cs="Times New Roman"/>
          <w:color w:val="auto"/>
          <w:sz w:val="34"/>
          <w:szCs w:val="34"/>
          <w:highlight w:val="none"/>
          <w:lang w:eastAsia="zh-CN"/>
        </w:rPr>
        <w:t>天津市</w:t>
      </w:r>
      <w:r>
        <w:rPr>
          <w:rStyle w:val="12"/>
          <w:rFonts w:hint="eastAsia" w:ascii="Times New Roman" w:hAnsi="Times New Roman" w:eastAsia="仿宋_GB2312" w:cs="Times New Roman"/>
          <w:color w:val="auto"/>
          <w:sz w:val="34"/>
          <w:szCs w:val="34"/>
          <w:highlight w:val="none"/>
          <w:lang w:val="en-US" w:eastAsia="zh-CN"/>
        </w:rPr>
        <w:t>南开区废弃汽车专项执法整治一车一档</w:t>
      </w:r>
    </w:p>
    <w:p>
      <w:pPr>
        <w:pStyle w:val="3"/>
        <w:keepNext w:val="0"/>
        <w:keepLines w:val="0"/>
        <w:pageBreakBefore w:val="0"/>
        <w:widowControl w:val="0"/>
        <w:kinsoku/>
        <w:wordWrap/>
        <w:overflowPunct/>
        <w:topLinePunct w:val="0"/>
        <w:autoSpaceDE/>
        <w:autoSpaceDN/>
        <w:bidi w:val="0"/>
        <w:adjustRightInd/>
        <w:snapToGrid/>
        <w:spacing w:line="588" w:lineRule="exact"/>
        <w:jc w:val="both"/>
        <w:textAlignment w:val="auto"/>
        <w:rPr>
          <w:rStyle w:val="12"/>
          <w:rFonts w:hint="default" w:ascii="Times New Roman" w:hAnsi="Times New Roman" w:eastAsia="仿宋_GB2312" w:cs="Times New Roman"/>
          <w:color w:val="auto"/>
          <w:spacing w:val="-6"/>
          <w:sz w:val="34"/>
          <w:szCs w:val="34"/>
          <w:highlight w:val="none"/>
          <w:lang w:val="en-US" w:eastAsia="zh-CN"/>
        </w:rPr>
        <w:sectPr>
          <w:footerReference r:id="rId4" w:type="first"/>
          <w:footerReference r:id="rId3" w:type="default"/>
          <w:pgSz w:w="11907" w:h="16840"/>
          <w:pgMar w:top="2098" w:right="1474" w:bottom="1985" w:left="1588" w:header="851" w:footer="1701" w:gutter="0"/>
          <w:pgNumType w:fmt="numberInDash"/>
          <w:cols w:space="720" w:num="1"/>
          <w:titlePg/>
          <w:docGrid w:type="linesAndChars" w:linePitch="289" w:charSpace="-1839"/>
        </w:sectPr>
      </w:pPr>
      <w:r>
        <w:rPr>
          <w:rStyle w:val="12"/>
          <w:rFonts w:hint="eastAsia" w:ascii="Times New Roman" w:hAnsi="Times New Roman" w:eastAsia="仿宋_GB2312" w:cs="Times New Roman"/>
          <w:color w:val="auto"/>
          <w:spacing w:val="-6"/>
          <w:sz w:val="34"/>
          <w:szCs w:val="34"/>
          <w:highlight w:val="none"/>
          <w:lang w:val="en-US" w:eastAsia="zh-CN"/>
        </w:rPr>
        <w:t xml:space="preserve">          5.</w:t>
      </w:r>
      <w:r>
        <w:rPr>
          <w:rStyle w:val="12"/>
          <w:rFonts w:hint="eastAsia" w:ascii="Times New Roman" w:hAnsi="Times New Roman" w:eastAsia="仿宋_GB2312" w:cs="Times New Roman"/>
          <w:color w:val="auto"/>
          <w:spacing w:val="-6"/>
          <w:sz w:val="34"/>
          <w:szCs w:val="34"/>
          <w:highlight w:val="none"/>
          <w:lang w:eastAsia="zh-CN"/>
        </w:rPr>
        <w:t>天津市</w:t>
      </w:r>
      <w:r>
        <w:rPr>
          <w:rStyle w:val="12"/>
          <w:rFonts w:hint="eastAsia" w:ascii="Times New Roman" w:hAnsi="Times New Roman" w:eastAsia="仿宋_GB2312" w:cs="Times New Roman"/>
          <w:color w:val="auto"/>
          <w:spacing w:val="-6"/>
          <w:sz w:val="34"/>
          <w:szCs w:val="34"/>
          <w:highlight w:val="none"/>
          <w:lang w:val="en-US" w:eastAsia="zh-CN"/>
        </w:rPr>
        <w:t>南开区废弃汽车专项执法整治工作联系人</w:t>
      </w:r>
    </w:p>
    <w:p>
      <w:pPr>
        <w:pStyle w:val="4"/>
        <w:keepNext w:val="0"/>
        <w:keepLines w:val="0"/>
        <w:widowControl/>
        <w:suppressLineNumbers w:val="0"/>
        <w:jc w:val="both"/>
        <w:textAlignment w:val="center"/>
        <w:rPr>
          <w:rStyle w:val="12"/>
          <w:rFonts w:hint="eastAsia" w:ascii="黑体" w:hAnsi="黑体" w:eastAsia="黑体" w:cs="黑体"/>
          <w:i w:val="0"/>
          <w:color w:val="000000"/>
          <w:kern w:val="0"/>
          <w:sz w:val="32"/>
          <w:szCs w:val="32"/>
          <w:u w:val="none"/>
          <w:lang w:val="en-US" w:eastAsia="zh-CN" w:bidi="ar"/>
        </w:rPr>
      </w:pPr>
      <w:r>
        <w:rPr>
          <w:rStyle w:val="12"/>
          <w:rFonts w:hint="eastAsia" w:ascii="黑体" w:hAnsi="黑体" w:eastAsia="黑体" w:cs="黑体"/>
          <w:i w:val="0"/>
          <w:color w:val="000000"/>
          <w:kern w:val="0"/>
          <w:sz w:val="32"/>
          <w:szCs w:val="32"/>
          <w:u w:val="none"/>
          <w:lang w:val="en-US" w:eastAsia="zh-CN" w:bidi="ar"/>
        </w:rPr>
        <w:t>附件</w:t>
      </w:r>
      <w:r>
        <w:rPr>
          <w:rStyle w:val="12"/>
          <w:rFonts w:hint="default" w:ascii="Times New Roman" w:hAnsi="Times New Roman" w:eastAsia="黑体" w:cs="Times New Roman"/>
          <w:i w:val="0"/>
          <w:color w:val="000000"/>
          <w:kern w:val="0"/>
          <w:sz w:val="32"/>
          <w:szCs w:val="32"/>
          <w:u w:val="none"/>
          <w:lang w:val="en-US" w:eastAsia="zh-CN" w:bidi="ar"/>
        </w:rPr>
        <w:t>1</w:t>
      </w:r>
      <w:bookmarkStart w:id="0" w:name="_GoBack"/>
      <w:bookmarkEnd w:id="0"/>
    </w:p>
    <w:p>
      <w:pPr>
        <w:pStyle w:val="3"/>
        <w:jc w:val="center"/>
        <w:rPr>
          <w:rFonts w:hint="eastAsia" w:ascii="方正小标宋_GBK" w:hAnsi="方正小标宋_GBK" w:eastAsia="方正小标宋_GBK" w:cs="方正小标宋_GBK"/>
          <w:sz w:val="44"/>
          <w:szCs w:val="44"/>
          <w:lang w:eastAsia="zh-CN"/>
        </w:rPr>
      </w:pPr>
      <w:r>
        <w:rPr>
          <w:rStyle w:val="12"/>
          <w:rFonts w:hint="eastAsia" w:ascii="方正小标宋_GBK" w:hAnsi="方正小标宋_GBK" w:eastAsia="方正小标宋_GBK" w:cs="方正小标宋_GBK"/>
          <w:i w:val="0"/>
          <w:color w:val="000000"/>
          <w:kern w:val="0"/>
          <w:sz w:val="44"/>
          <w:szCs w:val="44"/>
          <w:u w:val="none"/>
          <w:lang w:val="en-US" w:eastAsia="zh-CN" w:bidi="ar"/>
        </w:rPr>
        <w:t>天津市南开区废弃汽车专项执法整治排查情况统计表</w:t>
      </w:r>
    </w:p>
    <w:tbl>
      <w:tblPr>
        <w:tblStyle w:val="10"/>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702"/>
        <w:gridCol w:w="719"/>
        <w:gridCol w:w="894"/>
        <w:gridCol w:w="1030"/>
        <w:gridCol w:w="1221"/>
        <w:gridCol w:w="1214"/>
        <w:gridCol w:w="1260"/>
        <w:gridCol w:w="1561"/>
        <w:gridCol w:w="1021"/>
        <w:gridCol w:w="1149"/>
        <w:gridCol w:w="740"/>
        <w:gridCol w:w="942"/>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472" w:type="dxa"/>
            <w:gridSpan w:val="7"/>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填报单位：（盖章）</w:t>
            </w:r>
          </w:p>
        </w:tc>
        <w:tc>
          <w:tcPr>
            <w:tcW w:w="1260" w:type="dxa"/>
            <w:tcBorders>
              <w:top w:val="nil"/>
              <w:left w:val="nil"/>
              <w:bottom w:val="nil"/>
              <w:right w:val="nil"/>
            </w:tcBorders>
            <w:noWrap/>
            <w:vAlign w:val="center"/>
          </w:tcPr>
          <w:p>
            <w:pPr>
              <w:pStyle w:val="4"/>
              <w:rPr>
                <w:rStyle w:val="12"/>
                <w:rFonts w:hint="eastAsia" w:ascii="仿宋_GB2312" w:hAnsi="仿宋_GB2312" w:eastAsia="仿宋_GB2312" w:cs="仿宋_GB2312"/>
                <w:i w:val="0"/>
                <w:color w:val="000000"/>
                <w:sz w:val="28"/>
                <w:szCs w:val="28"/>
                <w:u w:val="none"/>
              </w:rPr>
            </w:pPr>
          </w:p>
        </w:tc>
        <w:tc>
          <w:tcPr>
            <w:tcW w:w="6237" w:type="dxa"/>
            <w:gridSpan w:val="6"/>
            <w:tcBorders>
              <w:top w:val="nil"/>
              <w:left w:val="nil"/>
              <w:bottom w:val="nil"/>
              <w:right w:val="nil"/>
            </w:tcBorders>
            <w:noWrap/>
            <w:vAlign w:val="center"/>
          </w:tcPr>
          <w:p>
            <w:pPr>
              <w:pStyle w:val="4"/>
              <w:keepNext w:val="0"/>
              <w:keepLines w:val="0"/>
              <w:widowControl/>
              <w:suppressLineNumbers w:val="0"/>
              <w:jc w:val="righ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trPr>
        <w:tc>
          <w:tcPr>
            <w:tcW w:w="69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序号</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车辆</w:t>
            </w:r>
            <w:r>
              <w:rPr>
                <w:rStyle w:val="12"/>
                <w:rFonts w:hint="eastAsia" w:ascii="仿宋_GB2312" w:hAnsi="仿宋_GB2312" w:eastAsia="仿宋_GB2312" w:cs="仿宋_GB2312"/>
                <w:b/>
                <w:i w:val="0"/>
                <w:color w:val="000000"/>
                <w:kern w:val="0"/>
                <w:sz w:val="22"/>
                <w:szCs w:val="22"/>
                <w:u w:val="none"/>
                <w:lang w:val="en-US" w:eastAsia="zh-CN" w:bidi="ar"/>
              </w:rPr>
              <w:br w:type="textWrapping"/>
            </w:r>
            <w:r>
              <w:rPr>
                <w:rStyle w:val="12"/>
                <w:rFonts w:hint="eastAsia" w:ascii="仿宋_GB2312" w:hAnsi="仿宋_GB2312" w:eastAsia="仿宋_GB2312" w:cs="仿宋_GB2312"/>
                <w:b/>
                <w:i w:val="0"/>
                <w:color w:val="000000"/>
                <w:kern w:val="0"/>
                <w:sz w:val="22"/>
                <w:szCs w:val="22"/>
                <w:u w:val="none"/>
                <w:lang w:val="en-US" w:eastAsia="zh-CN" w:bidi="ar"/>
              </w:rPr>
              <w:t>具体位置</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车辆</w:t>
            </w:r>
            <w:r>
              <w:rPr>
                <w:rStyle w:val="12"/>
                <w:rFonts w:hint="eastAsia" w:ascii="仿宋_GB2312" w:hAnsi="仿宋_GB2312" w:eastAsia="仿宋_GB2312" w:cs="仿宋_GB2312"/>
                <w:b/>
                <w:i w:val="0"/>
                <w:color w:val="000000"/>
                <w:kern w:val="0"/>
                <w:sz w:val="22"/>
                <w:szCs w:val="22"/>
                <w:u w:val="none"/>
                <w:lang w:val="en-US" w:eastAsia="zh-CN" w:bidi="ar"/>
              </w:rPr>
              <w:br w:type="textWrapping"/>
            </w:r>
            <w:r>
              <w:rPr>
                <w:rStyle w:val="12"/>
                <w:rFonts w:hint="eastAsia" w:ascii="仿宋_GB2312" w:hAnsi="仿宋_GB2312" w:eastAsia="仿宋_GB2312" w:cs="仿宋_GB2312"/>
                <w:b/>
                <w:i w:val="0"/>
                <w:color w:val="000000"/>
                <w:kern w:val="0"/>
                <w:sz w:val="22"/>
                <w:szCs w:val="22"/>
                <w:u w:val="none"/>
                <w:lang w:val="en-US" w:eastAsia="zh-CN" w:bidi="ar"/>
              </w:rPr>
              <w:t>号牌号码</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车辆</w:t>
            </w:r>
            <w:r>
              <w:rPr>
                <w:rStyle w:val="12"/>
                <w:rFonts w:hint="eastAsia" w:ascii="仿宋_GB2312" w:hAnsi="仿宋_GB2312" w:eastAsia="仿宋_GB2312" w:cs="仿宋_GB2312"/>
                <w:b/>
                <w:i w:val="0"/>
                <w:color w:val="000000"/>
                <w:kern w:val="0"/>
                <w:sz w:val="22"/>
                <w:szCs w:val="22"/>
                <w:u w:val="none"/>
                <w:lang w:val="en-US" w:eastAsia="zh-CN" w:bidi="ar"/>
              </w:rPr>
              <w:br w:type="textWrapping"/>
            </w:r>
            <w:r>
              <w:rPr>
                <w:rStyle w:val="12"/>
                <w:rFonts w:hint="eastAsia" w:ascii="仿宋_GB2312" w:hAnsi="仿宋_GB2312" w:eastAsia="仿宋_GB2312" w:cs="仿宋_GB2312"/>
                <w:b/>
                <w:i w:val="0"/>
                <w:color w:val="000000"/>
                <w:kern w:val="0"/>
                <w:sz w:val="22"/>
                <w:szCs w:val="22"/>
                <w:u w:val="none"/>
                <w:lang w:val="en-US" w:eastAsia="zh-CN" w:bidi="ar"/>
              </w:rPr>
              <w:t>所有人</w:t>
            </w:r>
          </w:p>
        </w:tc>
        <w:tc>
          <w:tcPr>
            <w:tcW w:w="1030"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kern w:val="0"/>
                <w:sz w:val="22"/>
                <w:szCs w:val="22"/>
                <w:u w:val="none"/>
                <w:lang w:val="en-US" w:eastAsia="zh-CN" w:bidi="ar"/>
              </w:rPr>
            </w:pPr>
            <w:r>
              <w:rPr>
                <w:rStyle w:val="12"/>
                <w:rFonts w:hint="eastAsia" w:ascii="仿宋_GB2312" w:hAnsi="仿宋_GB2312" w:eastAsia="仿宋_GB2312" w:cs="仿宋_GB2312"/>
                <w:b/>
                <w:i w:val="0"/>
                <w:color w:val="000000"/>
                <w:kern w:val="0"/>
                <w:sz w:val="22"/>
                <w:szCs w:val="22"/>
                <w:u w:val="none"/>
                <w:lang w:val="en-US" w:eastAsia="zh-CN" w:bidi="ar"/>
              </w:rPr>
              <w:t>车辆</w:t>
            </w:r>
          </w:p>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类型</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使用性质</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品牌型号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车辆识别代号</w:t>
            </w:r>
          </w:p>
        </w:tc>
        <w:tc>
          <w:tcPr>
            <w:tcW w:w="1561"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发动机号码</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kern w:val="0"/>
                <w:sz w:val="22"/>
                <w:szCs w:val="22"/>
                <w:u w:val="none"/>
                <w:lang w:val="en-US" w:eastAsia="zh-CN" w:bidi="ar"/>
              </w:rPr>
            </w:pPr>
            <w:r>
              <w:rPr>
                <w:rStyle w:val="12"/>
                <w:rFonts w:hint="eastAsia" w:ascii="仿宋_GB2312" w:hAnsi="仿宋_GB2312" w:eastAsia="仿宋_GB2312" w:cs="仿宋_GB2312"/>
                <w:b/>
                <w:i w:val="0"/>
                <w:color w:val="000000"/>
                <w:kern w:val="0"/>
                <w:sz w:val="22"/>
                <w:szCs w:val="22"/>
                <w:u w:val="none"/>
                <w:lang w:val="en-US" w:eastAsia="zh-CN" w:bidi="ar"/>
              </w:rPr>
              <w:t>生产</w:t>
            </w:r>
          </w:p>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日期</w:t>
            </w:r>
          </w:p>
        </w:tc>
        <w:tc>
          <w:tcPr>
            <w:tcW w:w="1149"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kern w:val="0"/>
                <w:sz w:val="22"/>
                <w:szCs w:val="22"/>
                <w:u w:val="none"/>
                <w:lang w:val="en-US" w:eastAsia="zh-CN" w:bidi="ar"/>
              </w:rPr>
            </w:pPr>
            <w:r>
              <w:rPr>
                <w:rStyle w:val="12"/>
                <w:rFonts w:hint="eastAsia" w:ascii="仿宋_GB2312" w:hAnsi="仿宋_GB2312" w:eastAsia="仿宋_GB2312" w:cs="仿宋_GB2312"/>
                <w:b/>
                <w:i w:val="0"/>
                <w:color w:val="000000"/>
                <w:kern w:val="0"/>
                <w:sz w:val="22"/>
                <w:szCs w:val="22"/>
                <w:u w:val="none"/>
                <w:lang w:val="en-US" w:eastAsia="zh-CN" w:bidi="ar"/>
              </w:rPr>
              <w:t>注册</w:t>
            </w:r>
          </w:p>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日期</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车辆检验</w:t>
            </w:r>
            <w:r>
              <w:rPr>
                <w:rStyle w:val="12"/>
                <w:rFonts w:hint="eastAsia" w:ascii="仿宋_GB2312" w:hAnsi="仿宋_GB2312" w:eastAsia="仿宋_GB2312" w:cs="仿宋_GB2312"/>
                <w:b/>
                <w:i w:val="0"/>
                <w:color w:val="000000"/>
                <w:kern w:val="0"/>
                <w:sz w:val="22"/>
                <w:szCs w:val="22"/>
                <w:u w:val="none"/>
                <w:lang w:val="en-US" w:eastAsia="zh-CN" w:bidi="ar"/>
              </w:rPr>
              <w:br w:type="textWrapping"/>
            </w:r>
            <w:r>
              <w:rPr>
                <w:rStyle w:val="12"/>
                <w:rFonts w:hint="eastAsia" w:ascii="仿宋_GB2312" w:hAnsi="仿宋_GB2312" w:eastAsia="仿宋_GB2312" w:cs="仿宋_GB2312"/>
                <w:b/>
                <w:i w:val="0"/>
                <w:color w:val="000000"/>
                <w:kern w:val="0"/>
                <w:sz w:val="22"/>
                <w:szCs w:val="22"/>
                <w:u w:val="none"/>
                <w:lang w:val="en-US" w:eastAsia="zh-CN" w:bidi="ar"/>
              </w:rPr>
              <w:t>有效日期</w:t>
            </w:r>
          </w:p>
        </w:tc>
        <w:tc>
          <w:tcPr>
            <w:tcW w:w="94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kern w:val="0"/>
                <w:sz w:val="22"/>
                <w:szCs w:val="22"/>
                <w:u w:val="none"/>
                <w:lang w:val="en-US" w:eastAsia="zh-CN" w:bidi="ar"/>
              </w:rPr>
            </w:pPr>
            <w:r>
              <w:rPr>
                <w:rStyle w:val="12"/>
                <w:rFonts w:hint="eastAsia" w:ascii="仿宋_GB2312" w:hAnsi="仿宋_GB2312" w:eastAsia="仿宋_GB2312" w:cs="仿宋_GB2312"/>
                <w:b/>
                <w:i w:val="0"/>
                <w:color w:val="000000"/>
                <w:kern w:val="0"/>
                <w:sz w:val="22"/>
                <w:szCs w:val="22"/>
                <w:u w:val="none"/>
                <w:lang w:val="en-US" w:eastAsia="zh-CN" w:bidi="ar"/>
              </w:rPr>
              <w:t>外观</w:t>
            </w:r>
          </w:p>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状态</w:t>
            </w:r>
          </w:p>
        </w:tc>
        <w:tc>
          <w:tcPr>
            <w:tcW w:w="824"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kern w:val="0"/>
                <w:sz w:val="22"/>
                <w:szCs w:val="22"/>
                <w:u w:val="none"/>
                <w:lang w:val="en-US" w:eastAsia="zh-CN" w:bidi="ar"/>
              </w:rPr>
            </w:pPr>
            <w:r>
              <w:rPr>
                <w:rStyle w:val="12"/>
                <w:rFonts w:hint="eastAsia" w:ascii="仿宋_GB2312" w:hAnsi="仿宋_GB2312" w:eastAsia="仿宋_GB2312" w:cs="仿宋_GB2312"/>
                <w:b/>
                <w:i w:val="0"/>
                <w:color w:val="000000"/>
                <w:kern w:val="0"/>
                <w:sz w:val="22"/>
                <w:szCs w:val="22"/>
                <w:u w:val="none"/>
                <w:lang w:val="en-US" w:eastAsia="zh-CN" w:bidi="ar"/>
              </w:rPr>
              <w:t>备 注</w:t>
            </w:r>
          </w:p>
          <w:p>
            <w:pPr>
              <w:pStyle w:val="4"/>
              <w:keepNext w:val="0"/>
              <w:keepLines w:val="0"/>
              <w:widowControl/>
              <w:suppressLineNumbers w:val="0"/>
              <w:jc w:val="center"/>
              <w:textAlignment w:val="center"/>
              <w:rPr>
                <w:rStyle w:val="12"/>
                <w:rFonts w:hint="default" w:ascii="仿宋_GB2312" w:hAnsi="仿宋_GB2312" w:eastAsia="仿宋_GB2312" w:cs="仿宋_GB2312"/>
                <w:b/>
                <w:i w:val="0"/>
                <w:color w:val="000000"/>
                <w:kern w:val="0"/>
                <w:sz w:val="22"/>
                <w:szCs w:val="22"/>
                <w:u w:val="none"/>
                <w:lang w:val="en-US" w:eastAsia="zh-CN" w:bidi="ar"/>
              </w:rPr>
            </w:pPr>
            <w:r>
              <w:rPr>
                <w:rStyle w:val="12"/>
                <w:rFonts w:hint="eastAsia" w:ascii="仿宋_GB2312" w:hAnsi="仿宋_GB2312" w:eastAsia="仿宋_GB2312" w:cs="仿宋_GB2312"/>
                <w:b/>
                <w:i w:val="0"/>
                <w:color w:val="000000"/>
                <w:kern w:val="0"/>
                <w:sz w:val="22"/>
                <w:szCs w:val="22"/>
                <w:u w:val="none"/>
                <w:lang w:val="en-US" w:eastAsia="zh-CN" w:bidi="ar"/>
              </w:rPr>
              <w:t>整 改进 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9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2"/>
                <w:szCs w:val="22"/>
                <w:u w:val="none"/>
              </w:rPr>
            </w:pPr>
            <w:r>
              <w:rPr>
                <w:rStyle w:val="12"/>
                <w:rFonts w:hint="default" w:ascii="Times New Roman" w:hAnsi="Times New Roman" w:eastAsia="仿宋_GB2312" w:cs="Times New Roman"/>
                <w:i w:val="0"/>
                <w:color w:val="000000"/>
                <w:kern w:val="0"/>
                <w:sz w:val="22"/>
                <w:szCs w:val="22"/>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9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2"/>
                <w:szCs w:val="22"/>
                <w:u w:val="none"/>
              </w:rPr>
            </w:pPr>
            <w:r>
              <w:rPr>
                <w:rStyle w:val="12"/>
                <w:rFonts w:hint="default" w:ascii="Times New Roman" w:hAnsi="Times New Roman" w:eastAsia="仿宋_GB2312" w:cs="Times New Roman"/>
                <w:i w:val="0"/>
                <w:color w:val="000000"/>
                <w:kern w:val="0"/>
                <w:sz w:val="22"/>
                <w:szCs w:val="22"/>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pPr>
              <w:pStyle w:val="4"/>
              <w:rPr>
                <w:rStyle w:val="12"/>
                <w:rFonts w:hint="eastAsia" w:ascii="仿宋_GB2312" w:hAnsi="仿宋_GB2312" w:eastAsia="仿宋_GB2312" w:cs="仿宋_GB2312"/>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pPr>
              <w:pStyle w:val="4"/>
              <w:rPr>
                <w:rStyle w:val="12"/>
                <w:rFonts w:hint="eastAsia" w:ascii="仿宋_GB2312" w:hAnsi="仿宋_GB2312" w:eastAsia="仿宋_GB2312" w:cs="仿宋_GB2312"/>
                <w:i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9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2"/>
                <w:szCs w:val="22"/>
                <w:u w:val="none"/>
              </w:rPr>
            </w:pPr>
            <w:r>
              <w:rPr>
                <w:rStyle w:val="12"/>
                <w:rFonts w:hint="default" w:ascii="Times New Roman" w:hAnsi="Times New Roman" w:eastAsia="仿宋_GB2312" w:cs="Times New Roman"/>
                <w:i w:val="0"/>
                <w:color w:val="000000"/>
                <w:kern w:val="0"/>
                <w:sz w:val="22"/>
                <w:szCs w:val="22"/>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9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kern w:val="0"/>
                <w:sz w:val="22"/>
                <w:szCs w:val="22"/>
                <w:u w:val="none"/>
                <w:lang w:val="en-US" w:eastAsia="zh-CN" w:bidi="ar"/>
              </w:rPr>
            </w:pPr>
            <w:r>
              <w:rPr>
                <w:rStyle w:val="12"/>
                <w:rFonts w:hint="default" w:ascii="Times New Roman" w:hAnsi="Times New Roman" w:eastAsia="仿宋_GB2312" w:cs="Times New Roman"/>
                <w:i w:val="0"/>
                <w:color w:val="000000"/>
                <w:kern w:val="0"/>
                <w:sz w:val="22"/>
                <w:szCs w:val="22"/>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02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92" w:type="dxa"/>
            <w:tcBorders>
              <w:top w:val="nil"/>
              <w:left w:val="nil"/>
              <w:bottom w:val="nil"/>
              <w:right w:val="nil"/>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c>
          <w:tcPr>
            <w:tcW w:w="1421" w:type="dxa"/>
            <w:gridSpan w:val="2"/>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负责人：</w:t>
            </w:r>
          </w:p>
        </w:tc>
        <w:tc>
          <w:tcPr>
            <w:tcW w:w="894" w:type="dxa"/>
            <w:tcBorders>
              <w:top w:val="nil"/>
              <w:left w:val="nil"/>
              <w:bottom w:val="nil"/>
              <w:right w:val="nil"/>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c>
          <w:tcPr>
            <w:tcW w:w="2251" w:type="dxa"/>
            <w:gridSpan w:val="2"/>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填表人：</w:t>
            </w:r>
          </w:p>
        </w:tc>
        <w:tc>
          <w:tcPr>
            <w:tcW w:w="1214" w:type="dxa"/>
            <w:tcBorders>
              <w:top w:val="nil"/>
              <w:left w:val="nil"/>
              <w:bottom w:val="nil"/>
              <w:right w:val="nil"/>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c>
          <w:tcPr>
            <w:tcW w:w="2821" w:type="dxa"/>
            <w:gridSpan w:val="2"/>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联系电话：</w:t>
            </w:r>
          </w:p>
        </w:tc>
        <w:tc>
          <w:tcPr>
            <w:tcW w:w="1021" w:type="dxa"/>
            <w:tcBorders>
              <w:top w:val="nil"/>
              <w:left w:val="nil"/>
              <w:bottom w:val="nil"/>
              <w:right w:val="nil"/>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c>
          <w:tcPr>
            <w:tcW w:w="1149" w:type="dxa"/>
            <w:tcBorders>
              <w:top w:val="nil"/>
              <w:left w:val="nil"/>
              <w:bottom w:val="nil"/>
              <w:right w:val="nil"/>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c>
          <w:tcPr>
            <w:tcW w:w="740" w:type="dxa"/>
            <w:tcBorders>
              <w:top w:val="nil"/>
              <w:left w:val="nil"/>
              <w:bottom w:val="nil"/>
              <w:right w:val="nil"/>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c>
          <w:tcPr>
            <w:tcW w:w="942" w:type="dxa"/>
            <w:tcBorders>
              <w:top w:val="nil"/>
              <w:left w:val="nil"/>
              <w:bottom w:val="nil"/>
              <w:right w:val="nil"/>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c>
          <w:tcPr>
            <w:tcW w:w="824" w:type="dxa"/>
            <w:tcBorders>
              <w:top w:val="nil"/>
              <w:left w:val="nil"/>
              <w:bottom w:val="nil"/>
              <w:right w:val="nil"/>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3969" w:type="dxa"/>
            <w:gridSpan w:val="14"/>
            <w:tcBorders>
              <w:top w:val="nil"/>
              <w:left w:val="nil"/>
              <w:bottom w:val="nil"/>
              <w:right w:val="nil"/>
            </w:tcBorders>
            <w:noWrap w:val="0"/>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2"/>
                <w:szCs w:val="22"/>
                <w:u w:val="none"/>
              </w:rPr>
            </w:pPr>
            <w:r>
              <w:rPr>
                <w:rStyle w:val="12"/>
                <w:rFonts w:hint="eastAsia" w:ascii="仿宋_GB2312" w:hAnsi="仿宋_GB2312" w:eastAsia="仿宋_GB2312" w:cs="仿宋_GB2312"/>
                <w:i w:val="0"/>
                <w:color w:val="000000"/>
                <w:kern w:val="0"/>
                <w:sz w:val="22"/>
                <w:szCs w:val="22"/>
                <w:u w:val="none"/>
                <w:lang w:val="en-US" w:eastAsia="zh-CN" w:bidi="ar"/>
              </w:rPr>
              <w:t>说明：</w:t>
            </w:r>
            <w:r>
              <w:rPr>
                <w:rStyle w:val="12"/>
                <w:rFonts w:hint="default" w:ascii="Times New Roman" w:hAnsi="Times New Roman" w:eastAsia="仿宋_GB2312" w:cs="Times New Roman"/>
                <w:i w:val="0"/>
                <w:color w:val="000000"/>
                <w:kern w:val="0"/>
                <w:sz w:val="22"/>
                <w:szCs w:val="22"/>
                <w:u w:val="none"/>
                <w:lang w:val="en-US" w:eastAsia="zh-CN" w:bidi="ar"/>
              </w:rPr>
              <w:t>1</w:t>
            </w:r>
            <w:r>
              <w:rPr>
                <w:rStyle w:val="12"/>
                <w:rFonts w:hint="eastAsia" w:ascii="仿宋_GB2312" w:hAnsi="仿宋_GB2312" w:eastAsia="仿宋_GB2312" w:cs="仿宋_GB2312"/>
                <w:i w:val="0"/>
                <w:color w:val="000000"/>
                <w:kern w:val="0"/>
                <w:sz w:val="22"/>
                <w:szCs w:val="22"/>
                <w:u w:val="none"/>
                <w:lang w:val="en-US" w:eastAsia="zh-CN" w:bidi="ar"/>
              </w:rPr>
              <w:t>.车辆具体位置要填写废弃汽车所在区、街镇、社区、路（道）号等详细地址点位。</w:t>
            </w:r>
            <w:r>
              <w:rPr>
                <w:rStyle w:val="12"/>
                <w:rFonts w:hint="eastAsia" w:ascii="仿宋_GB2312" w:hAnsi="仿宋_GB2312" w:eastAsia="仿宋_GB2312" w:cs="仿宋_GB2312"/>
                <w:i w:val="0"/>
                <w:color w:val="000000"/>
                <w:kern w:val="0"/>
                <w:sz w:val="22"/>
                <w:szCs w:val="22"/>
                <w:u w:val="none"/>
                <w:lang w:val="en-US" w:eastAsia="zh-CN" w:bidi="ar"/>
              </w:rPr>
              <w:br w:type="textWrapping"/>
            </w:r>
            <w:r>
              <w:rPr>
                <w:rStyle w:val="12"/>
                <w:rFonts w:hint="eastAsia" w:ascii="仿宋_GB2312" w:hAnsi="仿宋_GB2312" w:eastAsia="仿宋_GB2312" w:cs="仿宋_GB2312"/>
                <w:i w:val="0"/>
                <w:color w:val="000000"/>
                <w:kern w:val="0"/>
                <w:sz w:val="22"/>
                <w:szCs w:val="22"/>
                <w:u w:val="none"/>
                <w:lang w:val="en-US" w:eastAsia="zh-CN" w:bidi="ar"/>
              </w:rPr>
              <w:t xml:space="preserve">      </w:t>
            </w:r>
            <w:r>
              <w:rPr>
                <w:rStyle w:val="12"/>
                <w:rFonts w:hint="default" w:ascii="Times New Roman" w:hAnsi="Times New Roman" w:eastAsia="仿宋_GB2312" w:cs="Times New Roman"/>
                <w:i w:val="0"/>
                <w:color w:val="000000"/>
                <w:kern w:val="0"/>
                <w:sz w:val="22"/>
                <w:szCs w:val="22"/>
                <w:u w:val="none"/>
                <w:lang w:val="en-US" w:eastAsia="zh-CN" w:bidi="ar"/>
              </w:rPr>
              <w:t>2</w:t>
            </w:r>
            <w:r>
              <w:rPr>
                <w:rStyle w:val="12"/>
                <w:rFonts w:hint="eastAsia" w:ascii="仿宋_GB2312" w:hAnsi="仿宋_GB2312" w:eastAsia="仿宋_GB2312" w:cs="仿宋_GB2312"/>
                <w:i w:val="0"/>
                <w:color w:val="000000"/>
                <w:kern w:val="0"/>
                <w:sz w:val="22"/>
                <w:szCs w:val="22"/>
                <w:u w:val="none"/>
                <w:lang w:val="en-US" w:eastAsia="zh-CN" w:bidi="ar"/>
              </w:rPr>
              <w:t>.外观状态是指车身灰尘遍布、外观残破、部件缺失、轮胎干瘪、轮毂锈蚀、未悬挂号牌等明显弃用特征。</w:t>
            </w:r>
          </w:p>
        </w:tc>
      </w:tr>
    </w:tbl>
    <w:p>
      <w:pPr>
        <w:pStyle w:val="3"/>
        <w:rPr>
          <w:rFonts w:hint="eastAsia" w:eastAsia="仿宋_GB2312"/>
        </w:rPr>
      </w:pPr>
    </w:p>
    <w:p>
      <w:pPr>
        <w:pStyle w:val="4"/>
        <w:keepNext w:val="0"/>
        <w:keepLines w:val="0"/>
        <w:widowControl/>
        <w:suppressLineNumbers w:val="0"/>
        <w:jc w:val="both"/>
        <w:textAlignment w:val="center"/>
        <w:rPr>
          <w:rStyle w:val="12"/>
          <w:rFonts w:hint="eastAsia" w:ascii="黑体" w:hAnsi="黑体" w:eastAsia="黑体" w:cs="黑体"/>
          <w:i w:val="0"/>
          <w:color w:val="000000"/>
          <w:kern w:val="0"/>
          <w:sz w:val="32"/>
          <w:szCs w:val="32"/>
          <w:u w:val="none"/>
          <w:lang w:val="en-US" w:eastAsia="zh-CN" w:bidi="ar"/>
        </w:rPr>
      </w:pPr>
      <w:r>
        <w:rPr>
          <w:rStyle w:val="12"/>
          <w:rFonts w:hint="eastAsia" w:ascii="黑体" w:hAnsi="黑体" w:eastAsia="黑体" w:cs="黑体"/>
          <w:i w:val="0"/>
          <w:color w:val="000000"/>
          <w:kern w:val="0"/>
          <w:sz w:val="32"/>
          <w:szCs w:val="32"/>
          <w:u w:val="none"/>
          <w:lang w:val="en-US" w:eastAsia="zh-CN" w:bidi="ar"/>
        </w:rPr>
        <w:t>附件</w:t>
      </w:r>
      <w:r>
        <w:rPr>
          <w:rStyle w:val="12"/>
          <w:rFonts w:hint="default" w:ascii="黑体" w:hAnsi="黑体" w:eastAsia="黑体" w:cs="黑体"/>
          <w:i w:val="0"/>
          <w:color w:val="000000"/>
          <w:kern w:val="0"/>
          <w:sz w:val="32"/>
          <w:szCs w:val="32"/>
          <w:u w:val="none"/>
          <w:lang w:val="en-US" w:eastAsia="zh-CN" w:bidi="ar"/>
        </w:rPr>
        <w:t>２</w:t>
      </w:r>
    </w:p>
    <w:p>
      <w:pPr>
        <w:pStyle w:val="3"/>
        <w:jc w:val="center"/>
        <w:rPr>
          <w:rFonts w:hint="eastAsia" w:ascii="方正小标宋_GBK" w:hAnsi="方正小标宋_GBK" w:eastAsia="方正小标宋_GBK" w:cs="方正小标宋_GBK"/>
          <w:sz w:val="44"/>
          <w:szCs w:val="44"/>
        </w:rPr>
      </w:pPr>
      <w:r>
        <w:rPr>
          <w:rStyle w:val="12"/>
          <w:rFonts w:hint="eastAsia" w:ascii="方正小标宋_GBK" w:hAnsi="方正小标宋_GBK" w:eastAsia="方正小标宋_GBK" w:cs="方正小标宋_GBK"/>
          <w:i w:val="0"/>
          <w:color w:val="000000"/>
          <w:kern w:val="0"/>
          <w:sz w:val="44"/>
          <w:szCs w:val="44"/>
          <w:u w:val="none"/>
          <w:lang w:val="en-US" w:eastAsia="zh-CN" w:bidi="ar"/>
        </w:rPr>
        <w:t>天津市南开区废弃汽车专项执法整治排查治理情况汇总表</w:t>
      </w:r>
    </w:p>
    <w:tbl>
      <w:tblPr>
        <w:tblStyle w:val="10"/>
        <w:tblW w:w="13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
        <w:gridCol w:w="1086"/>
        <w:gridCol w:w="1291"/>
        <w:gridCol w:w="2202"/>
        <w:gridCol w:w="2202"/>
        <w:gridCol w:w="2202"/>
        <w:gridCol w:w="2480"/>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9791" w:type="dxa"/>
            <w:gridSpan w:val="6"/>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填报单位：（盖章）</w:t>
            </w:r>
          </w:p>
        </w:tc>
        <w:tc>
          <w:tcPr>
            <w:tcW w:w="4208" w:type="dxa"/>
            <w:gridSpan w:val="2"/>
            <w:tcBorders>
              <w:top w:val="nil"/>
              <w:left w:val="nil"/>
              <w:bottom w:val="nil"/>
              <w:right w:val="nil"/>
            </w:tcBorders>
            <w:noWrap/>
            <w:vAlign w:val="center"/>
          </w:tcPr>
          <w:p>
            <w:pPr>
              <w:pStyle w:val="4"/>
              <w:keepNext w:val="0"/>
              <w:keepLines w:val="0"/>
              <w:widowControl/>
              <w:suppressLineNumbers w:val="0"/>
              <w:jc w:val="righ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08" w:type="dxa"/>
            <w:vMerge w:val="restart"/>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序号</w:t>
            </w:r>
          </w:p>
        </w:tc>
        <w:tc>
          <w:tcPr>
            <w:tcW w:w="1086" w:type="dxa"/>
            <w:vMerge w:val="restart"/>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kern w:val="0"/>
                <w:sz w:val="24"/>
                <w:szCs w:val="24"/>
                <w:u w:val="none"/>
                <w:lang w:val="en-US" w:eastAsia="zh-CN" w:bidi="ar"/>
              </w:rPr>
            </w:pPr>
            <w:r>
              <w:rPr>
                <w:rStyle w:val="12"/>
                <w:rFonts w:hint="eastAsia" w:ascii="仿宋_GB2312" w:hAnsi="仿宋_GB2312" w:eastAsia="仿宋_GB2312" w:cs="仿宋_GB2312"/>
                <w:b/>
                <w:i w:val="0"/>
                <w:color w:val="000000"/>
                <w:kern w:val="0"/>
                <w:sz w:val="24"/>
                <w:szCs w:val="24"/>
                <w:u w:val="none"/>
                <w:lang w:val="en-US" w:eastAsia="zh-CN" w:bidi="ar"/>
              </w:rPr>
              <w:t>街道</w:t>
            </w:r>
          </w:p>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名称</w:t>
            </w:r>
          </w:p>
        </w:tc>
        <w:tc>
          <w:tcPr>
            <w:tcW w:w="129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车辆排查数（辆）</w:t>
            </w:r>
          </w:p>
        </w:tc>
        <w:tc>
          <w:tcPr>
            <w:tcW w:w="440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废弃汽车排查情况</w:t>
            </w:r>
          </w:p>
        </w:tc>
        <w:tc>
          <w:tcPr>
            <w:tcW w:w="468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废弃汽车治理情况</w:t>
            </w:r>
          </w:p>
        </w:tc>
        <w:tc>
          <w:tcPr>
            <w:tcW w:w="1728" w:type="dxa"/>
            <w:vMerge w:val="restart"/>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08"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b/>
                <w:i w:val="0"/>
                <w:color w:val="000000"/>
                <w:sz w:val="24"/>
                <w:szCs w:val="24"/>
                <w:u w:val="none"/>
              </w:rPr>
            </w:pPr>
          </w:p>
        </w:tc>
        <w:tc>
          <w:tcPr>
            <w:tcW w:w="1086"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b/>
                <w:i w:val="0"/>
                <w:color w:val="000000"/>
                <w:sz w:val="24"/>
                <w:szCs w:val="24"/>
                <w:u w:val="none"/>
              </w:rPr>
            </w:pPr>
          </w:p>
        </w:tc>
        <w:tc>
          <w:tcPr>
            <w:tcW w:w="12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4"/>
              <w:jc w:val="center"/>
              <w:rPr>
                <w:rStyle w:val="12"/>
                <w:rFonts w:hint="eastAsia" w:ascii="仿宋_GB2312" w:hAnsi="仿宋_GB2312" w:eastAsia="仿宋_GB2312" w:cs="仿宋_GB2312"/>
                <w:b/>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已确认数（辆）</w:t>
            </w: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待确认数（辆）</w:t>
            </w: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已治理数（辆）</w:t>
            </w:r>
          </w:p>
        </w:tc>
        <w:tc>
          <w:tcPr>
            <w:tcW w:w="2480"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4"/>
                <w:szCs w:val="24"/>
                <w:u w:val="none"/>
              </w:rPr>
            </w:pPr>
            <w:r>
              <w:rPr>
                <w:rStyle w:val="12"/>
                <w:rFonts w:hint="eastAsia" w:ascii="仿宋_GB2312" w:hAnsi="仿宋_GB2312" w:eastAsia="仿宋_GB2312" w:cs="仿宋_GB2312"/>
                <w:b/>
                <w:i w:val="0"/>
                <w:color w:val="000000"/>
                <w:kern w:val="0"/>
                <w:sz w:val="24"/>
                <w:szCs w:val="24"/>
                <w:u w:val="none"/>
                <w:lang w:val="en-US" w:eastAsia="zh-CN" w:bidi="ar"/>
              </w:rPr>
              <w:t>推动治理数（辆）</w:t>
            </w:r>
          </w:p>
        </w:tc>
        <w:tc>
          <w:tcPr>
            <w:tcW w:w="1728"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4"/>
                <w:szCs w:val="24"/>
                <w:u w:val="none"/>
              </w:rPr>
            </w:pPr>
            <w:r>
              <w:rPr>
                <w:rStyle w:val="12"/>
                <w:rFonts w:hint="default" w:ascii="Times New Roman" w:hAnsi="Times New Roman" w:eastAsia="仿宋_GB2312" w:cs="Times New Roman"/>
                <w:i w:val="0"/>
                <w:color w:val="000000"/>
                <w:kern w:val="0"/>
                <w:sz w:val="24"/>
                <w:szCs w:val="24"/>
                <w:u w:val="none"/>
                <w:lang w:val="en-US" w:eastAsia="zh-CN" w:bidi="ar"/>
              </w:rPr>
              <w:t>1</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4"/>
                <w:szCs w:val="24"/>
                <w:u w:val="none"/>
              </w:rPr>
            </w:pPr>
            <w:r>
              <w:rPr>
                <w:rStyle w:val="12"/>
                <w:rFonts w:hint="default" w:ascii="Times New Roman" w:hAnsi="Times New Roman" w:eastAsia="仿宋_GB2312" w:cs="Times New Roman"/>
                <w:i w:val="0"/>
                <w:color w:val="000000"/>
                <w:kern w:val="0"/>
                <w:sz w:val="24"/>
                <w:szCs w:val="24"/>
                <w:u w:val="none"/>
                <w:lang w:val="en-US" w:eastAsia="zh-CN" w:bidi="ar"/>
              </w:rPr>
              <w:t>2</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4"/>
                <w:szCs w:val="24"/>
                <w:u w:val="none"/>
              </w:rPr>
            </w:pPr>
            <w:r>
              <w:rPr>
                <w:rStyle w:val="12"/>
                <w:rFonts w:hint="default" w:ascii="Times New Roman" w:hAnsi="Times New Roman" w:eastAsia="仿宋_GB2312" w:cs="Times New Roman"/>
                <w:i w:val="0"/>
                <w:color w:val="000000"/>
                <w:kern w:val="0"/>
                <w:sz w:val="24"/>
                <w:szCs w:val="24"/>
                <w:u w:val="none"/>
                <w:lang w:val="en-US" w:eastAsia="zh-CN" w:bidi="ar"/>
              </w:rPr>
              <w:t>3</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4"/>
                <w:szCs w:val="24"/>
                <w:u w:val="none"/>
              </w:rPr>
            </w:pPr>
            <w:r>
              <w:rPr>
                <w:rStyle w:val="12"/>
                <w:rFonts w:hint="default" w:ascii="Times New Roman" w:hAnsi="Times New Roman" w:eastAsia="仿宋_GB2312" w:cs="Times New Roman"/>
                <w:i w:val="0"/>
                <w:color w:val="000000"/>
                <w:kern w:val="0"/>
                <w:sz w:val="24"/>
                <w:szCs w:val="24"/>
                <w:u w:val="none"/>
                <w:lang w:val="en-US" w:eastAsia="zh-CN" w:bidi="ar"/>
              </w:rPr>
              <w:t>4</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4"/>
                <w:szCs w:val="24"/>
                <w:u w:val="none"/>
              </w:rPr>
            </w:pPr>
            <w:r>
              <w:rPr>
                <w:rStyle w:val="12"/>
                <w:rFonts w:hint="default" w:ascii="Times New Roman" w:hAnsi="Times New Roman" w:eastAsia="仿宋_GB2312" w:cs="Times New Roman"/>
                <w:i w:val="0"/>
                <w:color w:val="000000"/>
                <w:kern w:val="0"/>
                <w:sz w:val="24"/>
                <w:szCs w:val="24"/>
                <w:u w:val="none"/>
                <w:lang w:val="en-US" w:eastAsia="zh-CN" w:bidi="ar"/>
              </w:rPr>
              <w:t>5</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808"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4"/>
                <w:szCs w:val="24"/>
                <w:u w:val="none"/>
              </w:rPr>
            </w:pPr>
            <w:r>
              <w:rPr>
                <w:rStyle w:val="12"/>
                <w:rFonts w:hint="default" w:ascii="Times New Roman" w:hAnsi="Times New Roman" w:eastAsia="仿宋_GB2312" w:cs="Times New Roman"/>
                <w:i w:val="0"/>
                <w:color w:val="000000"/>
                <w:kern w:val="0"/>
                <w:sz w:val="24"/>
                <w:szCs w:val="24"/>
                <w:u w:val="none"/>
                <w:lang w:val="en-US" w:eastAsia="zh-CN" w:bidi="ar"/>
              </w:rPr>
              <w:t>6</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29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202"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2480"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1728"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08" w:type="dxa"/>
            <w:tcBorders>
              <w:top w:val="nil"/>
              <w:left w:val="nil"/>
              <w:bottom w:val="nil"/>
              <w:right w:val="nil"/>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c>
          <w:tcPr>
            <w:tcW w:w="2377" w:type="dxa"/>
            <w:gridSpan w:val="2"/>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负责人：</w:t>
            </w:r>
          </w:p>
        </w:tc>
        <w:tc>
          <w:tcPr>
            <w:tcW w:w="4404" w:type="dxa"/>
            <w:gridSpan w:val="2"/>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填表人：</w:t>
            </w:r>
          </w:p>
        </w:tc>
        <w:tc>
          <w:tcPr>
            <w:tcW w:w="4682" w:type="dxa"/>
            <w:gridSpan w:val="2"/>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联系电话：</w:t>
            </w:r>
          </w:p>
        </w:tc>
        <w:tc>
          <w:tcPr>
            <w:tcW w:w="1728" w:type="dxa"/>
            <w:tcBorders>
              <w:top w:val="nil"/>
              <w:left w:val="nil"/>
              <w:bottom w:val="nil"/>
              <w:right w:val="nil"/>
            </w:tcBorders>
            <w:noWrap/>
            <w:vAlign w:val="center"/>
          </w:tcPr>
          <w:p>
            <w:pPr>
              <w:pStyle w:val="4"/>
              <w:jc w:val="left"/>
              <w:rPr>
                <w:rStyle w:val="12"/>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3999" w:type="dxa"/>
            <w:gridSpan w:val="8"/>
            <w:tcBorders>
              <w:top w:val="nil"/>
              <w:left w:val="nil"/>
              <w:bottom w:val="nil"/>
              <w:right w:val="nil"/>
            </w:tcBorders>
            <w:noWrap w:val="0"/>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2"/>
                <w:szCs w:val="22"/>
                <w:u w:val="none"/>
              </w:rPr>
            </w:pPr>
            <w:r>
              <w:rPr>
                <w:rStyle w:val="12"/>
                <w:rFonts w:hint="eastAsia" w:ascii="仿宋_GB2312" w:hAnsi="仿宋_GB2312" w:eastAsia="仿宋_GB2312" w:cs="仿宋_GB2312"/>
                <w:i w:val="0"/>
                <w:color w:val="000000"/>
                <w:kern w:val="0"/>
                <w:sz w:val="22"/>
                <w:szCs w:val="22"/>
                <w:u w:val="none"/>
                <w:lang w:val="en-US" w:eastAsia="zh-CN" w:bidi="ar"/>
              </w:rPr>
              <w:t>说明：车辆排查数是指在排查中已确认的废弃汽车、待确认的汽车和经确认排除是废弃汽车的车辆总数。</w:t>
            </w:r>
          </w:p>
        </w:tc>
      </w:tr>
    </w:tbl>
    <w:p>
      <w:pPr>
        <w:pStyle w:val="4"/>
        <w:keepNext w:val="0"/>
        <w:keepLines w:val="0"/>
        <w:widowControl/>
        <w:suppressLineNumbers w:val="0"/>
        <w:jc w:val="both"/>
        <w:textAlignment w:val="center"/>
        <w:rPr>
          <w:rStyle w:val="12"/>
          <w:rFonts w:hint="eastAsia" w:ascii="黑体" w:hAnsi="黑体" w:eastAsia="黑体" w:cs="黑体"/>
          <w:i w:val="0"/>
          <w:color w:val="000000"/>
          <w:kern w:val="0"/>
          <w:sz w:val="32"/>
          <w:szCs w:val="32"/>
          <w:u w:val="none"/>
          <w:lang w:val="en-US" w:eastAsia="zh-CN" w:bidi="ar"/>
        </w:rPr>
      </w:pPr>
    </w:p>
    <w:p>
      <w:pPr>
        <w:pStyle w:val="4"/>
        <w:keepNext w:val="0"/>
        <w:keepLines w:val="0"/>
        <w:widowControl/>
        <w:suppressLineNumbers w:val="0"/>
        <w:jc w:val="both"/>
        <w:textAlignment w:val="center"/>
        <w:rPr>
          <w:rStyle w:val="12"/>
          <w:rFonts w:hint="eastAsia" w:ascii="黑体" w:hAnsi="黑体" w:eastAsia="黑体" w:cs="黑体"/>
          <w:i w:val="0"/>
          <w:color w:val="000000"/>
          <w:kern w:val="0"/>
          <w:sz w:val="32"/>
          <w:szCs w:val="32"/>
          <w:u w:val="none"/>
          <w:lang w:val="en-US" w:eastAsia="zh-CN" w:bidi="ar"/>
        </w:rPr>
      </w:pPr>
    </w:p>
    <w:p>
      <w:pPr>
        <w:pStyle w:val="4"/>
        <w:keepNext w:val="0"/>
        <w:keepLines w:val="0"/>
        <w:widowControl/>
        <w:suppressLineNumbers w:val="0"/>
        <w:jc w:val="both"/>
        <w:textAlignment w:val="center"/>
        <w:rPr>
          <w:rStyle w:val="12"/>
          <w:rFonts w:hint="eastAsia" w:ascii="黑体" w:hAnsi="黑体" w:eastAsia="黑体" w:cs="黑体"/>
          <w:i w:val="0"/>
          <w:color w:val="000000"/>
          <w:kern w:val="0"/>
          <w:sz w:val="32"/>
          <w:szCs w:val="32"/>
          <w:u w:val="none"/>
          <w:lang w:val="en-US" w:eastAsia="zh-CN" w:bidi="ar"/>
        </w:rPr>
      </w:pPr>
    </w:p>
    <w:p>
      <w:pPr>
        <w:pStyle w:val="4"/>
        <w:keepNext w:val="0"/>
        <w:keepLines w:val="0"/>
        <w:widowControl/>
        <w:suppressLineNumbers w:val="0"/>
        <w:jc w:val="both"/>
        <w:textAlignment w:val="center"/>
        <w:rPr>
          <w:rStyle w:val="12"/>
          <w:rFonts w:hint="eastAsia" w:ascii="黑体" w:hAnsi="黑体" w:eastAsia="黑体" w:cs="黑体"/>
          <w:i w:val="0"/>
          <w:color w:val="000000"/>
          <w:kern w:val="0"/>
          <w:sz w:val="32"/>
          <w:szCs w:val="32"/>
          <w:u w:val="none"/>
          <w:lang w:val="en-US" w:eastAsia="zh-CN" w:bidi="ar"/>
        </w:rPr>
      </w:pPr>
    </w:p>
    <w:p>
      <w:pPr>
        <w:pStyle w:val="4"/>
        <w:keepNext w:val="0"/>
        <w:keepLines w:val="0"/>
        <w:widowControl/>
        <w:suppressLineNumbers w:val="0"/>
        <w:jc w:val="both"/>
        <w:textAlignment w:val="center"/>
        <w:rPr>
          <w:rStyle w:val="12"/>
          <w:rFonts w:hint="eastAsia" w:ascii="黑体" w:hAnsi="黑体" w:eastAsia="黑体" w:cs="黑体"/>
          <w:i w:val="0"/>
          <w:color w:val="000000"/>
          <w:kern w:val="0"/>
          <w:sz w:val="32"/>
          <w:szCs w:val="32"/>
          <w:u w:val="none"/>
          <w:lang w:val="en-US" w:eastAsia="zh-CN" w:bidi="ar"/>
        </w:rPr>
      </w:pPr>
      <w:r>
        <w:rPr>
          <w:rStyle w:val="12"/>
          <w:rFonts w:hint="eastAsia" w:ascii="黑体" w:hAnsi="黑体" w:eastAsia="黑体" w:cs="黑体"/>
          <w:i w:val="0"/>
          <w:color w:val="000000"/>
          <w:kern w:val="0"/>
          <w:sz w:val="32"/>
          <w:szCs w:val="32"/>
          <w:u w:val="none"/>
          <w:lang w:val="en-US" w:eastAsia="zh-CN" w:bidi="ar"/>
        </w:rPr>
        <w:t>附件</w:t>
      </w:r>
      <w:r>
        <w:rPr>
          <w:rStyle w:val="12"/>
          <w:rFonts w:hint="eastAsia" w:ascii="Times New Roman" w:hAnsi="Times New Roman" w:eastAsia="黑体" w:cs="Times New Roman"/>
          <w:i w:val="0"/>
          <w:color w:val="000000"/>
          <w:kern w:val="0"/>
          <w:sz w:val="32"/>
          <w:szCs w:val="32"/>
          <w:u w:val="none"/>
          <w:lang w:val="en-US" w:eastAsia="zh-CN" w:bidi="ar"/>
        </w:rPr>
        <w:t>3</w:t>
      </w:r>
    </w:p>
    <w:p>
      <w:pPr>
        <w:pStyle w:val="3"/>
        <w:jc w:val="center"/>
        <w:rPr>
          <w:rFonts w:hint="eastAsia" w:ascii="方正小标宋_GBK" w:hAnsi="方正小标宋_GBK" w:eastAsia="方正小标宋_GBK" w:cs="方正小标宋_GBK"/>
          <w:sz w:val="44"/>
          <w:szCs w:val="44"/>
          <w:lang w:eastAsia="zh-CN"/>
        </w:rPr>
      </w:pPr>
      <w:r>
        <w:rPr>
          <w:rStyle w:val="12"/>
          <w:rFonts w:hint="eastAsia" w:ascii="方正小标宋_GBK" w:hAnsi="方正小标宋_GBK" w:eastAsia="方正小标宋_GBK" w:cs="方正小标宋_GBK"/>
          <w:i w:val="0"/>
          <w:color w:val="000000"/>
          <w:kern w:val="0"/>
          <w:sz w:val="44"/>
          <w:szCs w:val="44"/>
          <w:u w:val="none"/>
          <w:lang w:val="en-US" w:eastAsia="zh-CN" w:bidi="ar"/>
        </w:rPr>
        <w:t>天津市南开区废弃汽车专项执法整治一车一档</w:t>
      </w:r>
    </w:p>
    <w:p>
      <w:pPr>
        <w:pStyle w:val="9"/>
        <w:ind w:left="0" w:leftChars="0" w:firstLine="0" w:firstLineChars="0"/>
        <w:rPr>
          <w:rFonts w:hint="default" w:ascii="Calibri" w:hAnsi="Calibri" w:eastAsia="宋体" w:cs="Times New Roman"/>
          <w:kern w:val="2"/>
          <w:sz w:val="21"/>
          <w:szCs w:val="24"/>
          <w:lang w:val="en" w:eastAsia="zh-CN" w:bidi="ar-SA"/>
        </w:rPr>
      </w:pPr>
    </w:p>
    <w:tbl>
      <w:tblPr>
        <w:tblStyle w:val="10"/>
        <w:tblW w:w="141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702"/>
        <w:gridCol w:w="719"/>
        <w:gridCol w:w="4359"/>
        <w:gridCol w:w="1260"/>
        <w:gridCol w:w="5556"/>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472" w:type="dxa"/>
            <w:gridSpan w:val="4"/>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填报单位：（盖章）</w:t>
            </w:r>
          </w:p>
        </w:tc>
        <w:tc>
          <w:tcPr>
            <w:tcW w:w="1260" w:type="dxa"/>
            <w:tcBorders>
              <w:top w:val="nil"/>
              <w:left w:val="nil"/>
              <w:bottom w:val="nil"/>
              <w:right w:val="nil"/>
            </w:tcBorders>
            <w:noWrap/>
            <w:vAlign w:val="center"/>
          </w:tcPr>
          <w:p>
            <w:pPr>
              <w:pStyle w:val="4"/>
              <w:rPr>
                <w:rStyle w:val="12"/>
                <w:rFonts w:hint="eastAsia" w:ascii="仿宋_GB2312" w:hAnsi="仿宋_GB2312" w:eastAsia="仿宋_GB2312" w:cs="仿宋_GB2312"/>
                <w:i w:val="0"/>
                <w:color w:val="000000"/>
                <w:sz w:val="28"/>
                <w:szCs w:val="28"/>
                <w:u w:val="none"/>
              </w:rPr>
            </w:pPr>
          </w:p>
        </w:tc>
        <w:tc>
          <w:tcPr>
            <w:tcW w:w="6377" w:type="dxa"/>
            <w:gridSpan w:val="2"/>
            <w:tcBorders>
              <w:top w:val="nil"/>
              <w:left w:val="nil"/>
              <w:bottom w:val="nil"/>
              <w:right w:val="nil"/>
            </w:tcBorders>
            <w:noWrap/>
            <w:vAlign w:val="center"/>
          </w:tcPr>
          <w:p>
            <w:pPr>
              <w:pStyle w:val="4"/>
              <w:keepNext w:val="0"/>
              <w:keepLines w:val="0"/>
              <w:widowControl/>
              <w:suppressLineNumbers w:val="0"/>
              <w:jc w:val="righ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92"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序号</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车辆</w:t>
            </w:r>
            <w:r>
              <w:rPr>
                <w:rStyle w:val="12"/>
                <w:rFonts w:hint="eastAsia" w:ascii="仿宋_GB2312" w:hAnsi="仿宋_GB2312" w:eastAsia="仿宋_GB2312" w:cs="仿宋_GB2312"/>
                <w:b/>
                <w:i w:val="0"/>
                <w:color w:val="000000"/>
                <w:kern w:val="0"/>
                <w:sz w:val="22"/>
                <w:szCs w:val="22"/>
                <w:u w:val="none"/>
                <w:lang w:val="en-US" w:eastAsia="zh-CN" w:bidi="ar"/>
              </w:rPr>
              <w:br w:type="textWrapping"/>
            </w:r>
            <w:r>
              <w:rPr>
                <w:rStyle w:val="12"/>
                <w:rFonts w:hint="eastAsia" w:ascii="仿宋_GB2312" w:hAnsi="仿宋_GB2312" w:eastAsia="仿宋_GB2312" w:cs="仿宋_GB2312"/>
                <w:b/>
                <w:i w:val="0"/>
                <w:color w:val="000000"/>
                <w:kern w:val="0"/>
                <w:sz w:val="22"/>
                <w:szCs w:val="22"/>
                <w:u w:val="none"/>
                <w:lang w:val="en-US" w:eastAsia="zh-CN" w:bidi="ar"/>
              </w:rPr>
              <w:t>具体位置</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kern w:val="0"/>
                <w:sz w:val="22"/>
                <w:szCs w:val="22"/>
                <w:u w:val="none"/>
                <w:lang w:val="en-US" w:eastAsia="zh-CN" w:bidi="ar"/>
              </w:rPr>
              <w:t>车辆</w:t>
            </w:r>
            <w:r>
              <w:rPr>
                <w:rStyle w:val="12"/>
                <w:rFonts w:hint="eastAsia" w:ascii="仿宋_GB2312" w:hAnsi="仿宋_GB2312" w:eastAsia="仿宋_GB2312" w:cs="仿宋_GB2312"/>
                <w:b/>
                <w:i w:val="0"/>
                <w:color w:val="000000"/>
                <w:kern w:val="0"/>
                <w:sz w:val="22"/>
                <w:szCs w:val="22"/>
                <w:u w:val="none"/>
                <w:lang w:val="en-US" w:eastAsia="zh-CN" w:bidi="ar"/>
              </w:rPr>
              <w:br w:type="textWrapping"/>
            </w:r>
            <w:r>
              <w:rPr>
                <w:rStyle w:val="12"/>
                <w:rFonts w:hint="eastAsia" w:ascii="仿宋_GB2312" w:hAnsi="仿宋_GB2312" w:eastAsia="仿宋_GB2312" w:cs="仿宋_GB2312"/>
                <w:b/>
                <w:i w:val="0"/>
                <w:color w:val="000000"/>
                <w:kern w:val="0"/>
                <w:sz w:val="22"/>
                <w:szCs w:val="22"/>
                <w:u w:val="none"/>
                <w:lang w:val="en-US" w:eastAsia="zh-CN" w:bidi="ar"/>
              </w:rPr>
              <w:t>号牌号码</w:t>
            </w:r>
          </w:p>
        </w:tc>
        <w:tc>
          <w:tcPr>
            <w:tcW w:w="561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sz w:val="22"/>
                <w:szCs w:val="22"/>
                <w:u w:val="none"/>
                <w:lang w:eastAsia="zh-CN"/>
              </w:rPr>
              <w:t>近景照片</w:t>
            </w:r>
          </w:p>
        </w:tc>
        <w:tc>
          <w:tcPr>
            <w:tcW w:w="5556"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sz w:val="22"/>
                <w:szCs w:val="22"/>
                <w:u w:val="none"/>
              </w:rPr>
            </w:pPr>
            <w:r>
              <w:rPr>
                <w:rStyle w:val="12"/>
                <w:rFonts w:hint="eastAsia" w:ascii="仿宋_GB2312" w:hAnsi="仿宋_GB2312" w:eastAsia="仿宋_GB2312" w:cs="仿宋_GB2312"/>
                <w:b/>
                <w:i w:val="0"/>
                <w:color w:val="000000"/>
                <w:sz w:val="22"/>
                <w:szCs w:val="22"/>
                <w:u w:val="none"/>
                <w:lang w:eastAsia="zh-CN"/>
              </w:rPr>
              <w:t>远景照片</w:t>
            </w:r>
          </w:p>
        </w:tc>
        <w:tc>
          <w:tcPr>
            <w:tcW w:w="821" w:type="dxa"/>
            <w:tcBorders>
              <w:top w:val="single" w:color="000000" w:sz="4" w:space="0"/>
              <w:left w:val="single" w:color="000000" w:sz="4" w:space="0"/>
              <w:bottom w:val="single" w:color="000000" w:sz="4" w:space="0"/>
              <w:right w:val="single" w:color="000000" w:sz="4" w:space="0"/>
            </w:tcBorders>
            <w:noWrap/>
            <w:vAlign w:val="center"/>
          </w:tcPr>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kern w:val="0"/>
                <w:sz w:val="22"/>
                <w:szCs w:val="22"/>
                <w:u w:val="none"/>
                <w:lang w:val="en-US" w:eastAsia="zh-CN" w:bidi="ar"/>
              </w:rPr>
            </w:pPr>
            <w:r>
              <w:rPr>
                <w:rStyle w:val="12"/>
                <w:rFonts w:hint="eastAsia" w:ascii="仿宋_GB2312" w:hAnsi="仿宋_GB2312" w:eastAsia="仿宋_GB2312" w:cs="仿宋_GB2312"/>
                <w:b/>
                <w:i w:val="0"/>
                <w:color w:val="000000"/>
                <w:kern w:val="0"/>
                <w:sz w:val="22"/>
                <w:szCs w:val="22"/>
                <w:u w:val="none"/>
                <w:lang w:val="en-US" w:eastAsia="zh-CN" w:bidi="ar"/>
              </w:rPr>
              <w:t>备 注</w:t>
            </w:r>
          </w:p>
          <w:p>
            <w:pPr>
              <w:pStyle w:val="4"/>
              <w:keepNext w:val="0"/>
              <w:keepLines w:val="0"/>
              <w:widowControl/>
              <w:suppressLineNumbers w:val="0"/>
              <w:jc w:val="center"/>
              <w:textAlignment w:val="center"/>
              <w:rPr>
                <w:rStyle w:val="12"/>
                <w:rFonts w:hint="eastAsia" w:ascii="仿宋_GB2312" w:hAnsi="仿宋_GB2312" w:eastAsia="仿宋_GB2312" w:cs="仿宋_GB2312"/>
                <w:b/>
                <w:i w:val="0"/>
                <w:color w:val="000000"/>
                <w:kern w:val="0"/>
                <w:sz w:val="22"/>
                <w:szCs w:val="22"/>
                <w:u w:val="none"/>
                <w:lang w:val="en-US" w:eastAsia="zh-CN" w:bidi="ar"/>
              </w:rPr>
            </w:pPr>
            <w:r>
              <w:rPr>
                <w:rStyle w:val="12"/>
                <w:rFonts w:hint="eastAsia" w:ascii="仿宋_GB2312" w:hAnsi="仿宋_GB2312" w:eastAsia="仿宋_GB2312" w:cs="仿宋_GB2312"/>
                <w:b/>
                <w:i w:val="0"/>
                <w:color w:val="000000"/>
                <w:kern w:val="0"/>
                <w:sz w:val="22"/>
                <w:szCs w:val="22"/>
                <w:u w:val="none"/>
                <w:lang w:val="en-US" w:eastAsia="zh-CN" w:bidi="ar"/>
              </w:rPr>
              <w:t>工 作进 展情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6" w:hRule="atLeast"/>
        </w:trPr>
        <w:tc>
          <w:tcPr>
            <w:tcW w:w="692" w:type="dxa"/>
            <w:tcBorders>
              <w:top w:val="single" w:color="000000" w:sz="4" w:space="0"/>
              <w:left w:val="single" w:color="000000" w:sz="4" w:space="0"/>
              <w:bottom w:val="single" w:color="auto" w:sz="4" w:space="0"/>
              <w:right w:val="single" w:color="000000" w:sz="4" w:space="0"/>
            </w:tcBorders>
            <w:noWrap/>
            <w:vAlign w:val="center"/>
          </w:tcPr>
          <w:p>
            <w:pPr>
              <w:pStyle w:val="4"/>
              <w:keepNext w:val="0"/>
              <w:keepLines w:val="0"/>
              <w:widowControl/>
              <w:suppressLineNumbers w:val="0"/>
              <w:jc w:val="center"/>
              <w:textAlignment w:val="center"/>
              <w:rPr>
                <w:rStyle w:val="12"/>
                <w:rFonts w:hint="default" w:ascii="Times New Roman" w:hAnsi="Times New Roman" w:eastAsia="仿宋_GB2312" w:cs="Times New Roman"/>
                <w:i w:val="0"/>
                <w:color w:val="000000"/>
                <w:sz w:val="22"/>
                <w:szCs w:val="22"/>
                <w:u w:val="none"/>
              </w:rPr>
            </w:pPr>
            <w:r>
              <w:rPr>
                <w:rStyle w:val="12"/>
                <w:rFonts w:hint="default" w:ascii="Times New Roman" w:hAnsi="Times New Roman" w:eastAsia="仿宋_GB2312" w:cs="Times New Roman"/>
                <w:i w:val="0"/>
                <w:color w:val="000000"/>
                <w:kern w:val="0"/>
                <w:sz w:val="22"/>
                <w:szCs w:val="22"/>
                <w:u w:val="none"/>
                <w:lang w:val="en-US" w:eastAsia="zh-CN" w:bidi="ar"/>
              </w:rPr>
              <w:t>1</w:t>
            </w:r>
          </w:p>
        </w:tc>
        <w:tc>
          <w:tcPr>
            <w:tcW w:w="702" w:type="dxa"/>
            <w:tcBorders>
              <w:top w:val="single" w:color="000000" w:sz="4" w:space="0"/>
              <w:left w:val="single" w:color="000000" w:sz="4" w:space="0"/>
              <w:bottom w:val="single" w:color="auto"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719" w:type="dxa"/>
            <w:tcBorders>
              <w:top w:val="single" w:color="000000" w:sz="4" w:space="0"/>
              <w:left w:val="single" w:color="000000" w:sz="4" w:space="0"/>
              <w:bottom w:val="single" w:color="auto"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5619" w:type="dxa"/>
            <w:gridSpan w:val="2"/>
            <w:tcBorders>
              <w:top w:val="single" w:color="000000" w:sz="4" w:space="0"/>
              <w:left w:val="single" w:color="000000" w:sz="4" w:space="0"/>
              <w:bottom w:val="single" w:color="auto"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5556" w:type="dxa"/>
            <w:tcBorders>
              <w:top w:val="single" w:color="000000" w:sz="4" w:space="0"/>
              <w:left w:val="single" w:color="000000" w:sz="4" w:space="0"/>
              <w:bottom w:val="single" w:color="auto"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pPr>
              <w:pStyle w:val="4"/>
              <w:jc w:val="center"/>
              <w:rPr>
                <w:rStyle w:val="12"/>
                <w:rFonts w:hint="eastAsia" w:ascii="仿宋_GB2312" w:hAnsi="仿宋_GB2312" w:eastAsia="仿宋_GB2312" w:cs="仿宋_GB2312"/>
                <w:i w:val="0"/>
                <w:color w:val="000000"/>
                <w:sz w:val="28"/>
                <w:szCs w:val="28"/>
                <w:u w:val="none"/>
              </w:rPr>
            </w:pPr>
          </w:p>
        </w:tc>
      </w:tr>
    </w:tbl>
    <w:p>
      <w:pPr>
        <w:pStyle w:val="9"/>
        <w:ind w:left="0" w:leftChars="0" w:firstLine="0" w:firstLineChars="0"/>
        <w:rPr>
          <w:rFonts w:hint="default" w:ascii="Calibri" w:hAnsi="Calibri" w:eastAsia="宋体" w:cs="Times New Roman"/>
          <w:kern w:val="2"/>
          <w:sz w:val="21"/>
          <w:szCs w:val="24"/>
          <w:lang w:val="en" w:eastAsia="zh-CN" w:bidi="ar-SA"/>
        </w:rPr>
      </w:pPr>
    </w:p>
    <w:p>
      <w:pPr>
        <w:pStyle w:val="4"/>
        <w:keepNext w:val="0"/>
        <w:keepLines w:val="0"/>
        <w:widowControl/>
        <w:suppressLineNumbers w:val="0"/>
        <w:jc w:val="both"/>
        <w:textAlignment w:val="center"/>
        <w:rPr>
          <w:rStyle w:val="12"/>
          <w:rFonts w:hint="eastAsia" w:ascii="黑体" w:hAnsi="黑体" w:eastAsia="黑体" w:cs="黑体"/>
          <w:i w:val="0"/>
          <w:color w:val="000000"/>
          <w:kern w:val="0"/>
          <w:sz w:val="32"/>
          <w:szCs w:val="32"/>
          <w:u w:val="none"/>
          <w:lang w:val="en-US" w:eastAsia="zh-CN" w:bidi="ar"/>
        </w:rPr>
      </w:pPr>
    </w:p>
    <w:p>
      <w:pPr>
        <w:pStyle w:val="4"/>
        <w:keepNext w:val="0"/>
        <w:keepLines w:val="0"/>
        <w:widowControl/>
        <w:suppressLineNumbers w:val="0"/>
        <w:jc w:val="both"/>
        <w:textAlignment w:val="center"/>
        <w:rPr>
          <w:rStyle w:val="12"/>
          <w:rFonts w:hint="eastAsia" w:ascii="黑体" w:hAnsi="黑体" w:eastAsia="黑体" w:cs="黑体"/>
          <w:i w:val="0"/>
          <w:color w:val="000000"/>
          <w:kern w:val="0"/>
          <w:sz w:val="32"/>
          <w:szCs w:val="32"/>
          <w:u w:val="none"/>
          <w:lang w:val="en-US" w:eastAsia="zh-CN" w:bidi="ar"/>
        </w:rPr>
      </w:pPr>
      <w:r>
        <w:rPr>
          <w:rStyle w:val="12"/>
          <w:rFonts w:hint="eastAsia" w:ascii="黑体" w:hAnsi="黑体" w:eastAsia="黑体" w:cs="黑体"/>
          <w:i w:val="0"/>
          <w:color w:val="000000"/>
          <w:kern w:val="0"/>
          <w:sz w:val="32"/>
          <w:szCs w:val="32"/>
          <w:u w:val="none"/>
          <w:lang w:val="en-US" w:eastAsia="zh-CN" w:bidi="ar"/>
        </w:rPr>
        <w:t>附件</w:t>
      </w:r>
      <w:r>
        <w:rPr>
          <w:rStyle w:val="12"/>
          <w:rFonts w:hint="eastAsia" w:ascii="Times New Roman" w:hAnsi="Times New Roman" w:eastAsia="黑体" w:cs="Times New Roman"/>
          <w:i w:val="0"/>
          <w:color w:val="000000"/>
          <w:kern w:val="0"/>
          <w:sz w:val="32"/>
          <w:szCs w:val="32"/>
          <w:u w:val="none"/>
          <w:lang w:val="en-US" w:eastAsia="zh-CN" w:bidi="ar"/>
        </w:rPr>
        <w:t>4</w:t>
      </w:r>
    </w:p>
    <w:p>
      <w:pPr>
        <w:pStyle w:val="3"/>
        <w:jc w:val="center"/>
        <w:rPr>
          <w:rFonts w:hint="eastAsia" w:ascii="方正小标宋_GBK" w:hAnsi="方正小标宋_GBK" w:eastAsia="方正小标宋_GBK" w:cs="方正小标宋_GBK"/>
          <w:sz w:val="44"/>
          <w:szCs w:val="44"/>
          <w:lang w:eastAsia="zh-CN"/>
        </w:rPr>
      </w:pPr>
      <w:r>
        <w:rPr>
          <w:rStyle w:val="12"/>
          <w:rFonts w:hint="eastAsia" w:ascii="方正小标宋_GBK" w:hAnsi="方正小标宋_GBK" w:eastAsia="方正小标宋_GBK" w:cs="方正小标宋_GBK"/>
          <w:i w:val="0"/>
          <w:color w:val="000000"/>
          <w:kern w:val="0"/>
          <w:sz w:val="44"/>
          <w:szCs w:val="44"/>
          <w:u w:val="none"/>
          <w:lang w:val="en-US" w:eastAsia="zh-CN" w:bidi="ar"/>
        </w:rPr>
        <w:t>天津市南开区废弃汽车专项执法整治工作联系人</w:t>
      </w:r>
    </w:p>
    <w:tbl>
      <w:tblPr>
        <w:tblStyle w:val="10"/>
        <w:tblW w:w="139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34"/>
        <w:gridCol w:w="266"/>
        <w:gridCol w:w="6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534" w:type="dxa"/>
            <w:tcBorders>
              <w:top w:val="nil"/>
              <w:left w:val="nil"/>
              <w:bottom w:val="nil"/>
              <w:right w:val="nil"/>
            </w:tcBorders>
            <w:noWrap/>
            <w:vAlign w:val="center"/>
          </w:tcPr>
          <w:p>
            <w:pPr>
              <w:pStyle w:val="4"/>
              <w:keepNext w:val="0"/>
              <w:keepLines w:val="0"/>
              <w:widowControl/>
              <w:suppressLineNumbers w:val="0"/>
              <w:jc w:val="lef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填报单位：（盖章）</w:t>
            </w:r>
          </w:p>
        </w:tc>
        <w:tc>
          <w:tcPr>
            <w:tcW w:w="266" w:type="dxa"/>
            <w:tcBorders>
              <w:top w:val="nil"/>
              <w:left w:val="nil"/>
              <w:bottom w:val="nil"/>
              <w:right w:val="nil"/>
            </w:tcBorders>
            <w:noWrap/>
            <w:vAlign w:val="center"/>
          </w:tcPr>
          <w:p>
            <w:pPr>
              <w:pStyle w:val="4"/>
              <w:rPr>
                <w:rStyle w:val="12"/>
                <w:rFonts w:hint="eastAsia" w:ascii="仿宋_GB2312" w:hAnsi="仿宋_GB2312" w:eastAsia="仿宋_GB2312" w:cs="仿宋_GB2312"/>
                <w:i w:val="0"/>
                <w:color w:val="000000"/>
                <w:sz w:val="28"/>
                <w:szCs w:val="28"/>
                <w:u w:val="none"/>
              </w:rPr>
            </w:pPr>
          </w:p>
        </w:tc>
        <w:tc>
          <w:tcPr>
            <w:tcW w:w="6169" w:type="dxa"/>
            <w:tcBorders>
              <w:top w:val="nil"/>
              <w:left w:val="nil"/>
              <w:bottom w:val="nil"/>
              <w:right w:val="nil"/>
            </w:tcBorders>
            <w:noWrap/>
            <w:vAlign w:val="center"/>
          </w:tcPr>
          <w:p>
            <w:pPr>
              <w:pStyle w:val="4"/>
              <w:keepNext w:val="0"/>
              <w:keepLines w:val="0"/>
              <w:widowControl/>
              <w:suppressLineNumbers w:val="0"/>
              <w:jc w:val="right"/>
              <w:textAlignment w:val="center"/>
              <w:rPr>
                <w:rStyle w:val="12"/>
                <w:rFonts w:hint="eastAsia" w:ascii="仿宋_GB2312" w:hAnsi="仿宋_GB2312" w:eastAsia="仿宋_GB2312" w:cs="仿宋_GB2312"/>
                <w:i w:val="0"/>
                <w:color w:val="000000"/>
                <w:sz w:val="28"/>
                <w:szCs w:val="28"/>
                <w:u w:val="none"/>
              </w:rPr>
            </w:pPr>
            <w:r>
              <w:rPr>
                <w:rStyle w:val="12"/>
                <w:rFonts w:hint="eastAsia" w:ascii="仿宋_GB2312" w:hAnsi="仿宋_GB2312" w:eastAsia="仿宋_GB2312" w:cs="仿宋_GB2312"/>
                <w:i w:val="0"/>
                <w:color w:val="000000"/>
                <w:kern w:val="0"/>
                <w:sz w:val="28"/>
                <w:szCs w:val="28"/>
                <w:u w:val="none"/>
                <w:lang w:val="en-US" w:eastAsia="zh-CN" w:bidi="ar"/>
              </w:rPr>
              <w:t>年    月    日</w:t>
            </w:r>
          </w:p>
        </w:tc>
      </w:tr>
    </w:tbl>
    <w:tbl>
      <w:tblPr>
        <w:tblStyle w:val="11"/>
        <w:tblpPr w:leftFromText="180" w:rightFromText="180" w:vertAnchor="text" w:horzAnchor="page" w:tblpX="2081" w:tblpY="17"/>
        <w:tblOverlap w:val="never"/>
        <w:tblW w:w="1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1"/>
        <w:gridCol w:w="2432"/>
        <w:gridCol w:w="2926"/>
        <w:gridCol w:w="2497"/>
        <w:gridCol w:w="202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431" w:type="dxa"/>
            <w:noWrap w:val="0"/>
            <w:vAlign w:val="center"/>
            <mc:AlternateContent>
              <mc:Choice Requires="wpsCustomData">
                <wpsCustomData:diagonals>
                  <wpsCustomData:diagonal from="30000" to="1000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eastAsia"/>
                <w:sz w:val="28"/>
                <w:szCs w:val="28"/>
                <w:vertAlign w:val="baseline"/>
              </w:rPr>
            </w:pPr>
          </w:p>
          <w:p>
            <w:pPr>
              <w:jc w:val="center"/>
              <w:rPr>
                <w:rFonts w:hint="eastAsia"/>
                <w:sz w:val="28"/>
                <w:szCs w:val="28"/>
                <w:vertAlign w:val="baseline"/>
              </w:rPr>
            </w:pPr>
          </w:p>
        </w:tc>
        <w:tc>
          <w:tcPr>
            <w:tcW w:w="2432" w:type="dxa"/>
            <w:noWrap w:val="0"/>
            <w:vAlign w:val="center"/>
          </w:tcPr>
          <w:p>
            <w:pPr>
              <w:jc w:val="center"/>
              <w:rPr>
                <w:rFonts w:hint="eastAsia" w:eastAsia="宋体"/>
                <w:sz w:val="28"/>
                <w:szCs w:val="28"/>
                <w:vertAlign w:val="baseline"/>
                <w:lang w:eastAsia="zh-CN"/>
              </w:rPr>
            </w:pPr>
            <w:r>
              <w:rPr>
                <w:rFonts w:hint="eastAsia"/>
                <w:sz w:val="28"/>
                <w:szCs w:val="28"/>
                <w:vertAlign w:val="baseline"/>
                <w:lang w:eastAsia="zh-CN"/>
              </w:rPr>
              <w:t>姓名</w:t>
            </w:r>
          </w:p>
        </w:tc>
        <w:tc>
          <w:tcPr>
            <w:tcW w:w="2926" w:type="dxa"/>
            <w:noWrap w:val="0"/>
            <w:vAlign w:val="center"/>
          </w:tcPr>
          <w:p>
            <w:pPr>
              <w:jc w:val="center"/>
              <w:rPr>
                <w:rFonts w:hint="eastAsia" w:eastAsia="宋体"/>
                <w:sz w:val="28"/>
                <w:szCs w:val="28"/>
                <w:vertAlign w:val="baseline"/>
                <w:lang w:eastAsia="zh-CN"/>
              </w:rPr>
            </w:pPr>
            <w:r>
              <w:rPr>
                <w:rFonts w:hint="eastAsia"/>
                <w:sz w:val="28"/>
                <w:szCs w:val="28"/>
                <w:vertAlign w:val="baseline"/>
                <w:lang w:eastAsia="zh-CN"/>
              </w:rPr>
              <w:t>职务</w:t>
            </w:r>
          </w:p>
        </w:tc>
        <w:tc>
          <w:tcPr>
            <w:tcW w:w="2497" w:type="dxa"/>
            <w:noWrap w:val="0"/>
            <w:vAlign w:val="center"/>
          </w:tcPr>
          <w:p>
            <w:pPr>
              <w:jc w:val="center"/>
              <w:rPr>
                <w:rFonts w:hint="eastAsia" w:eastAsia="宋体"/>
                <w:sz w:val="28"/>
                <w:szCs w:val="28"/>
                <w:vertAlign w:val="baseline"/>
                <w:lang w:eastAsia="zh-CN"/>
              </w:rPr>
            </w:pPr>
            <w:r>
              <w:rPr>
                <w:rFonts w:hint="eastAsia"/>
                <w:sz w:val="28"/>
                <w:szCs w:val="28"/>
                <w:vertAlign w:val="baseline"/>
                <w:lang w:eastAsia="zh-CN"/>
              </w:rPr>
              <w:t>移动电话</w:t>
            </w:r>
          </w:p>
        </w:tc>
        <w:tc>
          <w:tcPr>
            <w:tcW w:w="2022" w:type="dxa"/>
            <w:noWrap w:val="0"/>
            <w:vAlign w:val="center"/>
          </w:tcPr>
          <w:p>
            <w:pPr>
              <w:jc w:val="center"/>
              <w:rPr>
                <w:rFonts w:hint="eastAsia"/>
                <w:sz w:val="28"/>
                <w:szCs w:val="28"/>
                <w:vertAlign w:val="baseline"/>
                <w:lang w:eastAsia="zh-CN"/>
              </w:rPr>
            </w:pPr>
            <w:r>
              <w:rPr>
                <w:rFonts w:hint="eastAsia"/>
                <w:sz w:val="28"/>
                <w:szCs w:val="28"/>
                <w:vertAlign w:val="baseline"/>
                <w:lang w:eastAsia="zh-CN"/>
              </w:rPr>
              <w:t>座机</w:t>
            </w:r>
          </w:p>
        </w:tc>
        <w:tc>
          <w:tcPr>
            <w:tcW w:w="1671" w:type="dxa"/>
            <w:noWrap w:val="0"/>
            <w:vAlign w:val="center"/>
          </w:tcPr>
          <w:p>
            <w:pPr>
              <w:jc w:val="center"/>
              <w:rPr>
                <w:rFonts w:hint="eastAsia" w:eastAsia="宋体"/>
                <w:sz w:val="28"/>
                <w:szCs w:val="28"/>
                <w:vertAlign w:val="baseline"/>
                <w:lang w:eastAsia="zh-CN"/>
              </w:rPr>
            </w:pPr>
            <w:r>
              <w:rPr>
                <w:rFonts w:hint="eastAsia"/>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431" w:type="dxa"/>
            <w:noWrap w:val="0"/>
            <w:vAlign w:val="center"/>
          </w:tcPr>
          <w:p>
            <w:pPr>
              <w:jc w:val="center"/>
              <w:rPr>
                <w:rFonts w:hint="eastAsia" w:eastAsia="宋体"/>
                <w:sz w:val="28"/>
                <w:szCs w:val="28"/>
                <w:vertAlign w:val="baseline"/>
                <w:lang w:eastAsia="zh-CN"/>
              </w:rPr>
            </w:pPr>
            <w:r>
              <w:rPr>
                <w:rFonts w:hint="eastAsia"/>
                <w:sz w:val="28"/>
                <w:szCs w:val="28"/>
                <w:vertAlign w:val="baseline"/>
                <w:lang w:eastAsia="zh-CN"/>
              </w:rPr>
              <w:t>责任人</w:t>
            </w:r>
          </w:p>
        </w:tc>
        <w:tc>
          <w:tcPr>
            <w:tcW w:w="2432" w:type="dxa"/>
            <w:noWrap w:val="0"/>
            <w:vAlign w:val="center"/>
          </w:tcPr>
          <w:p>
            <w:pPr>
              <w:jc w:val="center"/>
              <w:rPr>
                <w:rFonts w:hint="eastAsia" w:eastAsia="宋体"/>
                <w:sz w:val="28"/>
                <w:szCs w:val="28"/>
                <w:vertAlign w:val="baseline"/>
                <w:lang w:eastAsia="zh-CN"/>
              </w:rPr>
            </w:pPr>
          </w:p>
        </w:tc>
        <w:tc>
          <w:tcPr>
            <w:tcW w:w="2926" w:type="dxa"/>
            <w:noWrap w:val="0"/>
            <w:vAlign w:val="center"/>
          </w:tcPr>
          <w:p>
            <w:pPr>
              <w:jc w:val="center"/>
              <w:rPr>
                <w:rFonts w:hint="eastAsia" w:eastAsia="宋体"/>
                <w:sz w:val="28"/>
                <w:szCs w:val="28"/>
                <w:vertAlign w:val="baseline"/>
                <w:lang w:eastAsia="zh-CN"/>
              </w:rPr>
            </w:pPr>
          </w:p>
        </w:tc>
        <w:tc>
          <w:tcPr>
            <w:tcW w:w="2497" w:type="dxa"/>
            <w:noWrap w:val="0"/>
            <w:vAlign w:val="center"/>
          </w:tcPr>
          <w:p>
            <w:pPr>
              <w:jc w:val="center"/>
              <w:rPr>
                <w:rFonts w:hint="eastAsia"/>
                <w:sz w:val="28"/>
                <w:szCs w:val="28"/>
                <w:vertAlign w:val="baseline"/>
              </w:rPr>
            </w:pPr>
          </w:p>
        </w:tc>
        <w:tc>
          <w:tcPr>
            <w:tcW w:w="2022" w:type="dxa"/>
            <w:noWrap w:val="0"/>
            <w:vAlign w:val="center"/>
          </w:tcPr>
          <w:p>
            <w:pPr>
              <w:jc w:val="center"/>
              <w:rPr>
                <w:rFonts w:hint="eastAsia"/>
                <w:sz w:val="28"/>
                <w:szCs w:val="28"/>
                <w:vertAlign w:val="baseline"/>
              </w:rPr>
            </w:pPr>
          </w:p>
        </w:tc>
        <w:tc>
          <w:tcPr>
            <w:tcW w:w="1671" w:type="dxa"/>
            <w:noWrap w:val="0"/>
            <w:vAlign w:val="center"/>
          </w:tcPr>
          <w:p>
            <w:pPr>
              <w:jc w:val="cente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431" w:type="dxa"/>
            <w:noWrap w:val="0"/>
            <w:vAlign w:val="center"/>
          </w:tcPr>
          <w:p>
            <w:pPr>
              <w:jc w:val="center"/>
              <w:rPr>
                <w:rFonts w:hint="eastAsia" w:eastAsia="宋体"/>
                <w:sz w:val="28"/>
                <w:szCs w:val="28"/>
                <w:vertAlign w:val="baseline"/>
                <w:lang w:eastAsia="zh-CN"/>
              </w:rPr>
            </w:pPr>
            <w:r>
              <w:rPr>
                <w:rFonts w:hint="eastAsia"/>
                <w:sz w:val="28"/>
                <w:szCs w:val="28"/>
                <w:vertAlign w:val="baseline"/>
                <w:lang w:eastAsia="zh-CN"/>
              </w:rPr>
              <w:t>联络员</w:t>
            </w:r>
          </w:p>
        </w:tc>
        <w:tc>
          <w:tcPr>
            <w:tcW w:w="2432" w:type="dxa"/>
            <w:noWrap w:val="0"/>
            <w:vAlign w:val="center"/>
          </w:tcPr>
          <w:p>
            <w:pPr>
              <w:jc w:val="center"/>
              <w:rPr>
                <w:rFonts w:hint="eastAsia" w:eastAsia="宋体"/>
                <w:sz w:val="28"/>
                <w:szCs w:val="28"/>
                <w:vertAlign w:val="baseline"/>
                <w:lang w:eastAsia="zh-CN"/>
              </w:rPr>
            </w:pPr>
          </w:p>
        </w:tc>
        <w:tc>
          <w:tcPr>
            <w:tcW w:w="2926" w:type="dxa"/>
            <w:noWrap w:val="0"/>
            <w:vAlign w:val="center"/>
          </w:tcPr>
          <w:p>
            <w:pPr>
              <w:jc w:val="center"/>
              <w:rPr>
                <w:rFonts w:hint="eastAsia" w:eastAsia="宋体"/>
                <w:sz w:val="28"/>
                <w:szCs w:val="28"/>
                <w:vertAlign w:val="baseline"/>
                <w:lang w:eastAsia="zh-CN"/>
              </w:rPr>
            </w:pPr>
          </w:p>
        </w:tc>
        <w:tc>
          <w:tcPr>
            <w:tcW w:w="24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p>
        </w:tc>
        <w:tc>
          <w:tcPr>
            <w:tcW w:w="202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8"/>
                <w:szCs w:val="28"/>
                <w:u w:val="none"/>
                <w:lang w:val="en-US" w:eastAsia="zh-CN" w:bidi="ar-SA"/>
              </w:rPr>
            </w:pPr>
          </w:p>
        </w:tc>
        <w:tc>
          <w:tcPr>
            <w:tcW w:w="1671" w:type="dxa"/>
            <w:noWrap w:val="0"/>
            <w:vAlign w:val="center"/>
          </w:tcPr>
          <w:p>
            <w:pPr>
              <w:jc w:val="center"/>
              <w:rPr>
                <w:rFonts w:hint="eastAsia"/>
                <w:sz w:val="28"/>
                <w:szCs w:val="28"/>
                <w:vertAlign w:val="baseline"/>
              </w:rPr>
            </w:pPr>
          </w:p>
        </w:tc>
      </w:tr>
    </w:tbl>
    <w:p>
      <w:pPr>
        <w:pStyle w:val="9"/>
        <w:ind w:left="0" w:leftChars="0" w:firstLine="0" w:firstLineChars="0"/>
        <w:rPr>
          <w:rFonts w:hint="default" w:ascii="Calibri" w:hAnsi="Calibri" w:eastAsia="宋体" w:cs="Times New Roman"/>
          <w:kern w:val="2"/>
          <w:sz w:val="21"/>
          <w:szCs w:val="24"/>
          <w:lang w:val="en" w:eastAsia="zh-CN" w:bidi="ar-SA"/>
        </w:rPr>
      </w:pPr>
    </w:p>
    <w:p>
      <w:pPr>
        <w:pStyle w:val="3"/>
        <w:ind w:firstLine="242" w:firstLineChars="89"/>
        <w:jc w:val="both"/>
        <w:rPr>
          <w:rFonts w:hint="eastAsia" w:ascii="仿宋_GB2312" w:hAnsi="Times New Roman" w:eastAsia="仿宋_GB2312" w:cs="Times New Roman"/>
          <w:spacing w:val="-4"/>
          <w:sz w:val="28"/>
          <w:szCs w:val="28"/>
          <w:lang w:eastAsia="zh-CN"/>
        </w:rPr>
      </w:pPr>
      <w:r>
        <w:rPr>
          <w:rFonts w:hint="eastAsia" w:ascii="仿宋_GB2312" w:hAnsi="Times New Roman" w:eastAsia="仿宋_GB2312" w:cs="Times New Roman"/>
          <w:spacing w:val="-4"/>
          <w:sz w:val="28"/>
          <w:szCs w:val="28"/>
          <w:lang w:val="en-US" w:eastAsia="zh-CN"/>
        </w:rPr>
        <w:t xml:space="preserve">    </w:t>
      </w:r>
      <w:r>
        <w:rPr>
          <w:rFonts w:hint="eastAsia" w:ascii="仿宋_GB2312" w:hAnsi="Times New Roman" w:eastAsia="仿宋_GB2312" w:cs="Times New Roman"/>
          <w:spacing w:val="-4"/>
          <w:sz w:val="28"/>
          <w:szCs w:val="28"/>
          <w:lang w:eastAsia="zh-CN"/>
        </w:rPr>
        <w:t>发送：区城管委、区发改委、公安南开分局、区司法局、区财政局、规自南开分局、区生态环境局、区</w:t>
      </w:r>
    </w:p>
    <w:p>
      <w:pPr>
        <w:pStyle w:val="3"/>
        <w:ind w:firstLine="242" w:firstLineChars="89"/>
        <w:jc w:val="both"/>
        <w:rPr>
          <w:rFonts w:hint="eastAsia" w:ascii="仿宋_GB2312" w:hAnsi="Times New Roman" w:eastAsia="仿宋_GB2312" w:cs="Times New Roman"/>
          <w:spacing w:val="-4"/>
          <w:sz w:val="28"/>
          <w:szCs w:val="28"/>
          <w:lang w:eastAsia="zh-CN"/>
        </w:rPr>
      </w:pPr>
      <w:r>
        <w:rPr>
          <w:rFonts w:hint="eastAsia" w:ascii="仿宋_GB2312" w:hAnsi="Times New Roman" w:eastAsia="仿宋_GB2312" w:cs="Times New Roman"/>
          <w:spacing w:val="-4"/>
          <w:sz w:val="28"/>
          <w:szCs w:val="28"/>
          <w:lang w:val="en-US" w:eastAsia="zh-CN"/>
        </w:rPr>
        <w:t xml:space="preserve">          </w:t>
      </w:r>
      <w:r>
        <w:rPr>
          <w:rFonts w:hint="eastAsia" w:ascii="仿宋_GB2312" w:hAnsi="Times New Roman" w:eastAsia="仿宋_GB2312" w:cs="Times New Roman"/>
          <w:spacing w:val="-4"/>
          <w:sz w:val="28"/>
          <w:szCs w:val="28"/>
          <w:lang w:eastAsia="zh-CN"/>
        </w:rPr>
        <w:t>住建委、交管南开支队、区商务局、区市场监管局、各街道。</w:t>
      </w:r>
    </w:p>
    <w:p>
      <w:pPr>
        <w:pStyle w:val="3"/>
        <w:ind w:firstLine="242" w:firstLineChars="89"/>
        <w:jc w:val="both"/>
        <w:rPr>
          <w:rFonts w:hint="default"/>
          <w:lang w:val="en-US" w:eastAsia="zh-CN"/>
        </w:rPr>
      </w:pPr>
      <w:r>
        <w:rPr>
          <w:rFonts w:hint="eastAsia" w:ascii="仿宋_GB2312" w:hAnsi="Times New Roman" w:eastAsia="仿宋_GB2312" w:cs="Times New Roman"/>
          <w:spacing w:val="-4"/>
          <w:sz w:val="28"/>
          <w:szCs w:val="28"/>
          <w:lang w:val="en-US" w:eastAsia="zh-CN"/>
        </w:rPr>
        <w:t xml:space="preserve">    </w:t>
      </w:r>
    </w:p>
    <w:sectPr>
      <w:footerReference r:id="rId5" w:type="default"/>
      <w:pgSz w:w="16838" w:h="11906" w:orient="landscape"/>
      <w:pgMar w:top="1559" w:right="2041" w:bottom="1559" w:left="1701"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2010604000101010101"/>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both"/>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2"/>
                      <w:jc w:val="both"/>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801"/>
        <w:tab w:val="clear" w:pos="4153"/>
      </w:tabs>
      <w:rPr>
        <w:rFonts w:hint="default"/>
        <w:lang w:val="en"/>
      </w:rP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Nimbus Roman No9 L" w:hAnsi="Nimbus Roman No9 L" w:cs="Nimbus Roman No9 L"/>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- 1 -</w:t>
                          </w:r>
                          <w:r>
                            <w:rPr>
                              <w:rFonts w:hint="default" w:ascii="Nimbus Roman No9 L" w:hAnsi="Nimbus Roman No9 L" w:cs="Nimbus Roman No9 L"/>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ascii="Nimbus Roman No9 L" w:hAnsi="Nimbus Roman No9 L" w:cs="Nimbus Roman No9 L"/>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- 1 -</w:t>
                    </w:r>
                    <w:r>
                      <w:rPr>
                        <w:rFonts w:hint="default" w:ascii="Nimbus Roman No9 L" w:hAnsi="Nimbus Roman No9 L" w:cs="Nimbus Roman No9 L"/>
                        <w:sz w:val="28"/>
                        <w:szCs w:val="28"/>
                      </w:rPr>
                      <w:fldChar w:fldCharType="end"/>
                    </w:r>
                  </w:p>
                </w:txbxContent>
              </v:textbox>
            </v:shape>
          </w:pict>
        </mc:Fallback>
      </mc:AlternateContent>
    </w:r>
    <w:r>
      <w:rPr>
        <w:lang w:val="e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CE"/>
    <w:rsid w:val="000A1846"/>
    <w:rsid w:val="00196DF2"/>
    <w:rsid w:val="003A29C1"/>
    <w:rsid w:val="003B67B6"/>
    <w:rsid w:val="003F5A2C"/>
    <w:rsid w:val="00485891"/>
    <w:rsid w:val="0055070F"/>
    <w:rsid w:val="00553A17"/>
    <w:rsid w:val="00656F22"/>
    <w:rsid w:val="006C025C"/>
    <w:rsid w:val="00830228"/>
    <w:rsid w:val="009475D5"/>
    <w:rsid w:val="009D72CE"/>
    <w:rsid w:val="00A67E67"/>
    <w:rsid w:val="00A8134F"/>
    <w:rsid w:val="00A90DAA"/>
    <w:rsid w:val="00A94D8F"/>
    <w:rsid w:val="00AA1674"/>
    <w:rsid w:val="00B3172F"/>
    <w:rsid w:val="00B929BE"/>
    <w:rsid w:val="00C745E9"/>
    <w:rsid w:val="00D53137"/>
    <w:rsid w:val="00DF3484"/>
    <w:rsid w:val="00EF1A62"/>
    <w:rsid w:val="00F7416C"/>
    <w:rsid w:val="00FF787A"/>
    <w:rsid w:val="0D5D86D1"/>
    <w:rsid w:val="0EFB1491"/>
    <w:rsid w:val="0FD6E9BD"/>
    <w:rsid w:val="0FFB3214"/>
    <w:rsid w:val="0FFF592F"/>
    <w:rsid w:val="137549F4"/>
    <w:rsid w:val="15FFE126"/>
    <w:rsid w:val="1697384A"/>
    <w:rsid w:val="173D8860"/>
    <w:rsid w:val="17DF91C5"/>
    <w:rsid w:val="17F62F5C"/>
    <w:rsid w:val="18AF14CE"/>
    <w:rsid w:val="1AFBF62E"/>
    <w:rsid w:val="1BD77B0E"/>
    <w:rsid w:val="1BFFC1DB"/>
    <w:rsid w:val="1CEEAF17"/>
    <w:rsid w:val="1DA7512F"/>
    <w:rsid w:val="1DFB5FC5"/>
    <w:rsid w:val="1DFD8233"/>
    <w:rsid w:val="1FBF905A"/>
    <w:rsid w:val="1FD7DEE5"/>
    <w:rsid w:val="1FFE81E8"/>
    <w:rsid w:val="1FFF03AC"/>
    <w:rsid w:val="1FFF35D7"/>
    <w:rsid w:val="1FFFC687"/>
    <w:rsid w:val="1FFFCEF2"/>
    <w:rsid w:val="22DF8D78"/>
    <w:rsid w:val="23FD7B0A"/>
    <w:rsid w:val="253771C4"/>
    <w:rsid w:val="27FBE40B"/>
    <w:rsid w:val="28FF7D43"/>
    <w:rsid w:val="29DFF7A4"/>
    <w:rsid w:val="2EDF20E8"/>
    <w:rsid w:val="2EF5E67E"/>
    <w:rsid w:val="2EFFBB6F"/>
    <w:rsid w:val="2F1F092E"/>
    <w:rsid w:val="2F6F13DD"/>
    <w:rsid w:val="2FCE4A8F"/>
    <w:rsid w:val="2FDB3C74"/>
    <w:rsid w:val="2FF7C957"/>
    <w:rsid w:val="2FFFC2A2"/>
    <w:rsid w:val="2FFFEEB2"/>
    <w:rsid w:val="326F750B"/>
    <w:rsid w:val="332F897C"/>
    <w:rsid w:val="33FD1085"/>
    <w:rsid w:val="359EF0A8"/>
    <w:rsid w:val="35A7AEB2"/>
    <w:rsid w:val="369ED703"/>
    <w:rsid w:val="375D60A1"/>
    <w:rsid w:val="376603ED"/>
    <w:rsid w:val="377D7ED8"/>
    <w:rsid w:val="379BAF1C"/>
    <w:rsid w:val="37EE64E7"/>
    <w:rsid w:val="37EF2977"/>
    <w:rsid w:val="3AF57320"/>
    <w:rsid w:val="3AF7D7D2"/>
    <w:rsid w:val="3B7B9681"/>
    <w:rsid w:val="3BFA8A4C"/>
    <w:rsid w:val="3BFCEC09"/>
    <w:rsid w:val="3CBEF2BB"/>
    <w:rsid w:val="3D3A62AB"/>
    <w:rsid w:val="3D9B39AE"/>
    <w:rsid w:val="3DAF3216"/>
    <w:rsid w:val="3DB978BA"/>
    <w:rsid w:val="3DF92698"/>
    <w:rsid w:val="3E568AAF"/>
    <w:rsid w:val="3E571C73"/>
    <w:rsid w:val="3E79D6E3"/>
    <w:rsid w:val="3EDFA2DC"/>
    <w:rsid w:val="3EFB1B72"/>
    <w:rsid w:val="3EFEE5D8"/>
    <w:rsid w:val="3EFF5ACE"/>
    <w:rsid w:val="3EFF844A"/>
    <w:rsid w:val="3F3D0CD4"/>
    <w:rsid w:val="3F5EE114"/>
    <w:rsid w:val="3F6B7CBC"/>
    <w:rsid w:val="3F6BC7A1"/>
    <w:rsid w:val="3F6D4587"/>
    <w:rsid w:val="3F86B8C3"/>
    <w:rsid w:val="3F8D28D0"/>
    <w:rsid w:val="3FAF3143"/>
    <w:rsid w:val="3FBDC3C9"/>
    <w:rsid w:val="3FCD5271"/>
    <w:rsid w:val="3FDF1D93"/>
    <w:rsid w:val="3FE5627D"/>
    <w:rsid w:val="3FED95D1"/>
    <w:rsid w:val="3FF24D01"/>
    <w:rsid w:val="3FF70CCE"/>
    <w:rsid w:val="3FFF6FC6"/>
    <w:rsid w:val="427EEFC1"/>
    <w:rsid w:val="4314557B"/>
    <w:rsid w:val="44EF76D2"/>
    <w:rsid w:val="45FBC5B0"/>
    <w:rsid w:val="46FE67C6"/>
    <w:rsid w:val="476DF196"/>
    <w:rsid w:val="47996CBC"/>
    <w:rsid w:val="479F5BE9"/>
    <w:rsid w:val="47F44E4F"/>
    <w:rsid w:val="4ACE4E8B"/>
    <w:rsid w:val="4AFB67ED"/>
    <w:rsid w:val="4BAD8F55"/>
    <w:rsid w:val="4F6F28F4"/>
    <w:rsid w:val="4F7F11B4"/>
    <w:rsid w:val="4FBA59AE"/>
    <w:rsid w:val="4FD68BF0"/>
    <w:rsid w:val="4FEBEFC3"/>
    <w:rsid w:val="525B06FA"/>
    <w:rsid w:val="53F71452"/>
    <w:rsid w:val="55EF0FCF"/>
    <w:rsid w:val="56FD8B77"/>
    <w:rsid w:val="576CE41E"/>
    <w:rsid w:val="57BE0B2B"/>
    <w:rsid w:val="57DB56D1"/>
    <w:rsid w:val="57E7798D"/>
    <w:rsid w:val="57F7ECAC"/>
    <w:rsid w:val="57FB57A6"/>
    <w:rsid w:val="57FFDB62"/>
    <w:rsid w:val="58FE8A36"/>
    <w:rsid w:val="59E30955"/>
    <w:rsid w:val="59E78CC1"/>
    <w:rsid w:val="5A3EFE1F"/>
    <w:rsid w:val="5ACA9251"/>
    <w:rsid w:val="5AD4A272"/>
    <w:rsid w:val="5B5F0507"/>
    <w:rsid w:val="5B7FF157"/>
    <w:rsid w:val="5BBCE80D"/>
    <w:rsid w:val="5BBD4FBD"/>
    <w:rsid w:val="5CFFDBFF"/>
    <w:rsid w:val="5D331DBA"/>
    <w:rsid w:val="5DED6E50"/>
    <w:rsid w:val="5DFF1D98"/>
    <w:rsid w:val="5E67BC94"/>
    <w:rsid w:val="5E7B57B0"/>
    <w:rsid w:val="5E831B86"/>
    <w:rsid w:val="5EBF0495"/>
    <w:rsid w:val="5ECB1DA4"/>
    <w:rsid w:val="5EEF1266"/>
    <w:rsid w:val="5EFE4E8C"/>
    <w:rsid w:val="5EFF820F"/>
    <w:rsid w:val="5F5B5552"/>
    <w:rsid w:val="5F6FCCA0"/>
    <w:rsid w:val="5F7E127A"/>
    <w:rsid w:val="5F7F7C7A"/>
    <w:rsid w:val="5F8F7673"/>
    <w:rsid w:val="5FB1683A"/>
    <w:rsid w:val="5FCDFB2E"/>
    <w:rsid w:val="5FD786D4"/>
    <w:rsid w:val="5FDA88B9"/>
    <w:rsid w:val="5FDE6258"/>
    <w:rsid w:val="5FEF808B"/>
    <w:rsid w:val="5FF33259"/>
    <w:rsid w:val="5FF94BCA"/>
    <w:rsid w:val="5FF94F79"/>
    <w:rsid w:val="5FFD6DD8"/>
    <w:rsid w:val="5FFF6352"/>
    <w:rsid w:val="5FFFA1D4"/>
    <w:rsid w:val="5FFFF559"/>
    <w:rsid w:val="62870EE2"/>
    <w:rsid w:val="63360EFC"/>
    <w:rsid w:val="63FB8067"/>
    <w:rsid w:val="63FF6269"/>
    <w:rsid w:val="64F37E64"/>
    <w:rsid w:val="65BEFF0A"/>
    <w:rsid w:val="65EAB02B"/>
    <w:rsid w:val="65F1D3B1"/>
    <w:rsid w:val="65F73314"/>
    <w:rsid w:val="66FF11AC"/>
    <w:rsid w:val="676B6280"/>
    <w:rsid w:val="677B4AAA"/>
    <w:rsid w:val="67B3B8BB"/>
    <w:rsid w:val="67BA06B4"/>
    <w:rsid w:val="67DD9D4F"/>
    <w:rsid w:val="67EAACC1"/>
    <w:rsid w:val="67FA5F1F"/>
    <w:rsid w:val="67FFBC4A"/>
    <w:rsid w:val="68E7A57F"/>
    <w:rsid w:val="69DC4C1F"/>
    <w:rsid w:val="69FF03AC"/>
    <w:rsid w:val="6ADFEE35"/>
    <w:rsid w:val="6AEF2C8D"/>
    <w:rsid w:val="6AFD003C"/>
    <w:rsid w:val="6B7F6753"/>
    <w:rsid w:val="6BC687A8"/>
    <w:rsid w:val="6BDB8B03"/>
    <w:rsid w:val="6BE7429A"/>
    <w:rsid w:val="6BEB4474"/>
    <w:rsid w:val="6BF4589A"/>
    <w:rsid w:val="6BFB12E4"/>
    <w:rsid w:val="6BFCFD08"/>
    <w:rsid w:val="6BFF374E"/>
    <w:rsid w:val="6CF6A727"/>
    <w:rsid w:val="6D6D54AE"/>
    <w:rsid w:val="6DF59378"/>
    <w:rsid w:val="6DFFF7E5"/>
    <w:rsid w:val="6E9ED576"/>
    <w:rsid w:val="6EDEC627"/>
    <w:rsid w:val="6F5F4B64"/>
    <w:rsid w:val="6F6B7826"/>
    <w:rsid w:val="6F6D5933"/>
    <w:rsid w:val="6F779327"/>
    <w:rsid w:val="6F77CF98"/>
    <w:rsid w:val="6F7DD132"/>
    <w:rsid w:val="6F8EA7E7"/>
    <w:rsid w:val="6F9DA551"/>
    <w:rsid w:val="6FABA9D3"/>
    <w:rsid w:val="6FBD1834"/>
    <w:rsid w:val="6FBE5023"/>
    <w:rsid w:val="6FDFFFD0"/>
    <w:rsid w:val="6FE53F91"/>
    <w:rsid w:val="6FFB49FE"/>
    <w:rsid w:val="6FFD4491"/>
    <w:rsid w:val="6FFFA842"/>
    <w:rsid w:val="717F27AA"/>
    <w:rsid w:val="71DF98CE"/>
    <w:rsid w:val="726FFE82"/>
    <w:rsid w:val="72E8843A"/>
    <w:rsid w:val="731E4DBF"/>
    <w:rsid w:val="732F9F89"/>
    <w:rsid w:val="735ED875"/>
    <w:rsid w:val="73AF4540"/>
    <w:rsid w:val="73BE000E"/>
    <w:rsid w:val="73BFC1A2"/>
    <w:rsid w:val="73DAFA9A"/>
    <w:rsid w:val="73E499AB"/>
    <w:rsid w:val="73E7A346"/>
    <w:rsid w:val="73F53030"/>
    <w:rsid w:val="73F9F642"/>
    <w:rsid w:val="74BEE70E"/>
    <w:rsid w:val="75774122"/>
    <w:rsid w:val="759FA647"/>
    <w:rsid w:val="75AF04D1"/>
    <w:rsid w:val="75BA7F26"/>
    <w:rsid w:val="75F21DFF"/>
    <w:rsid w:val="75F617C0"/>
    <w:rsid w:val="75FDD3EF"/>
    <w:rsid w:val="765EEFBE"/>
    <w:rsid w:val="769E77B9"/>
    <w:rsid w:val="76B084FB"/>
    <w:rsid w:val="76D703FA"/>
    <w:rsid w:val="76DB3141"/>
    <w:rsid w:val="76E13984"/>
    <w:rsid w:val="76ED2E39"/>
    <w:rsid w:val="76FEB23D"/>
    <w:rsid w:val="76FF37D5"/>
    <w:rsid w:val="76FFB1B5"/>
    <w:rsid w:val="7733AD3F"/>
    <w:rsid w:val="773931ED"/>
    <w:rsid w:val="773E011A"/>
    <w:rsid w:val="773E5FB9"/>
    <w:rsid w:val="773FB2CD"/>
    <w:rsid w:val="775909A5"/>
    <w:rsid w:val="775A38E9"/>
    <w:rsid w:val="777DF0AE"/>
    <w:rsid w:val="77B75ED9"/>
    <w:rsid w:val="77DC55E0"/>
    <w:rsid w:val="77EFD859"/>
    <w:rsid w:val="77FD1D35"/>
    <w:rsid w:val="77FD83E6"/>
    <w:rsid w:val="77FEAD48"/>
    <w:rsid w:val="77FF211E"/>
    <w:rsid w:val="787F463A"/>
    <w:rsid w:val="78AFDDBD"/>
    <w:rsid w:val="78FF343C"/>
    <w:rsid w:val="7975E7D3"/>
    <w:rsid w:val="7977AA18"/>
    <w:rsid w:val="799F4067"/>
    <w:rsid w:val="79A53C82"/>
    <w:rsid w:val="7A5638B0"/>
    <w:rsid w:val="7ABFC675"/>
    <w:rsid w:val="7ABFFEDA"/>
    <w:rsid w:val="7B2BCE16"/>
    <w:rsid w:val="7B2FB91A"/>
    <w:rsid w:val="7B4E5A40"/>
    <w:rsid w:val="7B7F82FB"/>
    <w:rsid w:val="7BB7ADBB"/>
    <w:rsid w:val="7BBDCE93"/>
    <w:rsid w:val="7BBFF554"/>
    <w:rsid w:val="7BECBF31"/>
    <w:rsid w:val="7BFCBAB2"/>
    <w:rsid w:val="7C771E12"/>
    <w:rsid w:val="7C9259B4"/>
    <w:rsid w:val="7CB79D6B"/>
    <w:rsid w:val="7CED47C5"/>
    <w:rsid w:val="7CF675D9"/>
    <w:rsid w:val="7CFCF4A1"/>
    <w:rsid w:val="7CFDA1B3"/>
    <w:rsid w:val="7CFE0905"/>
    <w:rsid w:val="7CFE5878"/>
    <w:rsid w:val="7D4E8E82"/>
    <w:rsid w:val="7D5ACA00"/>
    <w:rsid w:val="7D5D2DE3"/>
    <w:rsid w:val="7D6D1BEA"/>
    <w:rsid w:val="7D73F49F"/>
    <w:rsid w:val="7D74A157"/>
    <w:rsid w:val="7DAE4462"/>
    <w:rsid w:val="7DBE48EE"/>
    <w:rsid w:val="7DBF9567"/>
    <w:rsid w:val="7DEA5DF6"/>
    <w:rsid w:val="7DEF5904"/>
    <w:rsid w:val="7DEFD9BF"/>
    <w:rsid w:val="7DF967A9"/>
    <w:rsid w:val="7DFD975A"/>
    <w:rsid w:val="7DFE9CD7"/>
    <w:rsid w:val="7DFF1194"/>
    <w:rsid w:val="7DFF3306"/>
    <w:rsid w:val="7DFF93AD"/>
    <w:rsid w:val="7E7AF8C6"/>
    <w:rsid w:val="7EAC9838"/>
    <w:rsid w:val="7EB54177"/>
    <w:rsid w:val="7EEAAD61"/>
    <w:rsid w:val="7EEE545A"/>
    <w:rsid w:val="7EEF3934"/>
    <w:rsid w:val="7EFD6109"/>
    <w:rsid w:val="7EFDDDBC"/>
    <w:rsid w:val="7EFEFC56"/>
    <w:rsid w:val="7EFFFEA6"/>
    <w:rsid w:val="7F177FBC"/>
    <w:rsid w:val="7F256C52"/>
    <w:rsid w:val="7F3A6117"/>
    <w:rsid w:val="7F3F6DF7"/>
    <w:rsid w:val="7F5BE96B"/>
    <w:rsid w:val="7F6DF378"/>
    <w:rsid w:val="7F778DE8"/>
    <w:rsid w:val="7F7C4861"/>
    <w:rsid w:val="7F7C5C78"/>
    <w:rsid w:val="7F7FA84B"/>
    <w:rsid w:val="7F8F2C86"/>
    <w:rsid w:val="7F8FE778"/>
    <w:rsid w:val="7FAB4E97"/>
    <w:rsid w:val="7FB1BD44"/>
    <w:rsid w:val="7FB30E93"/>
    <w:rsid w:val="7FB7F4B1"/>
    <w:rsid w:val="7FB88D5D"/>
    <w:rsid w:val="7FBB3C93"/>
    <w:rsid w:val="7FBB7CA0"/>
    <w:rsid w:val="7FBBB466"/>
    <w:rsid w:val="7FBBB475"/>
    <w:rsid w:val="7FCF8478"/>
    <w:rsid w:val="7FD6B9F3"/>
    <w:rsid w:val="7FD96165"/>
    <w:rsid w:val="7FDA2CC2"/>
    <w:rsid w:val="7FDBFAFE"/>
    <w:rsid w:val="7FE600B9"/>
    <w:rsid w:val="7FE7A2AC"/>
    <w:rsid w:val="7FEB80A0"/>
    <w:rsid w:val="7FEDBC40"/>
    <w:rsid w:val="7FEECF54"/>
    <w:rsid w:val="7FEFB29B"/>
    <w:rsid w:val="7FF2C5EA"/>
    <w:rsid w:val="7FF3BCD2"/>
    <w:rsid w:val="7FF53824"/>
    <w:rsid w:val="7FF5E4BF"/>
    <w:rsid w:val="7FF7C615"/>
    <w:rsid w:val="7FFB5A47"/>
    <w:rsid w:val="7FFB95BF"/>
    <w:rsid w:val="7FFBB6F8"/>
    <w:rsid w:val="7FFC3589"/>
    <w:rsid w:val="7FFCA6EE"/>
    <w:rsid w:val="7FFD74D3"/>
    <w:rsid w:val="7FFDF9AD"/>
    <w:rsid w:val="7FFF3379"/>
    <w:rsid w:val="7FFF5193"/>
    <w:rsid w:val="7FFF80EB"/>
    <w:rsid w:val="7FFF9174"/>
    <w:rsid w:val="7FFFF3FD"/>
    <w:rsid w:val="83FBD836"/>
    <w:rsid w:val="8A7F1CC1"/>
    <w:rsid w:val="8ABD5165"/>
    <w:rsid w:val="8FAF64A7"/>
    <w:rsid w:val="8FED3182"/>
    <w:rsid w:val="91AE6C64"/>
    <w:rsid w:val="93FB36B4"/>
    <w:rsid w:val="96DD7E26"/>
    <w:rsid w:val="979BECF9"/>
    <w:rsid w:val="97FFCB5F"/>
    <w:rsid w:val="9BA6F360"/>
    <w:rsid w:val="9D2BF8EC"/>
    <w:rsid w:val="9D39D695"/>
    <w:rsid w:val="9DFC9731"/>
    <w:rsid w:val="9EFFB13C"/>
    <w:rsid w:val="9F5F9AE4"/>
    <w:rsid w:val="9F774CC5"/>
    <w:rsid w:val="9F7E9594"/>
    <w:rsid w:val="9FBD7600"/>
    <w:rsid w:val="9FBE09A0"/>
    <w:rsid w:val="9FDDA24A"/>
    <w:rsid w:val="9FFD3E7B"/>
    <w:rsid w:val="9FFFA7B3"/>
    <w:rsid w:val="A2F1BB59"/>
    <w:rsid w:val="A5766024"/>
    <w:rsid w:val="A57FCD67"/>
    <w:rsid w:val="A779E6CE"/>
    <w:rsid w:val="A7FDA1CA"/>
    <w:rsid w:val="A8FE29DB"/>
    <w:rsid w:val="ABFD69A0"/>
    <w:rsid w:val="AF3BBD57"/>
    <w:rsid w:val="AF7957C1"/>
    <w:rsid w:val="AFBE3AAB"/>
    <w:rsid w:val="AFD7C158"/>
    <w:rsid w:val="AFF91651"/>
    <w:rsid w:val="AFFB1830"/>
    <w:rsid w:val="B16EC3E5"/>
    <w:rsid w:val="B1FB29CB"/>
    <w:rsid w:val="B1FD5271"/>
    <w:rsid w:val="B475C4DE"/>
    <w:rsid w:val="B4FEBA64"/>
    <w:rsid w:val="B5F33F58"/>
    <w:rsid w:val="B5F84966"/>
    <w:rsid w:val="B6D6286B"/>
    <w:rsid w:val="B79FA6BE"/>
    <w:rsid w:val="B7B8986F"/>
    <w:rsid w:val="B7BFC910"/>
    <w:rsid w:val="B7DB027B"/>
    <w:rsid w:val="B7EF795F"/>
    <w:rsid w:val="B7F30B2A"/>
    <w:rsid w:val="B7FA2310"/>
    <w:rsid w:val="B7FF670F"/>
    <w:rsid w:val="B9E774AA"/>
    <w:rsid w:val="B9EB12D5"/>
    <w:rsid w:val="B9F587A6"/>
    <w:rsid w:val="BB3F576C"/>
    <w:rsid w:val="BB7A0BCC"/>
    <w:rsid w:val="BBC6D2C4"/>
    <w:rsid w:val="BBFBB90D"/>
    <w:rsid w:val="BBFF9C75"/>
    <w:rsid w:val="BCF33999"/>
    <w:rsid w:val="BD1FA5F7"/>
    <w:rsid w:val="BD6B67B5"/>
    <w:rsid w:val="BD8E5583"/>
    <w:rsid w:val="BDFB5E61"/>
    <w:rsid w:val="BE713F75"/>
    <w:rsid w:val="BED451C3"/>
    <w:rsid w:val="BEFE19B5"/>
    <w:rsid w:val="BF34E9E7"/>
    <w:rsid w:val="BF395930"/>
    <w:rsid w:val="BF3DD982"/>
    <w:rsid w:val="BF3FE2A0"/>
    <w:rsid w:val="BF76284C"/>
    <w:rsid w:val="BFAE8F16"/>
    <w:rsid w:val="BFBB5DB7"/>
    <w:rsid w:val="BFBD7A43"/>
    <w:rsid w:val="BFBEE022"/>
    <w:rsid w:val="BFDF477B"/>
    <w:rsid w:val="BFF53D16"/>
    <w:rsid w:val="BFFBAAA3"/>
    <w:rsid w:val="BFFBC68B"/>
    <w:rsid w:val="BFFBEB82"/>
    <w:rsid w:val="BFFEC56B"/>
    <w:rsid w:val="BFFFDB84"/>
    <w:rsid w:val="C3BD287E"/>
    <w:rsid w:val="C3BFD59E"/>
    <w:rsid w:val="C3D79913"/>
    <w:rsid w:val="C53BCD57"/>
    <w:rsid w:val="C5FFCB87"/>
    <w:rsid w:val="C7BD61E6"/>
    <w:rsid w:val="C7E4A416"/>
    <w:rsid w:val="C7F60640"/>
    <w:rsid w:val="CBBBBBAB"/>
    <w:rsid w:val="CBF539D4"/>
    <w:rsid w:val="CCFB4051"/>
    <w:rsid w:val="CDEFF77E"/>
    <w:rsid w:val="CF67D535"/>
    <w:rsid w:val="CF6CF6D9"/>
    <w:rsid w:val="CF6DEF37"/>
    <w:rsid w:val="CF6E8945"/>
    <w:rsid w:val="CFCF0CE5"/>
    <w:rsid w:val="CFCFC5FD"/>
    <w:rsid w:val="CFD7CAC1"/>
    <w:rsid w:val="CFFFC6E2"/>
    <w:rsid w:val="D19F37E6"/>
    <w:rsid w:val="D2DF0370"/>
    <w:rsid w:val="D35726AF"/>
    <w:rsid w:val="D3E54F8D"/>
    <w:rsid w:val="D4F5FFE8"/>
    <w:rsid w:val="D5AE9CE9"/>
    <w:rsid w:val="D6DD2532"/>
    <w:rsid w:val="D6DDC490"/>
    <w:rsid w:val="D7FEBCDA"/>
    <w:rsid w:val="D9DAEFB3"/>
    <w:rsid w:val="DB4D7192"/>
    <w:rsid w:val="DBBFBBAF"/>
    <w:rsid w:val="DBEED653"/>
    <w:rsid w:val="DBF7137D"/>
    <w:rsid w:val="DBF7D4E0"/>
    <w:rsid w:val="DBF966CA"/>
    <w:rsid w:val="DCF914CA"/>
    <w:rsid w:val="DCFFF8FF"/>
    <w:rsid w:val="DD5FE262"/>
    <w:rsid w:val="DD6F2222"/>
    <w:rsid w:val="DD7572A4"/>
    <w:rsid w:val="DDAF5A64"/>
    <w:rsid w:val="DDBF882E"/>
    <w:rsid w:val="DDD28E45"/>
    <w:rsid w:val="DDFC26E6"/>
    <w:rsid w:val="DDFC3430"/>
    <w:rsid w:val="DE372BE9"/>
    <w:rsid w:val="DE46EE03"/>
    <w:rsid w:val="DE795470"/>
    <w:rsid w:val="DE7BFE22"/>
    <w:rsid w:val="DEBA5684"/>
    <w:rsid w:val="DEFF4A6F"/>
    <w:rsid w:val="DF1AEF90"/>
    <w:rsid w:val="DF3B6428"/>
    <w:rsid w:val="DF7B5D8E"/>
    <w:rsid w:val="DF7FE3B5"/>
    <w:rsid w:val="DF9F6BAE"/>
    <w:rsid w:val="DF9F970A"/>
    <w:rsid w:val="DF9FD175"/>
    <w:rsid w:val="DFAF4A5D"/>
    <w:rsid w:val="DFBB8298"/>
    <w:rsid w:val="DFC84110"/>
    <w:rsid w:val="DFE7F26F"/>
    <w:rsid w:val="DFEE6935"/>
    <w:rsid w:val="DFEF6C13"/>
    <w:rsid w:val="DFF3160D"/>
    <w:rsid w:val="DFF49C51"/>
    <w:rsid w:val="DFF888B1"/>
    <w:rsid w:val="DFFD155A"/>
    <w:rsid w:val="DFFF2717"/>
    <w:rsid w:val="DFFFA3CF"/>
    <w:rsid w:val="E2FFE056"/>
    <w:rsid w:val="E37FBCC5"/>
    <w:rsid w:val="E3FD2B43"/>
    <w:rsid w:val="E3FFBC74"/>
    <w:rsid w:val="E5B7E5B2"/>
    <w:rsid w:val="E5B7ECA6"/>
    <w:rsid w:val="E5EB4C64"/>
    <w:rsid w:val="E6FB284A"/>
    <w:rsid w:val="E78AD2F8"/>
    <w:rsid w:val="E7B3F0CE"/>
    <w:rsid w:val="E7F58506"/>
    <w:rsid w:val="E8FB09C9"/>
    <w:rsid w:val="E96F44CE"/>
    <w:rsid w:val="E978E0E4"/>
    <w:rsid w:val="E9DFD4DF"/>
    <w:rsid w:val="E9F76DD5"/>
    <w:rsid w:val="EB5F2BCB"/>
    <w:rsid w:val="EBCDEB02"/>
    <w:rsid w:val="EBFBD0DA"/>
    <w:rsid w:val="EC5D5534"/>
    <w:rsid w:val="ECA6EB61"/>
    <w:rsid w:val="ECBFE3B9"/>
    <w:rsid w:val="ED93363A"/>
    <w:rsid w:val="EDC523E1"/>
    <w:rsid w:val="EDEF9C12"/>
    <w:rsid w:val="EDF360F8"/>
    <w:rsid w:val="EDF71706"/>
    <w:rsid w:val="EDF96410"/>
    <w:rsid w:val="EDFD96C7"/>
    <w:rsid w:val="EDFFCA6F"/>
    <w:rsid w:val="EDFFE21A"/>
    <w:rsid w:val="EE7EE66D"/>
    <w:rsid w:val="EEAF520A"/>
    <w:rsid w:val="EEEF71AB"/>
    <w:rsid w:val="EEFF66A5"/>
    <w:rsid w:val="EF7F6373"/>
    <w:rsid w:val="EFA3B52A"/>
    <w:rsid w:val="EFBD6B90"/>
    <w:rsid w:val="EFDA096B"/>
    <w:rsid w:val="EFF60F7C"/>
    <w:rsid w:val="EFF761A0"/>
    <w:rsid w:val="EFF77C90"/>
    <w:rsid w:val="EFFAB331"/>
    <w:rsid w:val="EFFD9098"/>
    <w:rsid w:val="EFFE0622"/>
    <w:rsid w:val="EFFE3A24"/>
    <w:rsid w:val="EFFF6D79"/>
    <w:rsid w:val="EFFFDD4D"/>
    <w:rsid w:val="F11A76D9"/>
    <w:rsid w:val="F1FD359B"/>
    <w:rsid w:val="F35F3DE6"/>
    <w:rsid w:val="F37D76CA"/>
    <w:rsid w:val="F3FB00B4"/>
    <w:rsid w:val="F3FF3363"/>
    <w:rsid w:val="F46A803E"/>
    <w:rsid w:val="F4BF4F57"/>
    <w:rsid w:val="F4DF9B3E"/>
    <w:rsid w:val="F52E8059"/>
    <w:rsid w:val="F55EDF4C"/>
    <w:rsid w:val="F55FC629"/>
    <w:rsid w:val="F5B8E55E"/>
    <w:rsid w:val="F5DE1FE4"/>
    <w:rsid w:val="F5E77C04"/>
    <w:rsid w:val="F5F5E74F"/>
    <w:rsid w:val="F5F76393"/>
    <w:rsid w:val="F61DCAC7"/>
    <w:rsid w:val="F67F3432"/>
    <w:rsid w:val="F67F4FC3"/>
    <w:rsid w:val="F6DAB908"/>
    <w:rsid w:val="F6ED70D0"/>
    <w:rsid w:val="F6F78A91"/>
    <w:rsid w:val="F726FAE3"/>
    <w:rsid w:val="F76EF023"/>
    <w:rsid w:val="F77F3ADD"/>
    <w:rsid w:val="F79B5CFD"/>
    <w:rsid w:val="F7C94F63"/>
    <w:rsid w:val="F7D7F4D5"/>
    <w:rsid w:val="F7DFECF4"/>
    <w:rsid w:val="F7EE6E3F"/>
    <w:rsid w:val="F7EFC508"/>
    <w:rsid w:val="F7F64D8E"/>
    <w:rsid w:val="F7F7F238"/>
    <w:rsid w:val="F7FFB5B4"/>
    <w:rsid w:val="F85D2435"/>
    <w:rsid w:val="F89FF044"/>
    <w:rsid w:val="F8BF4B3C"/>
    <w:rsid w:val="F8DD60ED"/>
    <w:rsid w:val="F8FFA9CC"/>
    <w:rsid w:val="F92F190E"/>
    <w:rsid w:val="F97B3A09"/>
    <w:rsid w:val="F987ED95"/>
    <w:rsid w:val="F9AC1E6B"/>
    <w:rsid w:val="F9BA8564"/>
    <w:rsid w:val="F9D750C0"/>
    <w:rsid w:val="F9EFFAF0"/>
    <w:rsid w:val="F9FB1EF7"/>
    <w:rsid w:val="F9FD17BB"/>
    <w:rsid w:val="F9FE890E"/>
    <w:rsid w:val="FA3D8EBB"/>
    <w:rsid w:val="FB2E5B6B"/>
    <w:rsid w:val="FB67822F"/>
    <w:rsid w:val="FB701D88"/>
    <w:rsid w:val="FB7B3D96"/>
    <w:rsid w:val="FB7BBE61"/>
    <w:rsid w:val="FB7F5996"/>
    <w:rsid w:val="FBAA7BCD"/>
    <w:rsid w:val="FBB6B682"/>
    <w:rsid w:val="FBB9695A"/>
    <w:rsid w:val="FBBB0C5E"/>
    <w:rsid w:val="FBBBD368"/>
    <w:rsid w:val="FBBD5A76"/>
    <w:rsid w:val="FBCE44D9"/>
    <w:rsid w:val="FBD63D8B"/>
    <w:rsid w:val="FBDCC293"/>
    <w:rsid w:val="FBDE24BD"/>
    <w:rsid w:val="FBE93008"/>
    <w:rsid w:val="FBED2A8B"/>
    <w:rsid w:val="FBF1BDE1"/>
    <w:rsid w:val="FBF40DBD"/>
    <w:rsid w:val="FBF8EB30"/>
    <w:rsid w:val="FBFD1EA1"/>
    <w:rsid w:val="FBFF04F7"/>
    <w:rsid w:val="FBFF3074"/>
    <w:rsid w:val="FBFF3FEE"/>
    <w:rsid w:val="FBFFADC9"/>
    <w:rsid w:val="FC6F9F22"/>
    <w:rsid w:val="FCF9462C"/>
    <w:rsid w:val="FCFC36C2"/>
    <w:rsid w:val="FD6D8FCD"/>
    <w:rsid w:val="FD7435AA"/>
    <w:rsid w:val="FD77C7DA"/>
    <w:rsid w:val="FDB9C1C3"/>
    <w:rsid w:val="FDBFB52A"/>
    <w:rsid w:val="FDCB0430"/>
    <w:rsid w:val="FDCFAAE8"/>
    <w:rsid w:val="FDDFC025"/>
    <w:rsid w:val="FDEF6E82"/>
    <w:rsid w:val="FDF7A25F"/>
    <w:rsid w:val="FDFBC891"/>
    <w:rsid w:val="FDFDD9E4"/>
    <w:rsid w:val="FDFE1350"/>
    <w:rsid w:val="FDFF07D9"/>
    <w:rsid w:val="FDFF66F9"/>
    <w:rsid w:val="FE2D2577"/>
    <w:rsid w:val="FE70DFF6"/>
    <w:rsid w:val="FE776C9B"/>
    <w:rsid w:val="FE77C37C"/>
    <w:rsid w:val="FE7B6721"/>
    <w:rsid w:val="FE7EF26A"/>
    <w:rsid w:val="FE7F5142"/>
    <w:rsid w:val="FE7F8B33"/>
    <w:rsid w:val="FEBF2073"/>
    <w:rsid w:val="FEBFC9B3"/>
    <w:rsid w:val="FECDC91B"/>
    <w:rsid w:val="FECEB556"/>
    <w:rsid w:val="FED7C61F"/>
    <w:rsid w:val="FEDDD5DC"/>
    <w:rsid w:val="FEDF9906"/>
    <w:rsid w:val="FEE68C05"/>
    <w:rsid w:val="FEE9FBAD"/>
    <w:rsid w:val="FEEF7985"/>
    <w:rsid w:val="FEEF86A7"/>
    <w:rsid w:val="FEEFFE02"/>
    <w:rsid w:val="FEF4DD75"/>
    <w:rsid w:val="FEF73E98"/>
    <w:rsid w:val="FEFB27BB"/>
    <w:rsid w:val="FEFB32E4"/>
    <w:rsid w:val="FEFDF3F5"/>
    <w:rsid w:val="FEFE2626"/>
    <w:rsid w:val="FEFEE22D"/>
    <w:rsid w:val="FEFF19DD"/>
    <w:rsid w:val="FEFF50CB"/>
    <w:rsid w:val="FF1B1100"/>
    <w:rsid w:val="FF3FC54D"/>
    <w:rsid w:val="FF5E3E0C"/>
    <w:rsid w:val="FF5E5731"/>
    <w:rsid w:val="FF5E6137"/>
    <w:rsid w:val="FF69DB62"/>
    <w:rsid w:val="FF6E5060"/>
    <w:rsid w:val="FF6F52FF"/>
    <w:rsid w:val="FF75D87E"/>
    <w:rsid w:val="FF770333"/>
    <w:rsid w:val="FF770544"/>
    <w:rsid w:val="FF7B90A9"/>
    <w:rsid w:val="FF7F2B21"/>
    <w:rsid w:val="FF7F38F0"/>
    <w:rsid w:val="FF7FCF6C"/>
    <w:rsid w:val="FF9F3AF2"/>
    <w:rsid w:val="FFB4AB5F"/>
    <w:rsid w:val="FFBD8854"/>
    <w:rsid w:val="FFBDD68E"/>
    <w:rsid w:val="FFBE8B2F"/>
    <w:rsid w:val="FFBF3132"/>
    <w:rsid w:val="FFBF4BC9"/>
    <w:rsid w:val="FFBFBD72"/>
    <w:rsid w:val="FFCDF0F0"/>
    <w:rsid w:val="FFD72395"/>
    <w:rsid w:val="FFD7E4AB"/>
    <w:rsid w:val="FFDFA44F"/>
    <w:rsid w:val="FFDFB382"/>
    <w:rsid w:val="FFEC6D7C"/>
    <w:rsid w:val="FFEDA4C8"/>
    <w:rsid w:val="FFEF1A5C"/>
    <w:rsid w:val="FFF7150B"/>
    <w:rsid w:val="FFF753F6"/>
    <w:rsid w:val="FFF7B7EC"/>
    <w:rsid w:val="FFFBC6F9"/>
    <w:rsid w:val="FFFE2B64"/>
    <w:rsid w:val="FFFEC2C4"/>
    <w:rsid w:val="FFFED451"/>
    <w:rsid w:val="FFFF466F"/>
    <w:rsid w:val="FFFF73C5"/>
    <w:rsid w:val="FFFFA525"/>
    <w:rsid w:val="FFFFA982"/>
    <w:rsid w:val="FFFFD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3">
    <w:name w:val="Body Text"/>
    <w:basedOn w:val="4"/>
    <w:next w:val="4"/>
    <w:qFormat/>
    <w:uiPriority w:val="0"/>
    <w:rPr>
      <w:rFonts w:eastAsia="文星仿宋"/>
      <w:sz w:val="32"/>
    </w:rPr>
  </w:style>
  <w:style w:type="paragraph" w:customStyle="1" w:styleId="4">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5">
    <w:name w:val="Body Text Indent"/>
    <w:basedOn w:val="1"/>
    <w:qFormat/>
    <w:uiPriority w:val="99"/>
    <w:pPr>
      <w:spacing w:after="120"/>
      <w:ind w:left="420" w:leftChars="200"/>
    </w:pPr>
    <w:rPr>
      <w:kern w:val="0"/>
      <w:sz w:val="24"/>
    </w:rPr>
  </w:style>
  <w:style w:type="paragraph" w:styleId="6">
    <w:name w:val="Body Text Indent 2"/>
    <w:basedOn w:val="1"/>
    <w:unhideWhenUsed/>
    <w:qFormat/>
    <w:uiPriority w:val="99"/>
    <w:pPr>
      <w:spacing w:line="480" w:lineRule="auto"/>
      <w:ind w:left="420" w:leftChars="200"/>
    </w:p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99"/>
    <w:pPr>
      <w:spacing w:after="0" w:line="360" w:lineRule="auto"/>
      <w:ind w:left="0" w:leftChars="0" w:firstLine="420" w:firstLineChars="200"/>
    </w:pPr>
    <w:rPr>
      <w:rFonts w:ascii="宋体" w:hAnsi="宋体"/>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styleId="14">
    <w:name w:val="List Paragraph"/>
    <w:basedOn w:val="1"/>
    <w:qFormat/>
    <w:uiPriority w:val="34"/>
    <w:pPr>
      <w:ind w:firstLine="420" w:firstLineChars="200"/>
    </w:pPr>
  </w:style>
  <w:style w:type="character" w:customStyle="1" w:styleId="15">
    <w:name w:val="页眉 Char"/>
    <w:basedOn w:val="12"/>
    <w:link w:val="7"/>
    <w:semiHidden/>
    <w:qFormat/>
    <w:uiPriority w:val="99"/>
    <w:rPr>
      <w:sz w:val="18"/>
      <w:szCs w:val="18"/>
    </w:rPr>
  </w:style>
  <w:style w:type="character" w:customStyle="1" w:styleId="16">
    <w:name w:val="页脚 Char"/>
    <w:basedOn w:val="12"/>
    <w:link w:val="2"/>
    <w:qFormat/>
    <w:uiPriority w:val="99"/>
    <w:rPr>
      <w:sz w:val="18"/>
      <w:szCs w:val="18"/>
    </w:rPr>
  </w:style>
  <w:style w:type="paragraph" w:customStyle="1" w:styleId="17">
    <w:name w:val="正文_0"/>
    <w:next w:val="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公1"/>
    <w:basedOn w:val="1"/>
    <w:next w:val="1"/>
    <w:qFormat/>
    <w:uiPriority w:val="99"/>
    <w:pPr>
      <w:ind w:firstLine="200"/>
      <w:jc w:val="left"/>
    </w:pPr>
    <w:rPr>
      <w:rFonts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230</Words>
  <Characters>1317</Characters>
  <Lines>10</Lines>
  <Paragraphs>3</Paragraphs>
  <TotalTime>18</TotalTime>
  <ScaleCrop>false</ScaleCrop>
  <LinksUpToDate>false</LinksUpToDate>
  <CharactersWithSpaces>1544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2020-01-26T16:56:00Z</dcterms:created>
  <dc:creator>Administrator</dc:creator>
  <cp:lastModifiedBy>user</cp:lastModifiedBy>
  <dcterms:modified xsi:type="dcterms:W3CDTF">2023-07-18T18:18:09Z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