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483" w:rightChars="-230"/>
        <w:contextualSpacing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附件2</w:t>
      </w:r>
    </w:p>
    <w:p>
      <w:pPr>
        <w:pStyle w:val="2"/>
        <w:rPr>
          <w:rFonts w:hint="default"/>
        </w:rPr>
      </w:pPr>
    </w:p>
    <w:p>
      <w:pPr>
        <w:spacing w:line="560" w:lineRule="exact"/>
        <w:ind w:right="-483" w:rightChars="-23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u w:val="singl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single"/>
        </w:rPr>
        <w:t xml:space="preserve">       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劳动人事争议仲裁委员会仲裁裁决书</w:t>
      </w:r>
    </w:p>
    <w:p>
      <w:pPr>
        <w:spacing w:line="560" w:lineRule="exact"/>
        <w:ind w:right="-483" w:rightChars="-230"/>
        <w:jc w:val="center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（非终局裁决书样式）</w:t>
      </w:r>
    </w:p>
    <w:p>
      <w:pPr>
        <w:spacing w:line="560" w:lineRule="exact"/>
        <w:ind w:right="-483" w:rightChars="-230"/>
        <w:jc w:val="right"/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wordWrap w:val="0"/>
        <w:spacing w:line="560" w:lineRule="exact"/>
        <w:ind w:right="-483" w:rightChars="-230"/>
        <w:jc w:val="righ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津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劳人仲裁字〔  〕第  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</w:p>
    <w:p>
      <w:pPr>
        <w:spacing w:line="560" w:lineRule="exact"/>
        <w:ind w:right="-483" w:rightChars="-230" w:firstLine="6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申请人：</w:t>
      </w:r>
    </w:p>
    <w:p>
      <w:pPr>
        <w:spacing w:line="560" w:lineRule="exact"/>
        <w:ind w:right="-483" w:rightChars="-230" w:firstLine="660"/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spacing w:line="560" w:lineRule="exact"/>
        <w:ind w:right="-483" w:rightChars="-230" w:firstLine="6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被申请人：</w:t>
      </w:r>
    </w:p>
    <w:p>
      <w:pPr>
        <w:spacing w:line="560" w:lineRule="exact"/>
        <w:ind w:right="-483" w:rightChars="-230" w:firstLine="0"/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spacing w:line="560" w:lineRule="exact"/>
        <w:ind w:right="-483" w:rightChars="-230" w:firstLine="6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第三人：</w:t>
      </w:r>
    </w:p>
    <w:p>
      <w:pPr>
        <w:spacing w:line="560" w:lineRule="exact"/>
        <w:ind w:right="-483" w:rightChars="-230" w:firstLine="660"/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spacing w:line="560" w:lineRule="exact"/>
        <w:ind w:right="-483" w:rightChars="-230" w:firstLine="6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案由：</w:t>
      </w:r>
    </w:p>
    <w:p>
      <w:pPr>
        <w:spacing w:line="560" w:lineRule="exact"/>
        <w:ind w:right="-483" w:rightChars="-230" w:firstLine="660"/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spacing w:line="560" w:lineRule="exact"/>
        <w:ind w:right="-483" w:rightChars="-230" w:firstLine="615"/>
        <w:rPr>
          <w:rFonts w:hint="eastAsia" w:ascii="Times New Roman" w:hAnsi="Times New Roman" w:eastAsia="仿宋_GB2312" w:cs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申请人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诉被申请人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             </w:t>
      </w:r>
    </w:p>
    <w:p>
      <w:pPr>
        <w:spacing w:line="560" w:lineRule="exact"/>
        <w:ind w:left="140" w:right="-483" w:rightChars="-230" w:hanging="140" w:hangingChars="5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（劳动/人事）争议一案，本委于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日受理后，依法组成仲裁庭，并开庭进行了审理，本案现已审理终结。</w:t>
      </w:r>
    </w:p>
    <w:p>
      <w:pPr>
        <w:spacing w:line="560" w:lineRule="exact"/>
        <w:ind w:right="-483" w:rightChars="-230" w:firstLine="615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申请人诉称：    </w:t>
      </w:r>
    </w:p>
    <w:p>
      <w:pPr>
        <w:spacing w:line="560" w:lineRule="exact"/>
        <w:ind w:right="-483" w:rightChars="-230" w:firstLine="615"/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spacing w:line="560" w:lineRule="exact"/>
        <w:ind w:right="-483" w:rightChars="-230" w:firstLine="615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被申请人辩称：    </w:t>
      </w:r>
    </w:p>
    <w:p>
      <w:pPr>
        <w:spacing w:line="560" w:lineRule="exact"/>
        <w:ind w:right="-483" w:rightChars="-230" w:firstLine="615"/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spacing w:line="560" w:lineRule="exact"/>
        <w:ind w:right="-483" w:rightChars="-230" w:firstLine="615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第三人辩称：</w:t>
      </w:r>
    </w:p>
    <w:p>
      <w:pPr>
        <w:spacing w:line="560" w:lineRule="exact"/>
        <w:ind w:right="-483" w:rightChars="-230" w:firstLine="615"/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spacing w:line="560" w:lineRule="exact"/>
        <w:ind w:right="-483" w:rightChars="-230" w:firstLine="615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本委查明：</w:t>
      </w:r>
    </w:p>
    <w:p>
      <w:pPr>
        <w:spacing w:line="560" w:lineRule="exact"/>
        <w:ind w:right="-483" w:rightChars="-230" w:firstLine="615"/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spacing w:line="560" w:lineRule="exact"/>
        <w:ind w:right="-483" w:rightChars="-230" w:firstLine="615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上述事实有当事人陈述及相关书证（或证人证言）等证据证明。</w:t>
      </w:r>
    </w:p>
    <w:p>
      <w:pPr>
        <w:spacing w:line="560" w:lineRule="exact"/>
        <w:ind w:right="-483" w:rightChars="-230"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本委认为：</w:t>
      </w:r>
    </w:p>
    <w:p>
      <w:pPr>
        <w:spacing w:line="560" w:lineRule="exact"/>
        <w:ind w:right="-483" w:rightChars="-230"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spacing w:line="560" w:lineRule="exact"/>
        <w:ind w:right="-483" w:rightChars="-230" w:firstLine="534" w:firstLineChars="191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对于当事人其他仲裁请求，本委以分别裁决的方式另行处理。</w:t>
      </w:r>
    </w:p>
    <w:p>
      <w:pPr>
        <w:spacing w:line="560" w:lineRule="exact"/>
        <w:ind w:right="-483" w:rightChars="-230" w:firstLine="534" w:firstLineChars="191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根据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的规定，裁决如下：</w:t>
      </w:r>
    </w:p>
    <w:p>
      <w:pPr>
        <w:spacing w:line="560" w:lineRule="exact"/>
        <w:ind w:right="-483" w:rightChars="-23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  一、 </w:t>
      </w:r>
    </w:p>
    <w:p>
      <w:pPr>
        <w:numPr>
          <w:ilvl w:val="0"/>
          <w:numId w:val="0"/>
        </w:numPr>
        <w:spacing w:line="560" w:lineRule="exact"/>
        <w:ind w:right="-483" w:rightChars="-23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  二、 </w:t>
      </w:r>
    </w:p>
    <w:p>
      <w:pPr>
        <w:numPr>
          <w:ilvl w:val="0"/>
          <w:numId w:val="0"/>
        </w:numPr>
        <w:spacing w:line="560" w:lineRule="exact"/>
        <w:ind w:right="-483" w:rightChars="-230"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三、 </w:t>
      </w:r>
    </w:p>
    <w:p>
      <w:pPr>
        <w:numPr>
          <w:ilvl w:val="0"/>
          <w:numId w:val="0"/>
        </w:numPr>
        <w:spacing w:line="560" w:lineRule="exact"/>
        <w:ind w:right="-483" w:rightChars="-230"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当事人对本裁决不服的，可以自收到仲裁裁决书之日起十五日内向人民法院提起诉讼；不起诉的，本仲裁裁决书发生法律效力。</w:t>
      </w:r>
    </w:p>
    <w:p>
      <w:pPr>
        <w:numPr>
          <w:ilvl w:val="0"/>
          <w:numId w:val="0"/>
        </w:numPr>
        <w:spacing w:line="560" w:lineRule="exact"/>
        <w:ind w:right="-483" w:rightChars="-230"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一方当事人拒不履行生效仲裁裁决的，另一方当事人可以向人民法院申请强制执行。</w:t>
      </w:r>
    </w:p>
    <w:p>
      <w:pPr>
        <w:spacing w:line="560" w:lineRule="exact"/>
        <w:ind w:right="-483" w:rightChars="-23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                     </w:t>
      </w:r>
    </w:p>
    <w:p>
      <w:pPr>
        <w:spacing w:line="560" w:lineRule="exact"/>
        <w:ind w:left="4620" w:right="-483" w:rightChars="-230" w:firstLine="42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首席仲裁员：</w:t>
      </w:r>
    </w:p>
    <w:p>
      <w:pPr>
        <w:spacing w:line="560" w:lineRule="exact"/>
        <w:ind w:left="4620" w:right="-483" w:rightChars="-230" w:firstLine="42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仲  裁  员：</w:t>
      </w:r>
    </w:p>
    <w:p>
      <w:pPr>
        <w:spacing w:line="560" w:lineRule="exact"/>
        <w:ind w:left="4620" w:right="-483" w:rightChars="-230" w:firstLine="42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仲  裁  员：</w:t>
      </w:r>
    </w:p>
    <w:p>
      <w:pPr>
        <w:spacing w:line="560" w:lineRule="exact"/>
        <w:ind w:left="4200" w:leftChars="2000" w:right="-483" w:rightChars="-230" w:firstLine="700" w:firstLineChars="25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年    月    日</w:t>
      </w:r>
    </w:p>
    <w:p>
      <w:pPr>
        <w:spacing w:line="560" w:lineRule="exact"/>
        <w:ind w:left="4200" w:leftChars="2000" w:right="-483" w:rightChars="-230" w:firstLine="840" w:firstLineChars="3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书  记  员：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816546-0666-444C-A460-D056B80D7A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6D5717-2889-4DA7-B3CB-EC9D5E32886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80173B1-B039-4EE0-8F31-26A70C04A7E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039B2C7-D84A-4176-BB9B-83A688548A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2F34484F"/>
    <w:rsid w:val="1D505FE1"/>
    <w:rsid w:val="1EF77150"/>
    <w:rsid w:val="2F34484F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2023-04-23T07:30:00Z</dcterms:created>
  <dc:creator>琦琦乖乖的</dc:creator>
  <cp:lastModifiedBy>琦琦乖乖的</cp:lastModifiedBy>
  <dcterms:modified xsi:type="dcterms:W3CDTF">2023-04-23T07:31:12Z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251E30475BAA46D3BC7BBBE34CF55101_11</vt:lpwstr>
  </property>
</Properties>
</file>