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60"/>
        <w:jc w:val="left"/>
        <w:rPr>
          <w:rFonts w:ascii="黑体" w:cs="Times New Roman" w:eastAsia="黑体" w:hAnsi="黑体"/>
          <w:sz w:val="32"/>
          <w:szCs w:val="32"/>
        </w:rPr>
      </w:pPr>
      <w:r>
        <w:rPr>
          <w:rFonts w:ascii="黑体" w:cs="Times New Roman" w:eastAsia="黑体" w:hAnsi="黑体" w:hint="eastAsia"/>
          <w:sz w:val="32"/>
          <w:szCs w:val="32"/>
        </w:rPr>
        <w:t>附件：</w:t>
      </w:r>
    </w:p>
    <w:p>
      <w:pPr>
        <w:pStyle w:val="style0"/>
        <w:spacing w:lineRule="exact" w:line="560"/>
        <w:jc w:val="center"/>
        <w:rPr>
          <w:rFonts w:ascii="Times New Roman" w:eastAsia="方正小标宋简体" w:hAnsi="Times New Roman"/>
          <w:snapToGrid w:val="false"/>
          <w:kern w:val="0"/>
          <w:sz w:val="44"/>
          <w:szCs w:val="44"/>
        </w:rPr>
      </w:pPr>
    </w:p>
    <w:p>
      <w:pPr>
        <w:pStyle w:val="style0"/>
        <w:spacing w:lineRule="exact" w:line="560"/>
        <w:jc w:val="center"/>
        <w:rPr>
          <w:rFonts w:ascii="Times New Roman" w:eastAsia="方正小标宋简体" w:hAnsi="Times New Roman"/>
          <w:snapToGrid w:val="false"/>
          <w:kern w:val="0"/>
          <w:sz w:val="44"/>
          <w:szCs w:val="44"/>
        </w:rPr>
      </w:pPr>
      <w:r>
        <w:rPr>
          <w:rFonts w:ascii="Times New Roman" w:eastAsia="方正小标宋简体" w:hAnsi="Times New Roman"/>
          <w:snapToGrid w:val="false"/>
          <w:kern w:val="0"/>
          <w:sz w:val="44"/>
          <w:szCs w:val="44"/>
        </w:rPr>
        <w:t>天</w:t>
      </w:r>
      <w:bookmarkStart w:id="0" w:name="_GoBack"/>
      <w:r>
        <w:rPr>
          <w:rFonts w:ascii="Times New Roman" w:eastAsia="方正小标宋简体" w:hAnsi="Times New Roman"/>
          <w:snapToGrid w:val="false"/>
          <w:kern w:val="0"/>
          <w:sz w:val="44"/>
          <w:szCs w:val="44"/>
        </w:rPr>
        <w:t>津市高新技术企业认定奖励实施方案</w:t>
      </w:r>
    </w:p>
    <w:bookmarkEnd w:id="0"/>
    <w:p>
      <w:pPr>
        <w:pStyle w:val="style0"/>
        <w:spacing w:lineRule="exact" w:line="640"/>
        <w:jc w:val="center"/>
        <w:rPr>
          <w:rFonts w:ascii="Times New Roman" w:eastAsia="方正小标宋简体" w:hAnsi="Times New Roman"/>
          <w:snapToGrid w:val="false"/>
          <w:kern w:val="0"/>
          <w:sz w:val="44"/>
          <w:szCs w:val="44"/>
        </w:rPr>
      </w:pP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为全面贯彻落实市委市政府新动能</w:t>
      </w:r>
      <w:r>
        <w:rPr>
          <w:rFonts w:ascii="Times New Roman" w:eastAsia="仿宋_GB2312" w:hAnsi="Times New Roman"/>
          <w:snapToGrid w:val="false"/>
          <w:kern w:val="0"/>
          <w:sz w:val="32"/>
          <w:szCs w:val="32"/>
        </w:rPr>
        <w:t>引育决策</w:t>
      </w:r>
      <w:r>
        <w:rPr>
          <w:rFonts w:ascii="Times New Roman" w:eastAsia="仿宋_GB2312" w:hAnsi="Times New Roman"/>
          <w:snapToGrid w:val="false"/>
          <w:kern w:val="0"/>
          <w:sz w:val="32"/>
          <w:szCs w:val="32"/>
        </w:rPr>
        <w:t>部署，进一步加强高新技术</w:t>
      </w:r>
      <w:r>
        <w:rPr>
          <w:rFonts w:ascii="Times New Roman" w:eastAsia="仿宋_GB2312" w:hAnsi="Times New Roman"/>
          <w:snapToGrid w:val="false"/>
          <w:kern w:val="0"/>
          <w:sz w:val="32"/>
          <w:szCs w:val="32"/>
        </w:rPr>
        <w:t>企业</w:t>
      </w:r>
      <w:r>
        <w:rPr>
          <w:rFonts w:ascii="Times New Roman" w:eastAsia="仿宋_GB2312" w:hAnsi="Times New Roman" w:hint="eastAsia"/>
          <w:snapToGrid w:val="false"/>
          <w:kern w:val="0"/>
          <w:sz w:val="32"/>
          <w:szCs w:val="32"/>
        </w:rPr>
        <w:t>引</w:t>
      </w:r>
      <w:r>
        <w:rPr>
          <w:rFonts w:ascii="Times New Roman" w:eastAsia="仿宋_GB2312" w:hAnsi="Times New Roman"/>
          <w:snapToGrid w:val="false"/>
          <w:kern w:val="0"/>
          <w:sz w:val="32"/>
          <w:szCs w:val="32"/>
        </w:rPr>
        <w:t>育工作</w:t>
      </w:r>
      <w:r>
        <w:rPr>
          <w:rFonts w:ascii="Times New Roman" w:eastAsia="仿宋_GB2312" w:hAnsi="Times New Roman"/>
          <w:snapToGrid w:val="false"/>
          <w:kern w:val="0"/>
          <w:sz w:val="32"/>
          <w:szCs w:val="32"/>
        </w:rPr>
        <w:t>，量质并举壮大高新技术企业集群，引导和鼓励高新技术企业咨询服务机构提升服务质量和品牌，特制定本方案。</w:t>
      </w:r>
    </w:p>
    <w:p>
      <w:pPr>
        <w:pStyle w:val="style0"/>
        <w:numPr>
          <w:ilvl w:val="0"/>
          <w:numId w:val="1"/>
        </w:numPr>
        <w:adjustRightInd w:val="false"/>
        <w:snapToGrid w:val="false"/>
        <w:spacing w:lineRule="exact" w:line="560"/>
        <w:ind w:firstLine="640" w:firstLineChars="200"/>
        <w:jc w:val="left"/>
        <w:rPr>
          <w:rFonts w:ascii="Times New Roman" w:eastAsia="黑体" w:hAnsi="Times New Roman"/>
          <w:snapToGrid w:val="false"/>
          <w:kern w:val="0"/>
          <w:sz w:val="32"/>
          <w:szCs w:val="32"/>
        </w:rPr>
      </w:pPr>
      <w:r>
        <w:rPr>
          <w:rFonts w:ascii="Times New Roman" w:eastAsia="黑体" w:hAnsi="Times New Roman"/>
          <w:snapToGrid w:val="false"/>
          <w:kern w:val="0"/>
          <w:sz w:val="32"/>
          <w:szCs w:val="32"/>
        </w:rPr>
        <w:t>奖励对象</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rPr>
      </w:pPr>
      <w:r>
        <w:rPr>
          <w:rFonts w:ascii="Times New Roman" w:eastAsia="仿宋_GB2312" w:hAnsi="Times New Roman" w:hint="eastAsia"/>
          <w:snapToGrid w:val="false"/>
          <w:kern w:val="0"/>
          <w:sz w:val="32"/>
        </w:rPr>
        <w:t>在</w:t>
      </w:r>
      <w:r>
        <w:rPr>
          <w:rFonts w:ascii="Times New Roman" w:eastAsia="仿宋_GB2312" w:hAnsi="Times New Roman"/>
          <w:snapToGrid w:val="false"/>
          <w:kern w:val="0"/>
          <w:sz w:val="32"/>
        </w:rPr>
        <w:t>天津市内注册，首次通过认定、资格期满当年内通过重新认定</w:t>
      </w:r>
      <w:r>
        <w:rPr>
          <w:rFonts w:ascii="Times New Roman" w:eastAsia="仿宋_GB2312" w:hAnsi="Times New Roman" w:hint="eastAsia"/>
          <w:snapToGrid w:val="false"/>
          <w:kern w:val="0"/>
          <w:sz w:val="32"/>
        </w:rPr>
        <w:t>的高新技术企业；</w:t>
      </w:r>
      <w:r>
        <w:rPr>
          <w:rFonts w:ascii="Times New Roman" w:eastAsia="仿宋_GB2312" w:hAnsi="Times New Roman"/>
          <w:snapToGrid w:val="false"/>
          <w:kern w:val="0"/>
          <w:sz w:val="32"/>
        </w:rPr>
        <w:t>由外省市整体迁入</w:t>
      </w:r>
      <w:r>
        <w:rPr>
          <w:rFonts w:ascii="Times New Roman" w:eastAsia="仿宋_GB2312" w:hAnsi="Times New Roman" w:hint="eastAsia"/>
          <w:snapToGrid w:val="false"/>
          <w:kern w:val="0"/>
          <w:sz w:val="32"/>
        </w:rPr>
        <w:t>或</w:t>
      </w:r>
      <w:r>
        <w:rPr>
          <w:rFonts w:ascii="Times New Roman" w:eastAsia="仿宋_GB2312" w:hAnsi="Times New Roman"/>
          <w:snapToGrid w:val="false"/>
          <w:kern w:val="0"/>
          <w:sz w:val="32"/>
        </w:rPr>
        <w:t>部分迁入本市的高新技术企业</w:t>
      </w:r>
      <w:r>
        <w:rPr>
          <w:rFonts w:ascii="Times New Roman" w:eastAsia="仿宋_GB2312" w:hAnsi="Times New Roman" w:hint="eastAsia"/>
          <w:snapToGrid w:val="false"/>
          <w:kern w:val="0"/>
          <w:sz w:val="32"/>
        </w:rPr>
        <w:t>；纳入天津市</w:t>
      </w:r>
      <w:r>
        <w:rPr>
          <w:rFonts w:ascii="Times New Roman" w:eastAsia="仿宋_GB2312" w:hAnsi="Times New Roman"/>
          <w:snapToGrid w:val="false"/>
          <w:kern w:val="0"/>
          <w:sz w:val="32"/>
        </w:rPr>
        <w:t>高新技术企业培育库的企业</w:t>
      </w:r>
      <w:r>
        <w:rPr>
          <w:rFonts w:ascii="Times New Roman" w:eastAsia="仿宋_GB2312" w:hAnsi="Times New Roman" w:hint="eastAsia"/>
          <w:snapToGrid w:val="false"/>
          <w:kern w:val="0"/>
          <w:sz w:val="32"/>
        </w:rPr>
        <w:t>；</w:t>
      </w:r>
      <w:r>
        <w:rPr>
          <w:rFonts w:ascii="Times New Roman" w:eastAsia="仿宋_GB2312" w:hAnsi="Times New Roman"/>
          <w:snapToGrid w:val="false"/>
          <w:kern w:val="0"/>
          <w:sz w:val="32"/>
        </w:rPr>
        <w:t>为</w:t>
      </w:r>
      <w:r>
        <w:rPr>
          <w:rFonts w:ascii="Times New Roman" w:eastAsia="仿宋_GB2312" w:hAnsi="Times New Roman" w:hint="eastAsia"/>
          <w:snapToGrid w:val="false"/>
          <w:kern w:val="0"/>
          <w:sz w:val="32"/>
        </w:rPr>
        <w:t>本</w:t>
      </w:r>
      <w:r>
        <w:rPr>
          <w:rFonts w:ascii="Times New Roman" w:eastAsia="仿宋_GB2312" w:hAnsi="Times New Roman"/>
          <w:snapToGrid w:val="false"/>
          <w:kern w:val="0"/>
          <w:sz w:val="32"/>
        </w:rPr>
        <w:t>市企业申报高新技术企业提供专业咨询服务，管理规范、业绩突出、诚实守信的咨询服务机构。</w:t>
      </w:r>
    </w:p>
    <w:p>
      <w:pPr>
        <w:pStyle w:val="style0"/>
        <w:numPr>
          <w:ilvl w:val="0"/>
          <w:numId w:val="1"/>
        </w:numPr>
        <w:adjustRightInd w:val="false"/>
        <w:snapToGrid w:val="false"/>
        <w:spacing w:lineRule="exact" w:line="560"/>
        <w:ind w:firstLine="640" w:firstLineChars="200"/>
        <w:jc w:val="left"/>
        <w:rPr>
          <w:rFonts w:ascii="Times New Roman" w:eastAsia="黑体" w:hAnsi="Times New Roman"/>
          <w:snapToGrid w:val="false"/>
          <w:kern w:val="0"/>
          <w:sz w:val="32"/>
          <w:szCs w:val="32"/>
        </w:rPr>
      </w:pPr>
      <w:r>
        <w:rPr>
          <w:rFonts w:ascii="Times New Roman" w:eastAsia="黑体" w:hAnsi="Times New Roman"/>
          <w:snapToGrid w:val="false"/>
          <w:kern w:val="0"/>
          <w:sz w:val="32"/>
          <w:szCs w:val="32"/>
        </w:rPr>
        <w:t>奖励条件及额度</w:t>
      </w:r>
    </w:p>
    <w:p>
      <w:pPr>
        <w:pStyle w:val="style0"/>
        <w:numPr>
          <w:ilvl w:val="0"/>
          <w:numId w:val="2"/>
        </w:numPr>
        <w:adjustRightInd w:val="false"/>
        <w:snapToGrid w:val="false"/>
        <w:spacing w:lineRule="exact" w:line="560"/>
        <w:ind w:firstLine="640" w:firstLineChars="200"/>
        <w:jc w:val="left"/>
        <w:rPr>
          <w:rFonts w:ascii="Times New Roman" w:eastAsia="楷体_GB2312" w:hAnsi="Times New Roman"/>
          <w:snapToGrid w:val="false"/>
          <w:kern w:val="0"/>
          <w:sz w:val="32"/>
          <w:szCs w:val="32"/>
        </w:rPr>
      </w:pPr>
      <w:r>
        <w:rPr>
          <w:rFonts w:ascii="Times New Roman" w:eastAsia="楷体_GB2312" w:hAnsi="Times New Roman"/>
          <w:snapToGrid w:val="false"/>
          <w:kern w:val="0"/>
          <w:sz w:val="32"/>
          <w:szCs w:val="32"/>
        </w:rPr>
        <w:t>首次通过认定的高新技术企业</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rPr>
      </w:pPr>
      <w:r>
        <w:rPr>
          <w:rFonts w:ascii="Times New Roman" w:eastAsia="仿宋_GB2312" w:hAnsi="Times New Roman"/>
          <w:snapToGrid w:val="false"/>
          <w:kern w:val="0"/>
          <w:sz w:val="32"/>
        </w:rPr>
        <w:t>首次通过认定的高新技术企业，按照企业上一年度销售收入规模小于</w:t>
      </w:r>
      <w:r>
        <w:rPr>
          <w:rFonts w:ascii="Times New Roman" w:eastAsia="仿宋_GB2312" w:hAnsi="Times New Roman"/>
          <w:snapToGrid w:val="false"/>
          <w:kern w:val="0"/>
          <w:sz w:val="32"/>
        </w:rPr>
        <w:t>5000</w:t>
      </w:r>
      <w:r>
        <w:rPr>
          <w:rFonts w:ascii="Times New Roman" w:eastAsia="仿宋_GB2312" w:hAnsi="Times New Roman"/>
          <w:snapToGrid w:val="false"/>
          <w:kern w:val="0"/>
          <w:sz w:val="32"/>
        </w:rPr>
        <w:t>万元</w:t>
      </w:r>
      <w:r>
        <w:rPr>
          <w:rFonts w:ascii="Times New Roman" w:eastAsia="仿宋_GB2312" w:hAnsi="Times New Roman" w:hint="eastAsia"/>
          <w:snapToGrid w:val="false"/>
          <w:kern w:val="0"/>
          <w:sz w:val="32"/>
        </w:rPr>
        <w:t>（含）</w:t>
      </w:r>
      <w:r>
        <w:rPr>
          <w:rFonts w:ascii="Times New Roman" w:eastAsia="仿宋_GB2312" w:hAnsi="Times New Roman"/>
          <w:snapToGrid w:val="false"/>
          <w:kern w:val="0"/>
          <w:sz w:val="32"/>
        </w:rPr>
        <w:t>、</w:t>
      </w:r>
      <w:r>
        <w:rPr>
          <w:rFonts w:ascii="Times New Roman" w:eastAsia="仿宋_GB2312" w:hAnsi="Times New Roman"/>
          <w:snapToGrid w:val="false"/>
          <w:kern w:val="0"/>
          <w:sz w:val="32"/>
        </w:rPr>
        <w:t>5000</w:t>
      </w:r>
      <w:r>
        <w:rPr>
          <w:rFonts w:ascii="Times New Roman" w:eastAsia="仿宋_GB2312" w:hAnsi="Times New Roman"/>
          <w:snapToGrid w:val="false"/>
          <w:kern w:val="0"/>
          <w:sz w:val="32"/>
        </w:rPr>
        <w:t>万元至</w:t>
      </w:r>
      <w:r>
        <w:rPr>
          <w:rFonts w:ascii="Times New Roman" w:eastAsia="仿宋_GB2312" w:hAnsi="Times New Roman"/>
          <w:snapToGrid w:val="false"/>
          <w:kern w:val="0"/>
          <w:sz w:val="32"/>
        </w:rPr>
        <w:t>2</w:t>
      </w:r>
      <w:r>
        <w:rPr>
          <w:rFonts w:ascii="Times New Roman" w:eastAsia="仿宋_GB2312" w:hAnsi="Times New Roman"/>
          <w:snapToGrid w:val="false"/>
          <w:kern w:val="0"/>
          <w:sz w:val="32"/>
        </w:rPr>
        <w:t>亿元</w:t>
      </w:r>
      <w:r>
        <w:rPr>
          <w:rFonts w:ascii="Times New Roman" w:eastAsia="仿宋_GB2312" w:hAnsi="Times New Roman" w:hint="eastAsia"/>
          <w:snapToGrid w:val="false"/>
          <w:kern w:val="0"/>
          <w:sz w:val="32"/>
        </w:rPr>
        <w:t>（含）</w:t>
      </w:r>
      <w:r>
        <w:rPr>
          <w:rFonts w:ascii="Times New Roman" w:eastAsia="仿宋_GB2312" w:hAnsi="Times New Roman"/>
          <w:snapToGrid w:val="false"/>
          <w:kern w:val="0"/>
          <w:sz w:val="32"/>
        </w:rPr>
        <w:t>以及</w:t>
      </w:r>
      <w:r>
        <w:rPr>
          <w:rFonts w:ascii="Times New Roman" w:eastAsia="仿宋_GB2312" w:hAnsi="Times New Roman"/>
          <w:snapToGrid w:val="false"/>
          <w:kern w:val="0"/>
          <w:sz w:val="32"/>
        </w:rPr>
        <w:t>2</w:t>
      </w:r>
      <w:r>
        <w:rPr>
          <w:rFonts w:ascii="Times New Roman" w:eastAsia="仿宋_GB2312" w:hAnsi="Times New Roman"/>
          <w:snapToGrid w:val="false"/>
          <w:kern w:val="0"/>
          <w:sz w:val="32"/>
        </w:rPr>
        <w:t>亿元以上</w:t>
      </w:r>
      <w:r>
        <w:rPr>
          <w:rFonts w:ascii="Times New Roman" w:eastAsia="仿宋_GB2312" w:hAnsi="Times New Roman" w:hint="eastAsia"/>
          <w:snapToGrid w:val="false"/>
          <w:kern w:val="0"/>
          <w:sz w:val="32"/>
        </w:rPr>
        <w:t>三个档次</w:t>
      </w:r>
      <w:r>
        <w:rPr>
          <w:rFonts w:ascii="Times New Roman" w:eastAsia="仿宋_GB2312" w:hAnsi="Times New Roman"/>
          <w:snapToGrid w:val="false"/>
          <w:kern w:val="0"/>
          <w:sz w:val="32"/>
        </w:rPr>
        <w:t>，分别给予</w:t>
      </w:r>
      <w:r>
        <w:rPr>
          <w:rFonts w:ascii="Times New Roman" w:eastAsia="仿宋_GB2312" w:hAnsi="Times New Roman"/>
          <w:snapToGrid w:val="false"/>
          <w:kern w:val="0"/>
          <w:sz w:val="32"/>
        </w:rPr>
        <w:t>30</w:t>
      </w:r>
      <w:r>
        <w:rPr>
          <w:rFonts w:ascii="Times New Roman" w:eastAsia="仿宋_GB2312" w:hAnsi="Times New Roman" w:hint="eastAsia"/>
          <w:snapToGrid w:val="false"/>
          <w:kern w:val="0"/>
          <w:sz w:val="32"/>
        </w:rPr>
        <w:t>万元</w:t>
      </w:r>
      <w:r>
        <w:rPr>
          <w:rFonts w:ascii="Times New Roman" w:eastAsia="仿宋_GB2312" w:hAnsi="Times New Roman"/>
          <w:snapToGrid w:val="false"/>
          <w:kern w:val="0"/>
          <w:sz w:val="32"/>
        </w:rPr>
        <w:t>、</w:t>
      </w:r>
      <w:r>
        <w:rPr>
          <w:rFonts w:ascii="Times New Roman" w:eastAsia="仿宋_GB2312" w:hAnsi="Times New Roman"/>
          <w:snapToGrid w:val="false"/>
          <w:kern w:val="0"/>
          <w:sz w:val="32"/>
        </w:rPr>
        <w:t>40</w:t>
      </w:r>
      <w:r>
        <w:rPr>
          <w:rFonts w:ascii="Times New Roman" w:eastAsia="仿宋_GB2312" w:hAnsi="Times New Roman" w:hint="eastAsia"/>
          <w:snapToGrid w:val="false"/>
          <w:kern w:val="0"/>
          <w:sz w:val="32"/>
        </w:rPr>
        <w:t>万元</w:t>
      </w:r>
      <w:r>
        <w:rPr>
          <w:rFonts w:ascii="Times New Roman" w:eastAsia="仿宋_GB2312" w:hAnsi="Times New Roman"/>
          <w:snapToGrid w:val="false"/>
          <w:kern w:val="0"/>
          <w:sz w:val="32"/>
        </w:rPr>
        <w:t>、</w:t>
      </w:r>
      <w:r>
        <w:rPr>
          <w:rFonts w:ascii="Times New Roman" w:eastAsia="仿宋_GB2312" w:hAnsi="Times New Roman"/>
          <w:snapToGrid w:val="false"/>
          <w:kern w:val="0"/>
          <w:sz w:val="32"/>
        </w:rPr>
        <w:t>50</w:t>
      </w:r>
      <w:r>
        <w:rPr>
          <w:rFonts w:ascii="Times New Roman" w:eastAsia="仿宋_GB2312" w:hAnsi="Times New Roman"/>
          <w:snapToGrid w:val="false"/>
          <w:kern w:val="0"/>
          <w:sz w:val="32"/>
        </w:rPr>
        <w:t>万元的奖励，由市、区</w:t>
      </w:r>
      <w:r>
        <w:rPr>
          <w:rFonts w:ascii="Times New Roman" w:eastAsia="仿宋_GB2312" w:hAnsi="Times New Roman" w:hint="eastAsia"/>
          <w:snapToGrid w:val="false"/>
          <w:kern w:val="0"/>
          <w:sz w:val="32"/>
        </w:rPr>
        <w:t>两级</w:t>
      </w:r>
      <w:r>
        <w:rPr>
          <w:rFonts w:ascii="Times New Roman" w:eastAsia="仿宋_GB2312" w:hAnsi="Times New Roman"/>
          <w:snapToGrid w:val="false"/>
          <w:kern w:val="0"/>
          <w:sz w:val="32"/>
        </w:rPr>
        <w:t>财政各承担</w:t>
      </w:r>
      <w:r>
        <w:rPr>
          <w:rFonts w:ascii="Times New Roman" w:eastAsia="仿宋_GB2312" w:hAnsi="Times New Roman"/>
          <w:snapToGrid w:val="false"/>
          <w:kern w:val="0"/>
          <w:sz w:val="32"/>
        </w:rPr>
        <w:t>50%</w:t>
      </w:r>
      <w:r>
        <w:rPr>
          <w:rFonts w:ascii="Times New Roman" w:eastAsia="仿宋_GB2312" w:hAnsi="Times New Roman"/>
          <w:snapToGrid w:val="false"/>
          <w:kern w:val="0"/>
          <w:sz w:val="32"/>
        </w:rPr>
        <w:t>。</w:t>
      </w:r>
    </w:p>
    <w:p>
      <w:pPr>
        <w:pStyle w:val="style0"/>
        <w:numPr>
          <w:ilvl w:val="0"/>
          <w:numId w:val="2"/>
        </w:numPr>
        <w:adjustRightInd w:val="false"/>
        <w:snapToGrid w:val="false"/>
        <w:spacing w:lineRule="exact" w:line="560"/>
        <w:ind w:firstLine="640" w:firstLineChars="200"/>
        <w:jc w:val="left"/>
        <w:rPr>
          <w:rFonts w:ascii="Times New Roman" w:eastAsia="楷体_GB2312" w:hAnsi="Times New Roman"/>
          <w:snapToGrid w:val="false"/>
          <w:kern w:val="0"/>
          <w:sz w:val="32"/>
          <w:szCs w:val="32"/>
        </w:rPr>
      </w:pPr>
      <w:r>
        <w:rPr>
          <w:rFonts w:ascii="Times New Roman" w:eastAsia="楷体_GB2312" w:hAnsi="Times New Roman" w:hint="eastAsia"/>
          <w:snapToGrid w:val="false"/>
          <w:kern w:val="0"/>
          <w:sz w:val="32"/>
          <w:szCs w:val="32"/>
        </w:rPr>
        <w:t>通过</w:t>
      </w:r>
      <w:r>
        <w:rPr>
          <w:rFonts w:ascii="Times New Roman" w:eastAsia="楷体_GB2312" w:hAnsi="Times New Roman"/>
          <w:snapToGrid w:val="false"/>
          <w:kern w:val="0"/>
          <w:sz w:val="32"/>
          <w:szCs w:val="32"/>
        </w:rPr>
        <w:t>重新认定的高新技术企业</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rPr>
      </w:pPr>
      <w:r>
        <w:rPr>
          <w:rFonts w:ascii="Times New Roman" w:eastAsia="仿宋_GB2312" w:hAnsi="Times New Roman"/>
          <w:snapToGrid w:val="false"/>
          <w:kern w:val="0"/>
          <w:sz w:val="32"/>
        </w:rPr>
        <w:t>高新技术企业资格期满当年内通过重新认定的高新技术企业，给予</w:t>
      </w:r>
      <w:r>
        <w:rPr>
          <w:rFonts w:ascii="Times New Roman" w:eastAsia="仿宋_GB2312" w:hAnsi="Times New Roman"/>
          <w:snapToGrid w:val="false"/>
          <w:kern w:val="0"/>
          <w:sz w:val="32"/>
        </w:rPr>
        <w:t>20</w:t>
      </w:r>
      <w:r>
        <w:rPr>
          <w:rFonts w:ascii="Times New Roman" w:eastAsia="仿宋_GB2312" w:hAnsi="Times New Roman"/>
          <w:snapToGrid w:val="false"/>
          <w:kern w:val="0"/>
          <w:sz w:val="32"/>
        </w:rPr>
        <w:t>万元</w:t>
      </w:r>
      <w:r>
        <w:rPr>
          <w:rFonts w:ascii="Times New Roman" w:eastAsia="仿宋_GB2312" w:hAnsi="Times New Roman" w:hint="eastAsia"/>
          <w:snapToGrid w:val="false"/>
          <w:kern w:val="0"/>
          <w:sz w:val="32"/>
        </w:rPr>
        <w:t>奖励</w:t>
      </w:r>
      <w:r>
        <w:rPr>
          <w:rFonts w:ascii="Times New Roman" w:eastAsia="仿宋_GB2312" w:hAnsi="Times New Roman"/>
          <w:snapToGrid w:val="false"/>
          <w:kern w:val="0"/>
          <w:sz w:val="32"/>
        </w:rPr>
        <w:t>，由市、区</w:t>
      </w:r>
      <w:r>
        <w:rPr>
          <w:rFonts w:ascii="Times New Roman" w:eastAsia="仿宋_GB2312" w:hAnsi="Times New Roman" w:hint="eastAsia"/>
          <w:snapToGrid w:val="false"/>
          <w:kern w:val="0"/>
          <w:sz w:val="32"/>
        </w:rPr>
        <w:t>两级</w:t>
      </w:r>
      <w:r>
        <w:rPr>
          <w:rFonts w:ascii="Times New Roman" w:eastAsia="仿宋_GB2312" w:hAnsi="Times New Roman"/>
          <w:snapToGrid w:val="false"/>
          <w:kern w:val="0"/>
          <w:sz w:val="32"/>
        </w:rPr>
        <w:t>财政各承担</w:t>
      </w:r>
      <w:r>
        <w:rPr>
          <w:rFonts w:ascii="Times New Roman" w:eastAsia="仿宋_GB2312" w:hAnsi="Times New Roman"/>
          <w:snapToGrid w:val="false"/>
          <w:kern w:val="0"/>
          <w:sz w:val="32"/>
        </w:rPr>
        <w:t>50%</w:t>
      </w:r>
      <w:r>
        <w:rPr>
          <w:rFonts w:ascii="Times New Roman" w:eastAsia="仿宋_GB2312" w:hAnsi="Times New Roman"/>
          <w:snapToGrid w:val="false"/>
          <w:kern w:val="0"/>
          <w:sz w:val="32"/>
        </w:rPr>
        <w:t>。</w:t>
      </w:r>
    </w:p>
    <w:p>
      <w:pPr>
        <w:pStyle w:val="style0"/>
        <w:numPr>
          <w:ilvl w:val="0"/>
          <w:numId w:val="2"/>
        </w:numPr>
        <w:adjustRightInd w:val="false"/>
        <w:snapToGrid w:val="false"/>
        <w:spacing w:lineRule="exact" w:line="560"/>
        <w:ind w:firstLine="640" w:firstLineChars="200"/>
        <w:jc w:val="left"/>
        <w:rPr>
          <w:rFonts w:ascii="Times New Roman" w:eastAsia="楷体_GB2312" w:hAnsi="Times New Roman"/>
          <w:snapToGrid w:val="false"/>
          <w:kern w:val="0"/>
          <w:sz w:val="32"/>
          <w:szCs w:val="32"/>
        </w:rPr>
      </w:pPr>
      <w:r>
        <w:rPr>
          <w:rFonts w:ascii="Times New Roman" w:eastAsia="楷体_GB2312" w:hAnsi="Times New Roman"/>
          <w:snapToGrid w:val="false"/>
          <w:kern w:val="0"/>
          <w:sz w:val="32"/>
          <w:szCs w:val="32"/>
        </w:rPr>
        <w:t>整体迁入本市的高新技术企业</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rPr>
      </w:pPr>
      <w:r>
        <w:rPr>
          <w:rFonts w:ascii="Times New Roman" w:eastAsia="仿宋_GB2312" w:hAnsi="Times New Roman"/>
          <w:snapToGrid w:val="false"/>
          <w:kern w:val="0"/>
          <w:sz w:val="32"/>
        </w:rPr>
        <w:t>外省市高新技术企业整体迁入我市的，</w:t>
      </w:r>
      <w:r>
        <w:rPr>
          <w:rFonts w:ascii="Times New Roman" w:eastAsia="仿宋_GB2312" w:hAnsi="Times New Roman" w:hint="eastAsia"/>
          <w:snapToGrid w:val="false"/>
          <w:kern w:val="0"/>
          <w:sz w:val="32"/>
        </w:rPr>
        <w:t>按照</w:t>
      </w:r>
      <w:r>
        <w:rPr>
          <w:rFonts w:ascii="Times New Roman" w:eastAsia="仿宋_GB2312" w:hAnsi="Times New Roman"/>
          <w:snapToGrid w:val="false"/>
          <w:kern w:val="0"/>
          <w:sz w:val="32"/>
        </w:rPr>
        <w:t>首次通过认定</w:t>
      </w:r>
      <w:r>
        <w:rPr>
          <w:rFonts w:ascii="Times New Roman" w:eastAsia="仿宋_GB2312" w:hAnsi="Times New Roman" w:hint="eastAsia"/>
          <w:snapToGrid w:val="false"/>
          <w:kern w:val="0"/>
          <w:sz w:val="32"/>
        </w:rPr>
        <w:t>给予奖励</w:t>
      </w:r>
      <w:r>
        <w:rPr>
          <w:rFonts w:ascii="Times New Roman" w:eastAsia="仿宋_GB2312" w:hAnsi="Times New Roman"/>
          <w:snapToGrid w:val="false"/>
          <w:kern w:val="0"/>
          <w:sz w:val="32"/>
          <w:szCs w:val="32"/>
        </w:rPr>
        <w:t>。</w:t>
      </w:r>
    </w:p>
    <w:p>
      <w:pPr>
        <w:pStyle w:val="style0"/>
        <w:numPr>
          <w:ilvl w:val="0"/>
          <w:numId w:val="2"/>
        </w:numPr>
        <w:adjustRightInd w:val="false"/>
        <w:snapToGrid w:val="false"/>
        <w:spacing w:lineRule="exact" w:line="560"/>
        <w:ind w:firstLine="640" w:firstLineChars="200"/>
        <w:jc w:val="left"/>
        <w:rPr>
          <w:rFonts w:ascii="Times New Roman" w:eastAsia="楷体_GB2312" w:hAnsi="Times New Roman"/>
          <w:snapToGrid w:val="false"/>
          <w:kern w:val="0"/>
          <w:sz w:val="32"/>
          <w:szCs w:val="32"/>
        </w:rPr>
      </w:pPr>
      <w:r>
        <w:rPr>
          <w:rFonts w:ascii="Times New Roman" w:eastAsia="楷体_GB2312" w:hAnsi="Times New Roman"/>
          <w:snapToGrid w:val="false"/>
          <w:kern w:val="0"/>
          <w:sz w:val="32"/>
          <w:szCs w:val="32"/>
        </w:rPr>
        <w:t>部分迁入</w:t>
      </w:r>
      <w:r>
        <w:rPr>
          <w:rFonts w:ascii="Times New Roman" w:eastAsia="楷体_GB2312" w:hAnsi="Times New Roman" w:hint="eastAsia"/>
          <w:snapToGrid w:val="false"/>
          <w:kern w:val="0"/>
          <w:sz w:val="32"/>
          <w:szCs w:val="32"/>
        </w:rPr>
        <w:t>本</w:t>
      </w:r>
      <w:r>
        <w:rPr>
          <w:rFonts w:ascii="Times New Roman" w:eastAsia="楷体_GB2312" w:hAnsi="Times New Roman"/>
          <w:snapToGrid w:val="false"/>
          <w:kern w:val="0"/>
          <w:sz w:val="32"/>
          <w:szCs w:val="32"/>
        </w:rPr>
        <w:t>市的高新技术企业</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外省市高新技术企业部分迁入</w:t>
      </w:r>
      <w:r>
        <w:rPr>
          <w:rFonts w:ascii="Times New Roman" w:eastAsia="仿宋_GB2312" w:hAnsi="Times New Roman" w:hint="eastAsia"/>
          <w:snapToGrid w:val="false"/>
          <w:kern w:val="0"/>
          <w:sz w:val="32"/>
          <w:szCs w:val="32"/>
        </w:rPr>
        <w:t>我市的</w:t>
      </w:r>
      <w:r>
        <w:rPr>
          <w:rFonts w:ascii="Times New Roman" w:eastAsia="仿宋_GB2312" w:hAnsi="Times New Roman"/>
          <w:snapToGrid w:val="false"/>
          <w:kern w:val="0"/>
          <w:sz w:val="32"/>
          <w:szCs w:val="32"/>
        </w:rPr>
        <w:t>，实行过渡期政策，过渡期限为在</w:t>
      </w:r>
      <w:r>
        <w:rPr>
          <w:rFonts w:ascii="Times New Roman" w:eastAsia="仿宋_GB2312" w:hAnsi="Times New Roman" w:hint="eastAsia"/>
          <w:snapToGrid w:val="false"/>
          <w:kern w:val="0"/>
          <w:sz w:val="32"/>
          <w:szCs w:val="32"/>
        </w:rPr>
        <w:t>本</w:t>
      </w:r>
      <w:r>
        <w:rPr>
          <w:rFonts w:ascii="Times New Roman" w:eastAsia="仿宋_GB2312" w:hAnsi="Times New Roman"/>
          <w:snapToGrid w:val="false"/>
          <w:kern w:val="0"/>
          <w:sz w:val="32"/>
          <w:szCs w:val="32"/>
        </w:rPr>
        <w:t>市注册日起一年</w:t>
      </w:r>
      <w:r>
        <w:rPr>
          <w:rFonts w:ascii="Times New Roman" w:eastAsia="仿宋_GB2312" w:hAnsi="Times New Roman" w:hint="eastAsia"/>
          <w:snapToGrid w:val="false"/>
          <w:kern w:val="0"/>
          <w:sz w:val="32"/>
          <w:szCs w:val="32"/>
        </w:rPr>
        <w:t>。</w:t>
      </w:r>
      <w:r>
        <w:rPr>
          <w:rFonts w:ascii="Times New Roman" w:eastAsia="仿宋_GB2312" w:hAnsi="Times New Roman"/>
          <w:snapToGrid w:val="false"/>
          <w:kern w:val="0"/>
          <w:sz w:val="32"/>
          <w:szCs w:val="32"/>
        </w:rPr>
        <w:t>企业在过渡期后一年内被认定为高新技术企业的，</w:t>
      </w:r>
      <w:r>
        <w:rPr>
          <w:rFonts w:ascii="Times New Roman" w:eastAsia="仿宋_GB2312" w:hAnsi="Times New Roman" w:hint="eastAsia"/>
          <w:snapToGrid w:val="false"/>
          <w:kern w:val="0"/>
          <w:sz w:val="32"/>
          <w:szCs w:val="32"/>
        </w:rPr>
        <w:t>按照</w:t>
      </w:r>
      <w:r>
        <w:rPr>
          <w:rFonts w:ascii="Times New Roman" w:eastAsia="仿宋_GB2312" w:hAnsi="Times New Roman"/>
          <w:snapToGrid w:val="false"/>
          <w:kern w:val="0"/>
          <w:sz w:val="32"/>
          <w:szCs w:val="32"/>
        </w:rPr>
        <w:t>首次通过认定</w:t>
      </w:r>
      <w:r>
        <w:rPr>
          <w:rFonts w:ascii="Times New Roman" w:eastAsia="仿宋_GB2312" w:hAnsi="Times New Roman" w:hint="eastAsia"/>
          <w:snapToGrid w:val="false"/>
          <w:kern w:val="0"/>
          <w:sz w:val="32"/>
          <w:szCs w:val="32"/>
        </w:rPr>
        <w:t>给予奖励</w:t>
      </w:r>
      <w:r>
        <w:rPr>
          <w:rFonts w:ascii="Times New Roman" w:eastAsia="仿宋_GB2312" w:hAnsi="Times New Roman"/>
          <w:snapToGrid w:val="false"/>
          <w:kern w:val="0"/>
          <w:sz w:val="32"/>
          <w:szCs w:val="32"/>
        </w:rPr>
        <w:t>，</w:t>
      </w:r>
      <w:r>
        <w:rPr>
          <w:rFonts w:ascii="Times New Roman" w:eastAsia="仿宋_GB2312" w:hAnsi="Times New Roman" w:hint="eastAsia"/>
          <w:snapToGrid w:val="false"/>
          <w:kern w:val="0"/>
          <w:sz w:val="32"/>
          <w:szCs w:val="32"/>
        </w:rPr>
        <w:t>并</w:t>
      </w:r>
      <w:r>
        <w:rPr>
          <w:rFonts w:ascii="Times New Roman" w:eastAsia="仿宋_GB2312" w:hAnsi="Times New Roman"/>
          <w:snapToGrid w:val="false"/>
          <w:kern w:val="0"/>
          <w:sz w:val="32"/>
          <w:szCs w:val="32"/>
        </w:rPr>
        <w:t>由所在区对企业过渡期内未享受的高新技术企业税收优惠部分给予相应补贴。</w:t>
      </w:r>
    </w:p>
    <w:p>
      <w:pPr>
        <w:pStyle w:val="style0"/>
        <w:numPr>
          <w:ilvl w:val="0"/>
          <w:numId w:val="2"/>
        </w:numPr>
        <w:adjustRightInd w:val="false"/>
        <w:snapToGrid w:val="false"/>
        <w:spacing w:lineRule="exact" w:line="560"/>
        <w:ind w:firstLine="640" w:firstLineChars="200"/>
        <w:jc w:val="left"/>
        <w:rPr>
          <w:rFonts w:ascii="Times New Roman" w:eastAsia="楷体_GB2312" w:hAnsi="Times New Roman"/>
          <w:snapToGrid w:val="false"/>
          <w:kern w:val="0"/>
          <w:sz w:val="32"/>
          <w:szCs w:val="32"/>
        </w:rPr>
      </w:pPr>
      <w:r>
        <w:rPr>
          <w:rFonts w:ascii="Times New Roman" w:eastAsia="楷体_GB2312" w:hAnsi="Times New Roman" w:hint="eastAsia"/>
          <w:snapToGrid w:val="false"/>
          <w:kern w:val="0"/>
          <w:sz w:val="32"/>
          <w:szCs w:val="32"/>
        </w:rPr>
        <w:t>纳</w:t>
      </w:r>
      <w:r>
        <w:rPr>
          <w:rFonts w:ascii="Times New Roman" w:eastAsia="楷体_GB2312" w:hAnsi="Times New Roman"/>
          <w:snapToGrid w:val="false"/>
          <w:kern w:val="0"/>
          <w:sz w:val="32"/>
          <w:szCs w:val="32"/>
        </w:rPr>
        <w:t>入高新技术企业培育库的企业</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高新技术企业入库培育</w:t>
      </w:r>
      <w:r>
        <w:rPr>
          <w:rFonts w:ascii="Times New Roman" w:eastAsia="仿宋_GB2312" w:hAnsi="Times New Roman"/>
          <w:snapToGrid w:val="false"/>
          <w:kern w:val="0"/>
          <w:sz w:val="32"/>
          <w:szCs w:val="32"/>
        </w:rPr>
        <w:t>采取</w:t>
      </w:r>
      <w:r>
        <w:rPr>
          <w:rFonts w:ascii="Times New Roman" w:eastAsia="仿宋_GB2312" w:hAnsi="Times New Roman" w:hint="eastAsia"/>
          <w:snapToGrid w:val="false"/>
          <w:kern w:val="0"/>
          <w:sz w:val="32"/>
          <w:szCs w:val="32"/>
        </w:rPr>
        <w:t>“</w:t>
      </w:r>
      <w:r>
        <w:rPr>
          <w:rFonts w:ascii="Times New Roman" w:eastAsia="仿宋_GB2312" w:hAnsi="Times New Roman"/>
          <w:snapToGrid w:val="false"/>
          <w:kern w:val="0"/>
          <w:sz w:val="32"/>
          <w:szCs w:val="32"/>
        </w:rPr>
        <w:t>企业自主评价、</w:t>
      </w:r>
      <w:r>
        <w:rPr>
          <w:rFonts w:ascii="Times New Roman" w:eastAsia="仿宋_GB2312" w:hAnsi="Times New Roman" w:hint="eastAsia"/>
          <w:snapToGrid w:val="false"/>
          <w:kern w:val="0"/>
          <w:sz w:val="32"/>
          <w:szCs w:val="32"/>
        </w:rPr>
        <w:t>常态化申请，各区审核入库</w:t>
      </w:r>
      <w:r>
        <w:rPr>
          <w:rFonts w:ascii="Times New Roman" w:eastAsia="仿宋_GB2312" w:hAnsi="Times New Roman"/>
          <w:snapToGrid w:val="false"/>
          <w:kern w:val="0"/>
          <w:sz w:val="32"/>
          <w:szCs w:val="32"/>
        </w:rPr>
        <w:t>、</w:t>
      </w:r>
      <w:r>
        <w:rPr>
          <w:rFonts w:ascii="Times New Roman" w:eastAsia="仿宋_GB2312" w:hAnsi="Times New Roman" w:hint="eastAsia"/>
          <w:snapToGrid w:val="false"/>
          <w:kern w:val="0"/>
          <w:sz w:val="32"/>
          <w:szCs w:val="32"/>
        </w:rPr>
        <w:t>季度汇总报数，</w:t>
      </w:r>
      <w:r>
        <w:rPr>
          <w:rFonts w:ascii="Times New Roman" w:eastAsia="仿宋_GB2312" w:hAnsi="Times New Roman"/>
          <w:snapToGrid w:val="false"/>
          <w:kern w:val="0"/>
          <w:sz w:val="32"/>
          <w:szCs w:val="32"/>
        </w:rPr>
        <w:t>市科技局服务监督</w:t>
      </w:r>
      <w:r>
        <w:rPr>
          <w:rFonts w:ascii="Times New Roman" w:eastAsia="仿宋_GB2312" w:hAnsi="Times New Roman" w:hint="eastAsia"/>
          <w:snapToGrid w:val="false"/>
          <w:kern w:val="0"/>
          <w:sz w:val="32"/>
          <w:szCs w:val="32"/>
        </w:rPr>
        <w:t>、随机抽查”</w:t>
      </w:r>
      <w:r>
        <w:rPr>
          <w:rFonts w:ascii="Times New Roman" w:eastAsia="仿宋_GB2312" w:hAnsi="Times New Roman"/>
          <w:snapToGrid w:val="false"/>
          <w:kern w:val="0"/>
          <w:sz w:val="32"/>
          <w:szCs w:val="32"/>
        </w:rPr>
        <w:t>的工作</w:t>
      </w:r>
      <w:r>
        <w:rPr>
          <w:rFonts w:ascii="Times New Roman" w:eastAsia="仿宋_GB2312" w:hAnsi="Times New Roman" w:hint="eastAsia"/>
          <w:snapToGrid w:val="false"/>
          <w:kern w:val="0"/>
          <w:sz w:val="32"/>
          <w:szCs w:val="32"/>
        </w:rPr>
        <w:t>机制</w:t>
      </w:r>
      <w:r>
        <w:rPr>
          <w:rFonts w:ascii="Times New Roman" w:eastAsia="仿宋_GB2312" w:hAnsi="Times New Roman"/>
          <w:snapToGrid w:val="false"/>
          <w:kern w:val="0"/>
          <w:sz w:val="32"/>
          <w:szCs w:val="32"/>
        </w:rPr>
        <w:t>。市科技局建立高新技术企业培育库，统一入库标准，</w:t>
      </w:r>
      <w:r>
        <w:rPr>
          <w:rFonts w:ascii="Times New Roman" w:eastAsia="仿宋_GB2312" w:hAnsi="Times New Roman" w:hint="eastAsia"/>
          <w:snapToGrid w:val="false"/>
          <w:kern w:val="0"/>
          <w:sz w:val="32"/>
          <w:szCs w:val="32"/>
        </w:rPr>
        <w:t>统一编号，各区（滨海新区各开发区）科技局</w:t>
      </w:r>
      <w:r>
        <w:rPr>
          <w:rFonts w:ascii="Times New Roman" w:eastAsia="仿宋_GB2312" w:hAnsi="Times New Roman"/>
          <w:snapToGrid w:val="false"/>
          <w:kern w:val="0"/>
          <w:sz w:val="32"/>
          <w:szCs w:val="32"/>
        </w:rPr>
        <w:t>遴选符合标准的科技型企业入库精准培育并核发证书。</w:t>
      </w:r>
      <w:r>
        <w:rPr>
          <w:rFonts w:ascii="Times New Roman" w:eastAsia="仿宋_GB2312" w:hAnsi="Times New Roman" w:hint="eastAsia"/>
          <w:snapToGrid w:val="false"/>
          <w:kern w:val="0"/>
          <w:sz w:val="32"/>
          <w:szCs w:val="32"/>
        </w:rPr>
        <w:t>对纳入</w:t>
      </w:r>
      <w:r>
        <w:rPr>
          <w:rFonts w:ascii="Times New Roman" w:eastAsia="仿宋_GB2312" w:hAnsi="Times New Roman"/>
          <w:snapToGrid w:val="false"/>
          <w:kern w:val="0"/>
          <w:sz w:val="32"/>
          <w:szCs w:val="32"/>
        </w:rPr>
        <w:t>高新技术企业培育库进行培育的企业，由区财政一次性给予</w:t>
      </w:r>
      <w:r>
        <w:rPr>
          <w:rFonts w:ascii="Times New Roman" w:eastAsia="仿宋_GB2312" w:hAnsi="Times New Roman"/>
          <w:snapToGrid w:val="false"/>
          <w:kern w:val="0"/>
          <w:sz w:val="32"/>
          <w:szCs w:val="32"/>
        </w:rPr>
        <w:t>5</w:t>
      </w:r>
      <w:r>
        <w:rPr>
          <w:rFonts w:ascii="Times New Roman" w:eastAsia="仿宋_GB2312" w:hAnsi="Times New Roman"/>
          <w:snapToGrid w:val="false"/>
          <w:kern w:val="0"/>
          <w:sz w:val="32"/>
          <w:szCs w:val="32"/>
        </w:rPr>
        <w:t>万元奖励。对于</w:t>
      </w:r>
      <w:r>
        <w:rPr>
          <w:rFonts w:ascii="Times New Roman" w:eastAsia="仿宋_GB2312" w:hAnsi="Times New Roman" w:hint="eastAsia"/>
          <w:snapToGrid w:val="false"/>
          <w:kern w:val="0"/>
          <w:sz w:val="32"/>
          <w:szCs w:val="32"/>
        </w:rPr>
        <w:t>整体</w:t>
      </w:r>
      <w:r>
        <w:rPr>
          <w:rFonts w:ascii="Times New Roman" w:eastAsia="仿宋_GB2312" w:hAnsi="Times New Roman"/>
          <w:snapToGrid w:val="false"/>
          <w:kern w:val="0"/>
          <w:sz w:val="32"/>
          <w:szCs w:val="32"/>
        </w:rPr>
        <w:t>迁入我市</w:t>
      </w:r>
      <w:r>
        <w:rPr>
          <w:rFonts w:ascii="Times New Roman" w:eastAsia="仿宋_GB2312" w:hAnsi="Times New Roman" w:hint="eastAsia"/>
          <w:snapToGrid w:val="false"/>
          <w:kern w:val="0"/>
          <w:sz w:val="32"/>
          <w:szCs w:val="32"/>
        </w:rPr>
        <w:t>，有效期内的</w:t>
      </w:r>
      <w:r>
        <w:rPr>
          <w:rFonts w:ascii="Times New Roman" w:eastAsia="仿宋_GB2312" w:hAnsi="Times New Roman"/>
          <w:snapToGrid w:val="false"/>
          <w:kern w:val="0"/>
          <w:sz w:val="32"/>
          <w:szCs w:val="32"/>
        </w:rPr>
        <w:t>外省、</w:t>
      </w:r>
      <w:r>
        <w:rPr>
          <w:rFonts w:ascii="Times New Roman" w:eastAsia="仿宋_GB2312" w:hAnsi="Times New Roman" w:hint="eastAsia"/>
          <w:snapToGrid w:val="false"/>
          <w:kern w:val="0"/>
          <w:sz w:val="32"/>
          <w:szCs w:val="32"/>
        </w:rPr>
        <w:t>自治区、</w:t>
      </w:r>
      <w:r>
        <w:rPr>
          <w:rFonts w:ascii="Times New Roman" w:eastAsia="仿宋_GB2312" w:hAnsi="Times New Roman"/>
          <w:snapToGrid w:val="false"/>
          <w:kern w:val="0"/>
          <w:sz w:val="32"/>
          <w:szCs w:val="32"/>
        </w:rPr>
        <w:t>直辖市</w:t>
      </w:r>
      <w:r>
        <w:rPr>
          <w:rFonts w:ascii="Times New Roman" w:eastAsia="仿宋_GB2312" w:hAnsi="Times New Roman" w:hint="eastAsia"/>
          <w:snapToGrid w:val="false"/>
          <w:kern w:val="0"/>
          <w:sz w:val="32"/>
          <w:szCs w:val="32"/>
        </w:rPr>
        <w:t>及计划单列市</w:t>
      </w:r>
      <w:r>
        <w:rPr>
          <w:rFonts w:ascii="Times New Roman" w:eastAsia="仿宋_GB2312" w:hAnsi="Times New Roman"/>
          <w:snapToGrid w:val="false"/>
          <w:kern w:val="0"/>
          <w:sz w:val="32"/>
          <w:szCs w:val="32"/>
        </w:rPr>
        <w:t>级高新技术企业（含中关村高新技术企业）可直接入库。</w:t>
      </w:r>
    </w:p>
    <w:p>
      <w:pPr>
        <w:pStyle w:val="style0"/>
        <w:numPr>
          <w:ilvl w:val="0"/>
          <w:numId w:val="2"/>
        </w:numPr>
        <w:adjustRightInd w:val="false"/>
        <w:snapToGrid w:val="false"/>
        <w:spacing w:lineRule="exact" w:line="560"/>
        <w:ind w:firstLine="640" w:firstLineChars="200"/>
        <w:jc w:val="left"/>
        <w:rPr>
          <w:rFonts w:ascii="Times New Roman" w:eastAsia="楷体_GB2312" w:hAnsi="Times New Roman"/>
          <w:snapToGrid w:val="false"/>
          <w:kern w:val="0"/>
          <w:sz w:val="32"/>
          <w:szCs w:val="32"/>
        </w:rPr>
      </w:pPr>
      <w:r>
        <w:rPr>
          <w:rFonts w:ascii="Times New Roman" w:eastAsia="楷体_GB2312" w:hAnsi="Times New Roman"/>
          <w:snapToGrid w:val="false"/>
          <w:kern w:val="0"/>
          <w:sz w:val="32"/>
          <w:szCs w:val="32"/>
        </w:rPr>
        <w:t>咨询服务机构</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奖励条件：对年服务本市</w:t>
      </w:r>
      <w:r>
        <w:rPr>
          <w:rFonts w:ascii="Times New Roman" w:eastAsia="仿宋_GB2312" w:hAnsi="Times New Roman"/>
          <w:snapToGrid w:val="false"/>
          <w:kern w:val="0"/>
          <w:sz w:val="32"/>
          <w:szCs w:val="32"/>
        </w:rPr>
        <w:t>企业</w:t>
      </w:r>
      <w:r>
        <w:rPr>
          <w:rFonts w:ascii="Times New Roman" w:eastAsia="仿宋_GB2312" w:hAnsi="Times New Roman" w:hint="eastAsia"/>
          <w:snapToGrid w:val="false"/>
          <w:kern w:val="0"/>
          <w:sz w:val="32"/>
          <w:szCs w:val="32"/>
        </w:rPr>
        <w:t>申报国家高新技术企业</w:t>
      </w:r>
      <w:r>
        <w:rPr>
          <w:rFonts w:ascii="Times New Roman" w:eastAsia="仿宋_GB2312" w:hAnsi="Times New Roman"/>
          <w:snapToGrid w:val="false"/>
          <w:kern w:val="0"/>
          <w:sz w:val="32"/>
          <w:szCs w:val="32"/>
        </w:rPr>
        <w:t>超过</w:t>
      </w:r>
      <w:r>
        <w:rPr>
          <w:rFonts w:ascii="Times New Roman" w:eastAsia="仿宋_GB2312" w:hAnsi="Times New Roman"/>
          <w:snapToGrid w:val="false"/>
          <w:kern w:val="0"/>
          <w:sz w:val="32"/>
          <w:szCs w:val="32"/>
        </w:rPr>
        <w:t>60</w:t>
      </w:r>
      <w:r>
        <w:rPr>
          <w:rFonts w:ascii="Times New Roman" w:eastAsia="仿宋_GB2312" w:hAnsi="Times New Roman"/>
          <w:snapToGrid w:val="false"/>
          <w:kern w:val="0"/>
          <w:sz w:val="32"/>
          <w:szCs w:val="32"/>
        </w:rPr>
        <w:t>家</w:t>
      </w:r>
      <w:r>
        <w:rPr>
          <w:rFonts w:ascii="Times New Roman" w:eastAsia="仿宋_GB2312" w:hAnsi="Times New Roman" w:hint="eastAsia"/>
          <w:snapToGrid w:val="false"/>
          <w:kern w:val="0"/>
          <w:sz w:val="32"/>
          <w:szCs w:val="32"/>
        </w:rPr>
        <w:t>且认定</w:t>
      </w:r>
      <w:r>
        <w:rPr>
          <w:rFonts w:ascii="Times New Roman" w:eastAsia="仿宋_GB2312" w:hAnsi="Times New Roman"/>
          <w:snapToGrid w:val="false"/>
          <w:kern w:val="0"/>
          <w:sz w:val="32"/>
          <w:szCs w:val="32"/>
        </w:rPr>
        <w:t>通过率超过</w:t>
      </w:r>
      <w:r>
        <w:rPr>
          <w:rFonts w:ascii="Times New Roman" w:eastAsia="仿宋_GB2312" w:hAnsi="Times New Roman"/>
          <w:snapToGrid w:val="false"/>
          <w:kern w:val="0"/>
          <w:sz w:val="32"/>
          <w:szCs w:val="32"/>
        </w:rPr>
        <w:t>90%</w:t>
      </w:r>
      <w:r>
        <w:rPr>
          <w:rFonts w:ascii="Times New Roman" w:eastAsia="仿宋_GB2312" w:hAnsi="Times New Roman" w:hint="eastAsia"/>
          <w:snapToGrid w:val="false"/>
          <w:kern w:val="0"/>
          <w:sz w:val="32"/>
          <w:szCs w:val="32"/>
        </w:rPr>
        <w:t>的本市咨询服务机构给予奖励。</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奖励标准：</w:t>
      </w:r>
      <w:r>
        <w:rPr>
          <w:rFonts w:ascii="Times New Roman" w:eastAsia="仿宋_GB2312" w:hAnsi="Times New Roman" w:hint="eastAsia"/>
          <w:snapToGrid w:val="false"/>
          <w:kern w:val="0"/>
          <w:sz w:val="32"/>
          <w:szCs w:val="32"/>
        </w:rPr>
        <w:t>按咨询</w:t>
      </w:r>
      <w:r>
        <w:rPr>
          <w:rFonts w:ascii="Times New Roman" w:eastAsia="仿宋_GB2312" w:hAnsi="Times New Roman" w:hint="eastAsia"/>
          <w:snapToGrid w:val="false"/>
          <w:kern w:val="0"/>
          <w:sz w:val="32"/>
          <w:szCs w:val="32"/>
        </w:rPr>
        <w:t>服务机构所服务企业首次通过高新技术企业认定、重新通过高新技术企业认定，以及企业上一年度销售收入规模，分类分档对咨询服务机构给予奖励，具体奖励标准如下：</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1</w:t>
      </w:r>
      <w:r>
        <w:rPr>
          <w:rFonts w:ascii="仿宋_GB2312" w:eastAsia="仿宋_GB2312" w:hAnsi="Times New Roman" w:hint="eastAsia"/>
          <w:snapToGrid w:val="false"/>
          <w:kern w:val="0"/>
          <w:sz w:val="32"/>
          <w:szCs w:val="32"/>
        </w:rPr>
        <w:t>.</w:t>
      </w:r>
      <w:r>
        <w:rPr>
          <w:rFonts w:ascii="Times New Roman" w:eastAsia="仿宋_GB2312" w:hAnsi="Times New Roman" w:hint="eastAsia"/>
          <w:snapToGrid w:val="false"/>
          <w:kern w:val="0"/>
          <w:sz w:val="32"/>
          <w:szCs w:val="32"/>
        </w:rPr>
        <w:t>为企业提供综合服务，首次通过国家高新技术企业认定的，企业</w:t>
      </w:r>
      <w:r>
        <w:rPr>
          <w:rFonts w:ascii="Times New Roman" w:eastAsia="仿宋_GB2312" w:hAnsi="Times New Roman"/>
          <w:snapToGrid w:val="false"/>
          <w:kern w:val="0"/>
          <w:sz w:val="32"/>
        </w:rPr>
        <w:t>上一年度销售收入规模</w:t>
      </w:r>
      <w:r>
        <w:rPr>
          <w:rFonts w:ascii="Times New Roman" w:eastAsia="仿宋_GB2312" w:hAnsi="Times New Roman" w:hint="eastAsia"/>
          <w:snapToGrid w:val="false"/>
          <w:kern w:val="0"/>
          <w:sz w:val="32"/>
        </w:rPr>
        <w:t>1</w:t>
      </w:r>
      <w:r>
        <w:rPr>
          <w:rFonts w:ascii="Times New Roman" w:eastAsia="仿宋_GB2312" w:hAnsi="Times New Roman" w:hint="eastAsia"/>
          <w:snapToGrid w:val="false"/>
          <w:kern w:val="0"/>
          <w:sz w:val="32"/>
        </w:rPr>
        <w:t>亿元以下的按</w:t>
      </w:r>
      <w:r>
        <w:rPr>
          <w:rFonts w:ascii="Times New Roman" w:eastAsia="仿宋_GB2312" w:hAnsi="Times New Roman" w:hint="eastAsia"/>
          <w:snapToGrid w:val="false"/>
          <w:kern w:val="0"/>
          <w:sz w:val="32"/>
        </w:rPr>
        <w:t>8000</w:t>
      </w:r>
      <w:r>
        <w:rPr>
          <w:rFonts w:ascii="Times New Roman" w:eastAsia="仿宋_GB2312" w:hAnsi="Times New Roman" w:hint="eastAsia"/>
          <w:snapToGrid w:val="false"/>
          <w:kern w:val="0"/>
          <w:sz w:val="32"/>
        </w:rPr>
        <w:t>元给予奖励，</w:t>
      </w:r>
      <w:r>
        <w:rPr>
          <w:rFonts w:ascii="Times New Roman" w:eastAsia="仿宋_GB2312" w:hAnsi="Times New Roman" w:hint="eastAsia"/>
          <w:snapToGrid w:val="false"/>
          <w:kern w:val="0"/>
          <w:sz w:val="32"/>
        </w:rPr>
        <w:t>1</w:t>
      </w:r>
      <w:r>
        <w:rPr>
          <w:rFonts w:ascii="Times New Roman" w:eastAsia="仿宋_GB2312" w:hAnsi="Times New Roman" w:hint="eastAsia"/>
          <w:snapToGrid w:val="false"/>
          <w:kern w:val="0"/>
          <w:sz w:val="32"/>
        </w:rPr>
        <w:t>亿元（含）以上的按</w:t>
      </w:r>
      <w:r>
        <w:rPr>
          <w:rFonts w:ascii="Times New Roman" w:eastAsia="仿宋_GB2312" w:hAnsi="Times New Roman" w:hint="eastAsia"/>
          <w:snapToGrid w:val="false"/>
          <w:kern w:val="0"/>
          <w:sz w:val="32"/>
        </w:rPr>
        <w:t>12000</w:t>
      </w:r>
      <w:r>
        <w:rPr>
          <w:rFonts w:ascii="Times New Roman" w:eastAsia="仿宋_GB2312" w:hAnsi="Times New Roman" w:hint="eastAsia"/>
          <w:snapToGrid w:val="false"/>
          <w:kern w:val="0"/>
          <w:sz w:val="32"/>
        </w:rPr>
        <w:t>元给予奖励；</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2</w:t>
      </w:r>
      <w:r>
        <w:rPr>
          <w:rFonts w:ascii="仿宋_GB2312" w:eastAsia="仿宋_GB2312" w:hAnsi="Times New Roman" w:hint="eastAsia"/>
          <w:snapToGrid w:val="false"/>
          <w:kern w:val="0"/>
          <w:sz w:val="32"/>
          <w:szCs w:val="32"/>
        </w:rPr>
        <w:t>.</w:t>
      </w:r>
      <w:r>
        <w:rPr>
          <w:rFonts w:ascii="Times New Roman" w:eastAsia="仿宋_GB2312" w:hAnsi="Times New Roman" w:hint="eastAsia"/>
          <w:snapToGrid w:val="false"/>
          <w:kern w:val="0"/>
          <w:sz w:val="32"/>
          <w:szCs w:val="32"/>
        </w:rPr>
        <w:t>为企业提供综合服务，重新通过国家</w:t>
      </w:r>
      <w:r>
        <w:rPr>
          <w:rFonts w:ascii="Times New Roman" w:eastAsia="仿宋_GB2312" w:hAnsi="Times New Roman" w:hint="eastAsia"/>
          <w:snapToGrid w:val="false"/>
          <w:kern w:val="0"/>
          <w:sz w:val="32"/>
          <w:szCs w:val="32"/>
        </w:rPr>
        <w:t>高新技术企业</w:t>
      </w:r>
      <w:r>
        <w:rPr>
          <w:rFonts w:ascii="Times New Roman" w:eastAsia="仿宋_GB2312" w:hAnsi="Times New Roman" w:hint="eastAsia"/>
          <w:snapToGrid w:val="false"/>
          <w:kern w:val="0"/>
          <w:sz w:val="32"/>
          <w:szCs w:val="32"/>
        </w:rPr>
        <w:t>认定的，企业</w:t>
      </w:r>
      <w:r>
        <w:rPr>
          <w:rFonts w:ascii="Times New Roman" w:eastAsia="仿宋_GB2312" w:hAnsi="Times New Roman"/>
          <w:snapToGrid w:val="false"/>
          <w:kern w:val="0"/>
          <w:sz w:val="32"/>
        </w:rPr>
        <w:t>上一年度销售收入规模</w:t>
      </w:r>
      <w:r>
        <w:rPr>
          <w:rFonts w:ascii="Times New Roman" w:eastAsia="仿宋_GB2312" w:hAnsi="Times New Roman" w:hint="eastAsia"/>
          <w:snapToGrid w:val="false"/>
          <w:kern w:val="0"/>
          <w:sz w:val="32"/>
        </w:rPr>
        <w:t>1</w:t>
      </w:r>
      <w:r>
        <w:rPr>
          <w:rFonts w:ascii="Times New Roman" w:eastAsia="仿宋_GB2312" w:hAnsi="Times New Roman" w:hint="eastAsia"/>
          <w:snapToGrid w:val="false"/>
          <w:kern w:val="0"/>
          <w:sz w:val="32"/>
        </w:rPr>
        <w:t>亿元以下的按</w:t>
      </w:r>
      <w:r>
        <w:rPr>
          <w:rFonts w:ascii="Times New Roman" w:eastAsia="仿宋_GB2312" w:hAnsi="Times New Roman" w:hint="eastAsia"/>
          <w:snapToGrid w:val="false"/>
          <w:kern w:val="0"/>
          <w:sz w:val="32"/>
        </w:rPr>
        <w:t>6000</w:t>
      </w:r>
      <w:r>
        <w:rPr>
          <w:rFonts w:ascii="Times New Roman" w:eastAsia="仿宋_GB2312" w:hAnsi="Times New Roman" w:hint="eastAsia"/>
          <w:snapToGrid w:val="false"/>
          <w:kern w:val="0"/>
          <w:sz w:val="32"/>
        </w:rPr>
        <w:t>元给予奖励、</w:t>
      </w:r>
      <w:r>
        <w:rPr>
          <w:rFonts w:ascii="Times New Roman" w:eastAsia="仿宋_GB2312" w:hAnsi="Times New Roman" w:hint="eastAsia"/>
          <w:snapToGrid w:val="false"/>
          <w:kern w:val="0"/>
          <w:sz w:val="32"/>
        </w:rPr>
        <w:t>1</w:t>
      </w:r>
      <w:r>
        <w:rPr>
          <w:rFonts w:ascii="Times New Roman" w:eastAsia="仿宋_GB2312" w:hAnsi="Times New Roman" w:hint="eastAsia"/>
          <w:snapToGrid w:val="false"/>
          <w:kern w:val="0"/>
          <w:sz w:val="32"/>
        </w:rPr>
        <w:t>亿元（含）以上的按照</w:t>
      </w:r>
      <w:r>
        <w:rPr>
          <w:rFonts w:ascii="Times New Roman" w:eastAsia="仿宋_GB2312" w:hAnsi="Times New Roman" w:hint="eastAsia"/>
          <w:snapToGrid w:val="false"/>
          <w:kern w:val="0"/>
          <w:sz w:val="32"/>
        </w:rPr>
        <w:t>10000</w:t>
      </w:r>
      <w:r>
        <w:rPr>
          <w:rFonts w:ascii="Times New Roman" w:eastAsia="仿宋_GB2312" w:hAnsi="Times New Roman" w:hint="eastAsia"/>
          <w:snapToGrid w:val="false"/>
          <w:kern w:val="0"/>
          <w:sz w:val="32"/>
        </w:rPr>
        <w:t>元给予奖励。</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rPr>
        <w:t>上述</w:t>
      </w:r>
      <w:r>
        <w:rPr>
          <w:rFonts w:ascii="Times New Roman" w:eastAsia="仿宋_GB2312" w:hAnsi="Times New Roman" w:hint="eastAsia"/>
          <w:snapToGrid w:val="false"/>
          <w:kern w:val="0"/>
          <w:sz w:val="32"/>
        </w:rPr>
        <w:t>1</w:t>
      </w:r>
      <w:r>
        <w:rPr>
          <w:rFonts w:ascii="Times New Roman" w:eastAsia="仿宋_GB2312" w:hAnsi="Times New Roman" w:hint="eastAsia"/>
          <w:snapToGrid w:val="false"/>
          <w:kern w:val="0"/>
          <w:sz w:val="32"/>
        </w:rPr>
        <w:t>、</w:t>
      </w:r>
      <w:r>
        <w:rPr>
          <w:rFonts w:ascii="Times New Roman" w:eastAsia="仿宋_GB2312" w:hAnsi="Times New Roman" w:hint="eastAsia"/>
          <w:snapToGrid w:val="false"/>
          <w:kern w:val="0"/>
          <w:sz w:val="32"/>
        </w:rPr>
        <w:t>2</w:t>
      </w:r>
      <w:r>
        <w:rPr>
          <w:rFonts w:ascii="Times New Roman" w:eastAsia="仿宋_GB2312" w:hAnsi="Times New Roman" w:hint="eastAsia"/>
          <w:snapToGrid w:val="false"/>
          <w:kern w:val="0"/>
          <w:sz w:val="32"/>
        </w:rPr>
        <w:t>两</w:t>
      </w:r>
      <w:r>
        <w:rPr>
          <w:rFonts w:ascii="Times New Roman" w:eastAsia="仿宋_GB2312" w:hAnsi="Times New Roman" w:hint="eastAsia"/>
          <w:snapToGrid w:val="false"/>
          <w:kern w:val="0"/>
          <w:sz w:val="32"/>
        </w:rPr>
        <w:t>项奖励合计，每家咨询服务机构每年度最高奖励不超过</w:t>
      </w:r>
      <w:r>
        <w:rPr>
          <w:rFonts w:ascii="Times New Roman" w:eastAsia="仿宋_GB2312" w:hAnsi="Times New Roman" w:hint="eastAsia"/>
          <w:snapToGrid w:val="false"/>
          <w:kern w:val="0"/>
          <w:sz w:val="32"/>
        </w:rPr>
        <w:t>100</w:t>
      </w:r>
      <w:r>
        <w:rPr>
          <w:rFonts w:ascii="Times New Roman" w:eastAsia="仿宋_GB2312" w:hAnsi="Times New Roman" w:hint="eastAsia"/>
          <w:snapToGrid w:val="false"/>
          <w:kern w:val="0"/>
          <w:sz w:val="32"/>
        </w:rPr>
        <w:t>万元，奖励资金由市财政承担。</w:t>
      </w:r>
      <w:r>
        <w:rPr>
          <w:rFonts w:ascii="Times New Roman" w:eastAsia="仿宋_GB2312" w:hAnsi="Times New Roman"/>
          <w:snapToGrid w:val="false"/>
          <w:kern w:val="0"/>
          <w:sz w:val="32"/>
          <w:szCs w:val="32"/>
        </w:rPr>
        <w:t>申请奖励的咨询服务机构需满足以下条件：在天津市注册，具有独立法人资格，注册时间</w:t>
      </w:r>
      <w:r>
        <w:rPr>
          <w:rFonts w:ascii="Times New Roman" w:eastAsia="仿宋_GB2312" w:hAnsi="Times New Roman"/>
          <w:snapToGrid w:val="false"/>
          <w:kern w:val="0"/>
          <w:sz w:val="32"/>
          <w:szCs w:val="32"/>
        </w:rPr>
        <w:t>1</w:t>
      </w:r>
      <w:r>
        <w:rPr>
          <w:rFonts w:ascii="Times New Roman" w:eastAsia="仿宋_GB2312" w:hAnsi="Times New Roman"/>
          <w:snapToGrid w:val="false"/>
          <w:kern w:val="0"/>
          <w:sz w:val="32"/>
          <w:szCs w:val="32"/>
        </w:rPr>
        <w:t>年（含）以上；具有健全的组织机构和内部管理制度，在天津市具有固定的营业场所；</w:t>
      </w:r>
      <w:r>
        <w:rPr>
          <w:rFonts w:ascii="Times New Roman" w:eastAsia="仿宋_GB2312" w:hAnsi="Times New Roman" w:hint="eastAsia"/>
          <w:snapToGrid w:val="false"/>
          <w:kern w:val="0"/>
          <w:sz w:val="32"/>
          <w:szCs w:val="32"/>
        </w:rPr>
        <w:t>市场主体社会信用情况良好</w:t>
      </w:r>
      <w:r>
        <w:rPr>
          <w:rFonts w:ascii="Times New Roman" w:eastAsia="仿宋_GB2312" w:hAnsi="Times New Roman"/>
          <w:snapToGrid w:val="false"/>
          <w:kern w:val="0"/>
          <w:sz w:val="32"/>
          <w:szCs w:val="32"/>
        </w:rPr>
        <w:t>。申请</w:t>
      </w:r>
      <w:r>
        <w:rPr>
          <w:rFonts w:ascii="Times New Roman" w:eastAsia="仿宋_GB2312" w:hAnsi="Times New Roman" w:hint="eastAsia"/>
          <w:snapToGrid w:val="false"/>
          <w:kern w:val="0"/>
          <w:sz w:val="32"/>
          <w:szCs w:val="32"/>
        </w:rPr>
        <w:t>高新技术企业认定的</w:t>
      </w:r>
      <w:r>
        <w:rPr>
          <w:rFonts w:ascii="Times New Roman" w:eastAsia="仿宋_GB2312" w:hAnsi="Times New Roman"/>
          <w:snapToGrid w:val="false"/>
          <w:kern w:val="0"/>
          <w:sz w:val="32"/>
          <w:szCs w:val="32"/>
        </w:rPr>
        <w:t>企业仅能指定一家机构作为咨询服务机构。</w:t>
      </w:r>
    </w:p>
    <w:p>
      <w:pPr>
        <w:pStyle w:val="style0"/>
        <w:numPr>
          <w:ilvl w:val="0"/>
          <w:numId w:val="1"/>
        </w:numPr>
        <w:adjustRightInd w:val="false"/>
        <w:snapToGrid w:val="false"/>
        <w:spacing w:lineRule="exact" w:line="560"/>
        <w:ind w:firstLine="640" w:firstLineChars="200"/>
        <w:jc w:val="left"/>
        <w:rPr>
          <w:rFonts w:ascii="Times New Roman" w:eastAsia="黑体" w:hAnsi="Times New Roman"/>
          <w:snapToGrid w:val="false"/>
          <w:kern w:val="0"/>
          <w:sz w:val="32"/>
          <w:szCs w:val="32"/>
        </w:rPr>
      </w:pPr>
      <w:r>
        <w:rPr>
          <w:rFonts w:ascii="Times New Roman" w:eastAsia="黑体" w:hAnsi="Times New Roman" w:hint="eastAsia"/>
          <w:snapToGrid w:val="false"/>
          <w:kern w:val="0"/>
          <w:sz w:val="32"/>
          <w:szCs w:val="32"/>
        </w:rPr>
        <w:t>市级</w:t>
      </w:r>
      <w:r>
        <w:rPr>
          <w:rFonts w:ascii="Times New Roman" w:eastAsia="黑体" w:hAnsi="Times New Roman"/>
          <w:snapToGrid w:val="false"/>
          <w:kern w:val="0"/>
          <w:sz w:val="32"/>
          <w:szCs w:val="32"/>
        </w:rPr>
        <w:t>奖励资金拨付</w:t>
      </w:r>
    </w:p>
    <w:p>
      <w:pPr>
        <w:pStyle w:val="style0"/>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市科技局会同市财政局负责高新技术企业认定市级奖励资金的实施工作。</w:t>
      </w:r>
      <w:r>
        <w:rPr>
          <w:rFonts w:ascii="Times New Roman" w:eastAsia="仿宋_GB2312" w:hAnsi="Times New Roman" w:hint="eastAsia"/>
          <w:snapToGrid w:val="false"/>
          <w:kern w:val="0"/>
          <w:sz w:val="32"/>
          <w:szCs w:val="32"/>
        </w:rPr>
        <w:t>各区（滨海新区各开发区）科技局</w:t>
      </w:r>
      <w:r>
        <w:rPr>
          <w:rFonts w:ascii="Times New Roman" w:eastAsia="仿宋_GB2312" w:hAnsi="Times New Roman"/>
          <w:snapToGrid w:val="false"/>
          <w:kern w:val="0"/>
          <w:sz w:val="32"/>
          <w:szCs w:val="32"/>
        </w:rPr>
        <w:t>会同区财政</w:t>
      </w:r>
      <w:r>
        <w:rPr>
          <w:rFonts w:ascii="Times New Roman" w:eastAsia="仿宋_GB2312" w:hAnsi="Times New Roman" w:hint="eastAsia"/>
          <w:snapToGrid w:val="false"/>
          <w:kern w:val="0"/>
          <w:sz w:val="32"/>
          <w:szCs w:val="32"/>
        </w:rPr>
        <w:t>局</w:t>
      </w:r>
      <w:r>
        <w:rPr>
          <w:rFonts w:ascii="Times New Roman" w:eastAsia="仿宋_GB2312" w:hAnsi="Times New Roman"/>
          <w:snapToGrid w:val="false"/>
          <w:kern w:val="0"/>
          <w:sz w:val="32"/>
          <w:szCs w:val="32"/>
        </w:rPr>
        <w:t>负责高新技术企业认定区级奖励资金的实施工作。</w:t>
      </w:r>
      <w:r>
        <w:rPr>
          <w:rFonts w:ascii="Times New Roman" w:eastAsia="仿宋_GB2312" w:hAnsi="Times New Roman" w:hint="eastAsia"/>
          <w:snapToGrid w:val="false"/>
          <w:kern w:val="0"/>
          <w:sz w:val="32"/>
          <w:szCs w:val="32"/>
        </w:rPr>
        <w:t>市级奖励资金拨付程序具体如下：</w:t>
      </w:r>
    </w:p>
    <w:p>
      <w:pPr>
        <w:pStyle w:val="style0"/>
        <w:numPr>
          <w:ilvl w:val="0"/>
          <w:numId w:val="3"/>
        </w:numPr>
        <w:spacing w:lineRule="exact" w:line="560"/>
        <w:ind w:firstLine="640" w:firstLineChars="200"/>
        <w:rPr>
          <w:rFonts w:ascii="Times New Roman" w:eastAsia="楷体_GB2312" w:hAnsi="Times New Roman"/>
          <w:snapToGrid w:val="false"/>
          <w:kern w:val="0"/>
          <w:sz w:val="32"/>
          <w:szCs w:val="32"/>
        </w:rPr>
      </w:pPr>
      <w:r>
        <w:rPr>
          <w:rFonts w:ascii="Times New Roman" w:eastAsia="楷体_GB2312" w:hAnsi="Times New Roman"/>
          <w:snapToGrid w:val="false"/>
          <w:kern w:val="0"/>
          <w:sz w:val="32"/>
          <w:szCs w:val="32"/>
        </w:rPr>
        <w:t>首次认定、重新认定</w:t>
      </w:r>
      <w:r>
        <w:rPr>
          <w:rFonts w:ascii="Times New Roman" w:eastAsia="楷体_GB2312" w:hAnsi="Times New Roman" w:hint="eastAsia"/>
          <w:snapToGrid w:val="false"/>
          <w:kern w:val="0"/>
          <w:sz w:val="32"/>
          <w:szCs w:val="32"/>
        </w:rPr>
        <w:t>高新技术企业</w:t>
      </w:r>
      <w:r>
        <w:rPr>
          <w:rFonts w:ascii="Times New Roman" w:eastAsia="楷体_GB2312" w:hAnsi="Times New Roman"/>
          <w:snapToGrid w:val="false"/>
          <w:kern w:val="0"/>
          <w:sz w:val="32"/>
          <w:szCs w:val="32"/>
        </w:rPr>
        <w:t>市级资金拨付程序</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1</w:t>
      </w:r>
      <w:r>
        <w:rPr>
          <w:rFonts w:ascii="仿宋_GB2312" w:eastAsia="仿宋_GB2312" w:hAnsi="Times New Roman" w:hint="eastAsia"/>
          <w:snapToGrid w:val="false"/>
          <w:kern w:val="0"/>
          <w:sz w:val="32"/>
          <w:szCs w:val="32"/>
        </w:rPr>
        <w:t>.</w:t>
      </w:r>
      <w:r>
        <w:rPr>
          <w:rFonts w:ascii="Times New Roman" w:eastAsia="仿宋_GB2312" w:hAnsi="Times New Roman" w:hint="eastAsia"/>
          <w:snapToGrid w:val="false"/>
          <w:kern w:val="0"/>
          <w:sz w:val="32"/>
          <w:szCs w:val="32"/>
        </w:rPr>
        <w:t>市高新技术企业认定办公室</w:t>
      </w:r>
      <w:r>
        <w:rPr>
          <w:rFonts w:ascii="Times New Roman" w:eastAsia="仿宋_GB2312" w:hAnsi="Times New Roman"/>
          <w:snapToGrid w:val="false"/>
          <w:kern w:val="0"/>
          <w:sz w:val="32"/>
          <w:szCs w:val="32"/>
        </w:rPr>
        <w:t>根据全国高新技术企业认定管理工作领导小组办公室</w:t>
      </w:r>
      <w:r>
        <w:rPr>
          <w:rFonts w:ascii="Times New Roman" w:eastAsia="仿宋_GB2312" w:hAnsi="Times New Roman" w:hint="eastAsia"/>
          <w:snapToGrid w:val="false"/>
          <w:kern w:val="0"/>
          <w:sz w:val="32"/>
          <w:szCs w:val="32"/>
        </w:rPr>
        <w:t>对首次认定及重新认定企业</w:t>
      </w:r>
      <w:r>
        <w:rPr>
          <w:rFonts w:ascii="Times New Roman" w:eastAsia="仿宋_GB2312" w:hAnsi="Times New Roman"/>
          <w:snapToGrid w:val="false"/>
          <w:kern w:val="0"/>
          <w:sz w:val="32"/>
          <w:szCs w:val="32"/>
        </w:rPr>
        <w:t>复函，</w:t>
      </w:r>
      <w:r>
        <w:rPr>
          <w:rFonts w:ascii="Times New Roman" w:eastAsia="仿宋_GB2312" w:hAnsi="Times New Roman" w:hint="eastAsia"/>
          <w:snapToGrid w:val="false"/>
          <w:kern w:val="0"/>
          <w:sz w:val="32"/>
          <w:szCs w:val="32"/>
        </w:rPr>
        <w:t>及整体迁移企业资格继续有效的公告，</w:t>
      </w:r>
      <w:r>
        <w:rPr>
          <w:rFonts w:ascii="Times New Roman" w:eastAsia="仿宋_GB2312" w:hAnsi="Times New Roman"/>
          <w:snapToGrid w:val="false"/>
          <w:kern w:val="0"/>
          <w:sz w:val="32"/>
          <w:szCs w:val="32"/>
        </w:rPr>
        <w:t>确定拟奖励名单；</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2</w:t>
      </w:r>
      <w:r>
        <w:rPr>
          <w:rFonts w:ascii="仿宋_GB2312" w:eastAsia="仿宋_GB2312" w:hAnsi="Times New Roman" w:hint="eastAsia"/>
          <w:snapToGrid w:val="false"/>
          <w:kern w:val="0"/>
          <w:sz w:val="32"/>
          <w:szCs w:val="32"/>
        </w:rPr>
        <w:t>.</w:t>
      </w:r>
      <w:r>
        <w:rPr>
          <w:rFonts w:ascii="Times New Roman" w:eastAsia="仿宋_GB2312" w:hAnsi="Times New Roman"/>
          <w:snapToGrid w:val="false"/>
          <w:kern w:val="0"/>
          <w:sz w:val="32"/>
          <w:szCs w:val="32"/>
        </w:rPr>
        <w:t>各区</w:t>
      </w:r>
      <w:r>
        <w:rPr>
          <w:rFonts w:ascii="Times New Roman" w:eastAsia="仿宋_GB2312" w:hAnsi="Times New Roman" w:hint="eastAsia"/>
          <w:snapToGrid w:val="false"/>
          <w:kern w:val="0"/>
          <w:sz w:val="32"/>
          <w:szCs w:val="32"/>
        </w:rPr>
        <w:t>（滨海新区各开发区）科技局会同区财政局</w:t>
      </w:r>
      <w:r>
        <w:rPr>
          <w:rFonts w:ascii="Times New Roman" w:eastAsia="仿宋_GB2312" w:hAnsi="Times New Roman"/>
          <w:snapToGrid w:val="false"/>
          <w:kern w:val="0"/>
          <w:sz w:val="32"/>
          <w:szCs w:val="32"/>
        </w:rPr>
        <w:t>核实奖励名单，</w:t>
      </w:r>
      <w:r>
        <w:rPr>
          <w:rFonts w:ascii="Times New Roman" w:eastAsia="仿宋_GB2312" w:hAnsi="Times New Roman" w:hint="eastAsia"/>
          <w:snapToGrid w:val="false"/>
          <w:kern w:val="0"/>
          <w:sz w:val="32"/>
          <w:szCs w:val="32"/>
        </w:rPr>
        <w:t>围绕企业实际经营情况，</w:t>
      </w:r>
      <w:r>
        <w:rPr>
          <w:rFonts w:ascii="Times New Roman" w:eastAsia="仿宋_GB2312" w:hAnsi="Times New Roman"/>
          <w:snapToGrid w:val="false"/>
          <w:kern w:val="0"/>
          <w:sz w:val="32"/>
          <w:szCs w:val="32"/>
        </w:rPr>
        <w:t>给出奖励资金</w:t>
      </w:r>
      <w:r>
        <w:rPr>
          <w:rFonts w:ascii="Times New Roman" w:eastAsia="仿宋_GB2312" w:hAnsi="Times New Roman" w:hint="eastAsia"/>
          <w:snapToGrid w:val="false"/>
          <w:kern w:val="0"/>
          <w:sz w:val="32"/>
          <w:szCs w:val="32"/>
        </w:rPr>
        <w:t>拨付</w:t>
      </w:r>
      <w:r>
        <w:rPr>
          <w:rFonts w:ascii="Times New Roman" w:eastAsia="仿宋_GB2312" w:hAnsi="Times New Roman"/>
          <w:snapToGrid w:val="false"/>
          <w:kern w:val="0"/>
          <w:sz w:val="32"/>
          <w:szCs w:val="32"/>
        </w:rPr>
        <w:t>意见</w:t>
      </w:r>
      <w:r>
        <w:rPr>
          <w:rFonts w:ascii="Times New Roman" w:eastAsia="仿宋_GB2312" w:hAnsi="Times New Roman" w:hint="eastAsia"/>
          <w:snapToGrid w:val="false"/>
          <w:kern w:val="0"/>
          <w:sz w:val="32"/>
          <w:szCs w:val="32"/>
        </w:rPr>
        <w:t>；对于暂缓拨付的，</w:t>
      </w:r>
      <w:r>
        <w:rPr>
          <w:rFonts w:ascii="Times New Roman" w:eastAsia="仿宋_GB2312" w:hAnsi="Times New Roman"/>
          <w:snapToGrid w:val="false"/>
          <w:kern w:val="0"/>
          <w:sz w:val="32"/>
          <w:szCs w:val="32"/>
        </w:rPr>
        <w:t>暂缓拨付时</w:t>
      </w:r>
      <w:r>
        <w:rPr>
          <w:rFonts w:ascii="Times New Roman" w:eastAsia="仿宋_GB2312" w:hAnsi="Times New Roman" w:hint="eastAsia"/>
          <w:snapToGrid w:val="false"/>
          <w:kern w:val="0"/>
          <w:sz w:val="32"/>
          <w:szCs w:val="32"/>
        </w:rPr>
        <w:t>限为</w:t>
      </w:r>
      <w:r>
        <w:rPr>
          <w:rFonts w:ascii="Times New Roman" w:eastAsia="仿宋_GB2312" w:hAnsi="Times New Roman"/>
          <w:snapToGrid w:val="false"/>
          <w:kern w:val="0"/>
          <w:sz w:val="32"/>
          <w:szCs w:val="32"/>
        </w:rPr>
        <w:t>一年，一年后仍不符合条件的，不再拨付</w:t>
      </w:r>
      <w:r>
        <w:rPr>
          <w:rFonts w:ascii="Times New Roman" w:eastAsia="仿宋_GB2312" w:hAnsi="Times New Roman" w:hint="eastAsia"/>
          <w:snapToGrid w:val="false"/>
          <w:kern w:val="0"/>
          <w:sz w:val="32"/>
          <w:szCs w:val="32"/>
        </w:rPr>
        <w:t>；</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3</w:t>
      </w:r>
      <w:r>
        <w:rPr>
          <w:rFonts w:ascii="仿宋_GB2312" w:eastAsia="仿宋_GB2312" w:hAnsi="Times New Roman" w:hint="eastAsia"/>
          <w:snapToGrid w:val="false"/>
          <w:kern w:val="0"/>
          <w:sz w:val="32"/>
          <w:szCs w:val="32"/>
        </w:rPr>
        <w:t>.</w:t>
      </w:r>
      <w:r>
        <w:rPr>
          <w:rFonts w:ascii="Times New Roman" w:eastAsia="仿宋_GB2312" w:hAnsi="Times New Roman"/>
          <w:snapToGrid w:val="false"/>
          <w:kern w:val="0"/>
          <w:sz w:val="32"/>
          <w:szCs w:val="32"/>
        </w:rPr>
        <w:t>市科技局</w:t>
      </w:r>
      <w:r>
        <w:rPr>
          <w:rFonts w:ascii="Times New Roman" w:eastAsia="仿宋_GB2312" w:hAnsi="Times New Roman" w:hint="eastAsia"/>
          <w:snapToGrid w:val="false"/>
          <w:kern w:val="0"/>
          <w:sz w:val="32"/>
          <w:szCs w:val="32"/>
        </w:rPr>
        <w:t>收到反馈意见后，</w:t>
      </w:r>
      <w:r>
        <w:rPr>
          <w:rFonts w:ascii="Times New Roman" w:eastAsia="仿宋_GB2312" w:hAnsi="Times New Roman"/>
          <w:snapToGrid w:val="false"/>
          <w:kern w:val="0"/>
          <w:sz w:val="32"/>
          <w:szCs w:val="32"/>
        </w:rPr>
        <w:t>确定奖励名单，会同市财政局联合下发</w:t>
      </w:r>
      <w:r>
        <w:rPr>
          <w:rFonts w:ascii="Times New Roman" w:eastAsia="仿宋_GB2312" w:hAnsi="Times New Roman" w:hint="eastAsia"/>
          <w:snapToGrid w:val="false"/>
          <w:kern w:val="0"/>
          <w:sz w:val="32"/>
          <w:szCs w:val="32"/>
        </w:rPr>
        <w:t>奖励</w:t>
      </w:r>
      <w:r>
        <w:rPr>
          <w:rFonts w:ascii="Times New Roman" w:eastAsia="仿宋_GB2312" w:hAnsi="Times New Roman"/>
          <w:snapToGrid w:val="false"/>
          <w:kern w:val="0"/>
          <w:sz w:val="32"/>
          <w:szCs w:val="32"/>
        </w:rPr>
        <w:t>通知；市财政局</w:t>
      </w:r>
      <w:r>
        <w:rPr>
          <w:rFonts w:ascii="Times New Roman" w:eastAsia="仿宋_GB2312" w:hAnsi="Times New Roman" w:hint="eastAsia"/>
          <w:snapToGrid w:val="false"/>
          <w:kern w:val="0"/>
          <w:sz w:val="32"/>
          <w:szCs w:val="32"/>
        </w:rPr>
        <w:t>通过转移支付将</w:t>
      </w:r>
      <w:r>
        <w:rPr>
          <w:rFonts w:ascii="Times New Roman" w:eastAsia="仿宋_GB2312" w:hAnsi="Times New Roman"/>
          <w:snapToGrid w:val="false"/>
          <w:kern w:val="0"/>
          <w:sz w:val="32"/>
          <w:szCs w:val="32"/>
        </w:rPr>
        <w:t>市级奖励资金</w:t>
      </w:r>
      <w:r>
        <w:rPr>
          <w:rFonts w:ascii="Times New Roman" w:eastAsia="仿宋_GB2312" w:hAnsi="Times New Roman" w:hint="eastAsia"/>
          <w:snapToGrid w:val="false"/>
          <w:kern w:val="0"/>
          <w:sz w:val="32"/>
          <w:szCs w:val="32"/>
        </w:rPr>
        <w:t>下达各区，由各区拨付至企业</w:t>
      </w:r>
      <w:r>
        <w:rPr>
          <w:rFonts w:ascii="Times New Roman" w:eastAsia="仿宋_GB2312" w:hAnsi="Times New Roman"/>
          <w:snapToGrid w:val="false"/>
          <w:kern w:val="0"/>
          <w:sz w:val="32"/>
          <w:szCs w:val="32"/>
        </w:rPr>
        <w:t>。</w:t>
      </w:r>
    </w:p>
    <w:p>
      <w:pPr>
        <w:pStyle w:val="style0"/>
        <w:numPr>
          <w:ilvl w:val="0"/>
          <w:numId w:val="3"/>
        </w:numPr>
        <w:adjustRightInd w:val="false"/>
        <w:snapToGrid w:val="false"/>
        <w:spacing w:lineRule="exact" w:line="560"/>
        <w:ind w:firstLine="640" w:firstLineChars="200"/>
        <w:rPr>
          <w:rFonts w:ascii="Times New Roman" w:eastAsia="楷体_GB2312" w:hAnsi="Times New Roman"/>
          <w:snapToGrid w:val="false"/>
          <w:kern w:val="0"/>
          <w:sz w:val="32"/>
          <w:szCs w:val="32"/>
        </w:rPr>
      </w:pPr>
      <w:r>
        <w:rPr>
          <w:rFonts w:ascii="Times New Roman" w:eastAsia="楷体_GB2312" w:hAnsi="Times New Roman"/>
          <w:snapToGrid w:val="false"/>
          <w:kern w:val="0"/>
          <w:sz w:val="32"/>
          <w:szCs w:val="32"/>
        </w:rPr>
        <w:t>咨询服务机构奖励资金拨付程序</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1</w:t>
      </w:r>
      <w:r>
        <w:rPr>
          <w:rFonts w:ascii="仿宋_GB2312" w:eastAsia="仿宋_GB2312" w:hAnsi="Times New Roman" w:hint="eastAsia"/>
          <w:snapToGrid w:val="false"/>
          <w:kern w:val="0"/>
          <w:sz w:val="32"/>
          <w:szCs w:val="32"/>
        </w:rPr>
        <w:t>.</w:t>
      </w:r>
      <w:r>
        <w:rPr>
          <w:rFonts w:ascii="Times New Roman" w:eastAsia="仿宋_GB2312" w:hAnsi="Times New Roman"/>
          <w:snapToGrid w:val="false"/>
          <w:kern w:val="0"/>
          <w:sz w:val="32"/>
          <w:szCs w:val="32"/>
        </w:rPr>
        <w:t>市科技局每年度发布高新技术企业咨询服务机构奖励申报的通知，咨询服务机构按通知要求提交申请；</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2</w:t>
      </w:r>
      <w:r>
        <w:rPr>
          <w:rFonts w:ascii="仿宋_GB2312" w:eastAsia="仿宋_GB2312" w:hAnsi="Times New Roman" w:hint="eastAsia"/>
          <w:snapToGrid w:val="false"/>
          <w:kern w:val="0"/>
          <w:sz w:val="32"/>
          <w:szCs w:val="32"/>
        </w:rPr>
        <w:t>.</w:t>
      </w:r>
      <w:r>
        <w:rPr>
          <w:rFonts w:ascii="Times New Roman" w:eastAsia="仿宋_GB2312" w:hAnsi="Times New Roman"/>
          <w:snapToGrid w:val="false"/>
          <w:kern w:val="0"/>
          <w:sz w:val="32"/>
          <w:szCs w:val="32"/>
        </w:rPr>
        <w:t>市科技局委托第三方机构组织专家审核材料，确定奖励名单与奖励</w:t>
      </w:r>
      <w:r>
        <w:rPr>
          <w:rFonts w:ascii="Times New Roman" w:eastAsia="仿宋_GB2312" w:hAnsi="Times New Roman" w:hint="eastAsia"/>
          <w:snapToGrid w:val="false"/>
          <w:kern w:val="0"/>
          <w:sz w:val="32"/>
          <w:szCs w:val="32"/>
        </w:rPr>
        <w:t>额度</w:t>
      </w:r>
      <w:r>
        <w:rPr>
          <w:rFonts w:ascii="Times New Roman" w:eastAsia="仿宋_GB2312" w:hAnsi="Times New Roman"/>
          <w:snapToGrid w:val="false"/>
          <w:kern w:val="0"/>
          <w:sz w:val="32"/>
          <w:szCs w:val="32"/>
        </w:rPr>
        <w:t>；</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3</w:t>
      </w:r>
      <w:r>
        <w:rPr>
          <w:rFonts w:ascii="仿宋_GB2312" w:eastAsia="仿宋_GB2312" w:hAnsi="Times New Roman" w:hint="eastAsia"/>
          <w:snapToGrid w:val="false"/>
          <w:kern w:val="0"/>
          <w:sz w:val="32"/>
          <w:szCs w:val="32"/>
        </w:rPr>
        <w:t>.</w:t>
      </w:r>
      <w:r>
        <w:rPr>
          <w:rFonts w:ascii="Times New Roman" w:eastAsia="仿宋_GB2312" w:hAnsi="Times New Roman"/>
          <w:snapToGrid w:val="false"/>
          <w:kern w:val="0"/>
          <w:sz w:val="32"/>
          <w:szCs w:val="32"/>
        </w:rPr>
        <w:t>市财政局下达市级奖励资金。</w:t>
      </w:r>
    </w:p>
    <w:p>
      <w:pPr>
        <w:pStyle w:val="style0"/>
        <w:numPr>
          <w:ilvl w:val="0"/>
          <w:numId w:val="1"/>
        </w:numPr>
        <w:adjustRightInd w:val="false"/>
        <w:snapToGrid w:val="false"/>
        <w:spacing w:lineRule="exact" w:line="560"/>
        <w:ind w:firstLine="640" w:firstLineChars="200"/>
        <w:jc w:val="left"/>
        <w:rPr>
          <w:rFonts w:ascii="Times New Roman" w:eastAsia="黑体" w:hAnsi="Times New Roman"/>
          <w:snapToGrid w:val="false"/>
          <w:kern w:val="0"/>
          <w:sz w:val="32"/>
          <w:szCs w:val="32"/>
        </w:rPr>
      </w:pPr>
      <w:r>
        <w:rPr>
          <w:rFonts w:ascii="Times New Roman" w:eastAsia="黑体" w:hAnsi="Times New Roman"/>
          <w:snapToGrid w:val="false"/>
          <w:kern w:val="0"/>
          <w:sz w:val="32"/>
          <w:szCs w:val="32"/>
        </w:rPr>
        <w:t>资金监管</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（一</w:t>
      </w:r>
      <w:r>
        <w:rPr>
          <w:rFonts w:ascii="Times New Roman" w:eastAsia="仿宋_GB2312" w:hAnsi="Times New Roman"/>
          <w:snapToGrid w:val="false"/>
          <w:kern w:val="0"/>
          <w:sz w:val="32"/>
          <w:szCs w:val="32"/>
        </w:rPr>
        <w:t>）对获得资金奖励的高新技术企业实施信用承诺制度。企业须对申报材料的真实性做出承诺，做出虚假承诺的将记入不良信用记录；同时，企业要自觉接受科技、财政、审计、监察等部门的监督监察，严格执行财务规章制度和会计核算办法。</w:t>
      </w:r>
      <w:r>
        <w:rPr>
          <w:rFonts w:ascii="Times New Roman" w:eastAsia="仿宋_GB2312" w:hAnsi="Times New Roman" w:hint="eastAsia"/>
          <w:snapToGrid w:val="false"/>
          <w:kern w:val="0"/>
          <w:sz w:val="32"/>
          <w:szCs w:val="32"/>
        </w:rPr>
        <w:t>获得资金奖励的</w:t>
      </w:r>
      <w:r>
        <w:rPr>
          <w:rFonts w:ascii="Times New Roman" w:eastAsia="仿宋_GB2312" w:hAnsi="Times New Roman"/>
          <w:snapToGrid w:val="false"/>
          <w:kern w:val="0"/>
          <w:sz w:val="32"/>
          <w:szCs w:val="32"/>
        </w:rPr>
        <w:t>高新技术企业</w:t>
      </w:r>
      <w:r>
        <w:rPr>
          <w:rFonts w:ascii="Times New Roman" w:eastAsia="仿宋_GB2312" w:hAnsi="Times New Roman" w:hint="eastAsia"/>
          <w:snapToGrid w:val="false"/>
          <w:kern w:val="0"/>
          <w:sz w:val="32"/>
          <w:szCs w:val="32"/>
        </w:rPr>
        <w:t>，如在三年有效期内被取消</w:t>
      </w:r>
      <w:r>
        <w:rPr>
          <w:rFonts w:ascii="Times New Roman" w:eastAsia="仿宋_GB2312" w:hAnsi="Times New Roman" w:hint="eastAsia"/>
          <w:snapToGrid w:val="false"/>
          <w:kern w:val="0"/>
          <w:sz w:val="32"/>
          <w:szCs w:val="32"/>
        </w:rPr>
        <w:t>高新技术企业</w:t>
      </w:r>
      <w:r>
        <w:rPr>
          <w:rFonts w:ascii="Times New Roman" w:eastAsia="仿宋_GB2312" w:hAnsi="Times New Roman" w:hint="eastAsia"/>
          <w:snapToGrid w:val="false"/>
          <w:kern w:val="0"/>
          <w:sz w:val="32"/>
          <w:szCs w:val="32"/>
        </w:rPr>
        <w:t>资格，市科技局、市财政局将相应收回已下达的市级奖励资金，</w:t>
      </w:r>
      <w:r>
        <w:rPr>
          <w:rFonts w:ascii="Times New Roman" w:eastAsia="仿宋_GB2312" w:hAnsi="Times New Roman"/>
          <w:snapToGrid w:val="false"/>
          <w:kern w:val="0"/>
          <w:sz w:val="32"/>
          <w:szCs w:val="32"/>
        </w:rPr>
        <w:t>各区</w:t>
      </w:r>
      <w:r>
        <w:rPr>
          <w:rFonts w:ascii="Times New Roman" w:eastAsia="仿宋_GB2312" w:hAnsi="Times New Roman" w:hint="eastAsia"/>
          <w:snapToGrid w:val="false"/>
          <w:kern w:val="0"/>
          <w:sz w:val="32"/>
          <w:szCs w:val="32"/>
        </w:rPr>
        <w:t>（滨海新区各开发区）科技局会同区财政局及时向企业追回区级奖励资金。</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hint="eastAsia"/>
          <w:snapToGrid w:val="false"/>
          <w:kern w:val="0"/>
          <w:sz w:val="32"/>
          <w:szCs w:val="32"/>
        </w:rPr>
        <w:t>（二</w:t>
      </w:r>
      <w:r>
        <w:rPr>
          <w:rFonts w:ascii="Times New Roman" w:eastAsia="仿宋_GB2312" w:hAnsi="Times New Roman"/>
          <w:snapToGrid w:val="false"/>
          <w:kern w:val="0"/>
          <w:sz w:val="32"/>
          <w:szCs w:val="32"/>
        </w:rPr>
        <w:t>）咨询服务机构对所承担的高新技术企业咨询工作负有诚信、合</w:t>
      </w:r>
      <w:r>
        <w:rPr>
          <w:rFonts w:ascii="Times New Roman" w:eastAsia="仿宋_GB2312" w:hAnsi="Times New Roman"/>
          <w:snapToGrid w:val="false"/>
          <w:kern w:val="0"/>
          <w:sz w:val="32"/>
          <w:szCs w:val="32"/>
        </w:rPr>
        <w:t>规</w:t>
      </w:r>
      <w:r>
        <w:rPr>
          <w:rFonts w:ascii="Times New Roman" w:eastAsia="仿宋_GB2312" w:hAnsi="Times New Roman"/>
          <w:snapToGrid w:val="false"/>
          <w:kern w:val="0"/>
          <w:sz w:val="32"/>
          <w:szCs w:val="32"/>
        </w:rPr>
        <w:t>、保密义务</w:t>
      </w:r>
      <w:r>
        <w:rPr>
          <w:rFonts w:ascii="Times New Roman" w:eastAsia="仿宋_GB2312" w:hAnsi="Times New Roman" w:hint="eastAsia"/>
          <w:snapToGrid w:val="false"/>
          <w:kern w:val="0"/>
          <w:sz w:val="32"/>
          <w:szCs w:val="32"/>
        </w:rPr>
        <w:t>，做出承诺</w:t>
      </w:r>
      <w:r>
        <w:rPr>
          <w:rFonts w:ascii="Times New Roman" w:eastAsia="仿宋_GB2312" w:hAnsi="Times New Roman"/>
          <w:snapToGrid w:val="false"/>
          <w:kern w:val="0"/>
          <w:sz w:val="32"/>
          <w:szCs w:val="32"/>
        </w:rPr>
        <w:t>。</w:t>
      </w:r>
      <w:r>
        <w:rPr>
          <w:rFonts w:ascii="Times New Roman" w:eastAsia="仿宋_GB2312" w:hAnsi="Times New Roman" w:hint="eastAsia"/>
          <w:snapToGrid w:val="false"/>
          <w:kern w:val="0"/>
          <w:sz w:val="32"/>
          <w:szCs w:val="32"/>
        </w:rPr>
        <w:t>对于</w:t>
      </w:r>
      <w:r>
        <w:rPr>
          <w:rFonts w:ascii="Times New Roman" w:eastAsia="仿宋_GB2312" w:hAnsi="Times New Roman"/>
          <w:snapToGrid w:val="false"/>
          <w:kern w:val="0"/>
          <w:sz w:val="32"/>
          <w:szCs w:val="32"/>
        </w:rPr>
        <w:t>存在弄虚作假行为的依法追究有关单位责任，</w:t>
      </w:r>
      <w:r>
        <w:rPr>
          <w:rFonts w:ascii="Times New Roman" w:eastAsia="仿宋_GB2312" w:hAnsi="Times New Roman" w:hint="eastAsia"/>
          <w:snapToGrid w:val="false"/>
          <w:kern w:val="0"/>
          <w:sz w:val="32"/>
          <w:szCs w:val="32"/>
        </w:rPr>
        <w:t>给予通报并</w:t>
      </w:r>
      <w:r>
        <w:rPr>
          <w:rFonts w:ascii="Times New Roman" w:eastAsia="仿宋_GB2312" w:hAnsi="Times New Roman"/>
          <w:snapToGrid w:val="false"/>
          <w:kern w:val="0"/>
          <w:sz w:val="32"/>
          <w:szCs w:val="32"/>
        </w:rPr>
        <w:t>追回奖励资金</w:t>
      </w:r>
      <w:r>
        <w:rPr>
          <w:rFonts w:ascii="Times New Roman" w:eastAsia="仿宋_GB2312" w:hAnsi="Times New Roman" w:hint="eastAsia"/>
          <w:snapToGrid w:val="false"/>
          <w:kern w:val="0"/>
          <w:sz w:val="32"/>
          <w:szCs w:val="32"/>
        </w:rPr>
        <w:t>。</w:t>
      </w:r>
    </w:p>
    <w:p>
      <w:pPr>
        <w:pStyle w:val="style0"/>
        <w:adjustRightInd w:val="false"/>
        <w:snapToGrid w:val="false"/>
        <w:spacing w:lineRule="exact" w:line="560"/>
        <w:ind w:firstLine="640" w:firstLineChars="200"/>
        <w:rPr>
          <w:rFonts w:ascii="Times New Roman" w:eastAsia="仿宋_GB2312" w:hAnsi="Times New Roman"/>
          <w:snapToGrid w:val="false"/>
          <w:kern w:val="0"/>
          <w:sz w:val="32"/>
          <w:szCs w:val="32"/>
        </w:rPr>
      </w:pPr>
      <w:r>
        <w:rPr>
          <w:rFonts w:ascii="Times New Roman" w:eastAsia="仿宋_GB2312" w:hAnsi="Times New Roman"/>
          <w:snapToGrid w:val="false"/>
          <w:kern w:val="0"/>
          <w:sz w:val="32"/>
          <w:szCs w:val="32"/>
        </w:rPr>
        <w:t>本方案由市科技局</w:t>
      </w:r>
      <w:r>
        <w:rPr>
          <w:rFonts w:ascii="Times New Roman" w:eastAsia="仿宋_GB2312" w:hAnsi="Times New Roman" w:hint="eastAsia"/>
          <w:snapToGrid w:val="false"/>
          <w:kern w:val="0"/>
          <w:sz w:val="32"/>
          <w:szCs w:val="32"/>
        </w:rPr>
        <w:t>、</w:t>
      </w:r>
      <w:r>
        <w:rPr>
          <w:rFonts w:ascii="Times New Roman" w:eastAsia="仿宋_GB2312" w:hAnsi="Times New Roman"/>
          <w:snapToGrid w:val="false"/>
          <w:kern w:val="0"/>
          <w:sz w:val="32"/>
          <w:szCs w:val="32"/>
        </w:rPr>
        <w:t>市财政局</w:t>
      </w:r>
      <w:r>
        <w:rPr>
          <w:rFonts w:ascii="Times New Roman" w:eastAsia="仿宋_GB2312" w:hAnsi="Times New Roman" w:hint="eastAsia"/>
          <w:snapToGrid w:val="false"/>
          <w:kern w:val="0"/>
          <w:sz w:val="32"/>
          <w:szCs w:val="32"/>
        </w:rPr>
        <w:t>、市税务局</w:t>
      </w:r>
      <w:r>
        <w:rPr>
          <w:rFonts w:ascii="Times New Roman" w:eastAsia="仿宋_GB2312" w:hAnsi="Times New Roman"/>
          <w:snapToGrid w:val="false"/>
          <w:kern w:val="0"/>
          <w:sz w:val="32"/>
          <w:szCs w:val="32"/>
        </w:rPr>
        <w:t>负责解释，自</w:t>
      </w:r>
      <w:r>
        <w:rPr>
          <w:rFonts w:ascii="Times New Roman" w:eastAsia="仿宋_GB2312" w:hAnsi="Times New Roman" w:hint="eastAsia"/>
          <w:snapToGrid w:val="false"/>
          <w:kern w:val="0"/>
          <w:sz w:val="32"/>
          <w:szCs w:val="32"/>
        </w:rPr>
        <w:t>发布之</w:t>
      </w:r>
      <w:r>
        <w:rPr>
          <w:rFonts w:ascii="Times New Roman" w:eastAsia="仿宋_GB2312" w:hAnsi="Times New Roman"/>
          <w:snapToGrid w:val="false"/>
          <w:kern w:val="0"/>
          <w:sz w:val="32"/>
          <w:szCs w:val="32"/>
        </w:rPr>
        <w:t>日起</w:t>
      </w:r>
      <w:r>
        <w:rPr>
          <w:rFonts w:ascii="Times New Roman" w:eastAsia="仿宋_GB2312" w:hAnsi="Times New Roman" w:hint="eastAsia"/>
          <w:snapToGrid w:val="false"/>
          <w:kern w:val="0"/>
          <w:sz w:val="32"/>
          <w:szCs w:val="32"/>
        </w:rPr>
        <w:t>实施</w:t>
      </w:r>
      <w:r>
        <w:rPr>
          <w:rFonts w:ascii="Times New Roman" w:eastAsia="仿宋_GB2312" w:hAnsi="Times New Roman"/>
          <w:snapToGrid w:val="false"/>
          <w:kern w:val="0"/>
          <w:sz w:val="32"/>
          <w:szCs w:val="32"/>
        </w:rPr>
        <w:t>，有效期至</w:t>
      </w:r>
      <w:r>
        <w:rPr>
          <w:rFonts w:ascii="Times New Roman" w:eastAsia="仿宋_GB2312" w:hAnsi="Times New Roman"/>
          <w:snapToGrid w:val="false"/>
          <w:kern w:val="0"/>
          <w:sz w:val="32"/>
          <w:szCs w:val="32"/>
        </w:rPr>
        <w:t>202</w:t>
      </w:r>
      <w:r>
        <w:rPr>
          <w:rFonts w:ascii="Times New Roman" w:eastAsia="仿宋_GB2312" w:hAnsi="Times New Roman" w:hint="eastAsia"/>
          <w:snapToGrid w:val="false"/>
          <w:kern w:val="0"/>
          <w:sz w:val="32"/>
          <w:szCs w:val="32"/>
        </w:rPr>
        <w:t>2</w:t>
      </w:r>
      <w:r>
        <w:rPr>
          <w:rFonts w:ascii="Times New Roman" w:eastAsia="仿宋_GB2312" w:hAnsi="Times New Roman"/>
          <w:snapToGrid w:val="false"/>
          <w:kern w:val="0"/>
          <w:sz w:val="32"/>
          <w:szCs w:val="32"/>
        </w:rPr>
        <w:t>年</w:t>
      </w:r>
      <w:r>
        <w:rPr>
          <w:rFonts w:ascii="Times New Roman" w:eastAsia="仿宋_GB2312" w:hAnsi="Times New Roman"/>
          <w:snapToGrid w:val="false"/>
          <w:kern w:val="0"/>
          <w:sz w:val="32"/>
          <w:szCs w:val="32"/>
        </w:rPr>
        <w:t>12</w:t>
      </w:r>
      <w:r>
        <w:rPr>
          <w:rFonts w:ascii="Times New Roman" w:eastAsia="仿宋_GB2312" w:hAnsi="Times New Roman"/>
          <w:snapToGrid w:val="false"/>
          <w:kern w:val="0"/>
          <w:sz w:val="32"/>
          <w:szCs w:val="32"/>
        </w:rPr>
        <w:t>月</w:t>
      </w:r>
      <w:r>
        <w:rPr>
          <w:rFonts w:ascii="Times New Roman" w:eastAsia="仿宋_GB2312" w:hAnsi="Times New Roman"/>
          <w:snapToGrid w:val="false"/>
          <w:kern w:val="0"/>
          <w:sz w:val="32"/>
          <w:szCs w:val="32"/>
        </w:rPr>
        <w:t>31</w:t>
      </w:r>
      <w:r>
        <w:rPr>
          <w:rFonts w:ascii="Times New Roman" w:eastAsia="仿宋_GB2312" w:hAnsi="Times New Roman"/>
          <w:snapToGrid w:val="false"/>
          <w:kern w:val="0"/>
          <w:sz w:val="32"/>
          <w:szCs w:val="32"/>
        </w:rPr>
        <w:t>日，</w:t>
      </w:r>
      <w:r>
        <w:rPr>
          <w:rFonts w:ascii="Times New Roman" w:eastAsia="仿宋_GB2312" w:hAnsi="Times New Roman" w:hint="eastAsia"/>
          <w:snapToGrid w:val="false"/>
          <w:kern w:val="0"/>
          <w:sz w:val="32"/>
          <w:szCs w:val="32"/>
        </w:rPr>
        <w:t>文件到期后，视</w:t>
      </w:r>
      <w:r>
        <w:rPr>
          <w:rFonts w:ascii="Times New Roman" w:eastAsia="仿宋_GB2312" w:hAnsi="Times New Roman" w:hint="eastAsia"/>
          <w:snapToGrid w:val="false"/>
          <w:kern w:val="0"/>
          <w:sz w:val="32"/>
          <w:szCs w:val="32"/>
        </w:rPr>
        <w:t>高新技术企业</w:t>
      </w:r>
      <w:r>
        <w:rPr>
          <w:rFonts w:ascii="Times New Roman" w:eastAsia="仿宋_GB2312" w:hAnsi="Times New Roman" w:hint="eastAsia"/>
          <w:snapToGrid w:val="false"/>
          <w:kern w:val="0"/>
          <w:sz w:val="32"/>
          <w:szCs w:val="32"/>
        </w:rPr>
        <w:t>倍增行动计划中期评估情况适时调整</w:t>
      </w:r>
      <w:r>
        <w:rPr>
          <w:rFonts w:ascii="Times New Roman" w:eastAsia="仿宋_GB2312" w:hAnsi="Times New Roman"/>
          <w:snapToGrid w:val="false"/>
          <w:kern w:val="0"/>
          <w:sz w:val="32"/>
          <w:szCs w:val="32"/>
        </w:rPr>
        <w:t>。</w:t>
      </w:r>
    </w:p>
    <w:p>
      <w:pPr>
        <w:pStyle w:val="style0"/>
        <w:spacing w:lineRule="exact" w:line="560"/>
        <w:jc w:val="left"/>
        <w:rPr>
          <w:rFonts w:ascii="Times New Roman" w:cs="Times New Roman" w:eastAsia="方正小标宋简体" w:hAnsi="Times New Roman"/>
          <w:sz w:val="44"/>
          <w:szCs w:val="44"/>
        </w:rPr>
      </w:pPr>
    </w:p>
    <w:p>
      <w:pPr>
        <w:pStyle w:val="style0"/>
        <w:jc w:val="distribute"/>
        <w:rPr>
          <w:rFonts w:ascii="Times New Roman" w:eastAsia="方正小标宋简体" w:hAnsi="Times New Roman"/>
          <w:sz w:val="44"/>
          <w:szCs w:val="44"/>
        </w:rPr>
      </w:pPr>
    </w:p>
    <w:sectPr>
      <w:footerReference w:type="default" r:id="rId2"/>
      <w:pgSz w:w="11906" w:h="16838" w:orient="portrait"/>
      <w:pgMar w:top="1440" w:right="1800" w:bottom="1440" w:left="1800"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pitch w:val="fixed"/>
    <w:sig w:usb0="00000001" w:usb1="080E0000" w:usb2="00000010" w:usb3="00000000" w:csb0="00040000" w:csb1="00000000"/>
  </w:font>
  <w:font w:name="楷体_GB2312">
    <w:altName w:val="微软雅黑"/>
    <w:panose1 w:val="00000000000000000000"/>
    <w:charset w:val="86"/>
    <w:family w:val="modern"/>
    <w:pitch w:val="fixed"/>
    <w:sig w:usb0="00000001" w:usb1="080E0000" w:usb2="0000001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6 -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6E04E7B"/>
    <w:lvl w:ilvl="0">
      <w:start w:val="1"/>
      <w:numFmt w:val="chineseCounting"/>
      <w:suff w:val="nothing"/>
      <w:lvlText w:val="%1、"/>
      <w:lvlJc w:val="left"/>
      <w:pPr/>
      <w:rPr>
        <w:rFonts w:hint="eastAsia"/>
      </w:rPr>
    </w:lvl>
  </w:abstractNum>
  <w:abstractNum w:abstractNumId="1">
    <w:nsid w:val="00000001"/>
    <w:multiLevelType w:val="singleLevel"/>
    <w:tmpl w:val="F1DB76BB"/>
    <w:lvl w:ilvl="0">
      <w:start w:val="1"/>
      <w:numFmt w:val="chineseCounting"/>
      <w:suff w:val="nothing"/>
      <w:lvlText w:val="（%1）"/>
      <w:lvlJc w:val="left"/>
      <w:pPr/>
      <w:rPr>
        <w:rFonts w:hint="eastAsia"/>
      </w:rPr>
    </w:lvl>
  </w:abstractNum>
  <w:abstractNum w:abstractNumId="2">
    <w:nsid w:val="00000002"/>
    <w:multiLevelType w:val="singleLevel"/>
    <w:tmpl w:val="39226566"/>
    <w:lvl w:ilvl="0">
      <w:start w:val="1"/>
      <w:numFmt w:val="chineseCounting"/>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字符"/>
    <w:basedOn w:val="style65"/>
    <w:next w:val="style4099"/>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2060</Words>
  <Pages>1</Pages>
  <Characters>2106</Characters>
  <Application>WPS Office</Application>
  <DocSecurity>0</DocSecurity>
  <Paragraphs>42</Paragraphs>
  <ScaleCrop>false</ScaleCrop>
  <LinksUpToDate>false</LinksUpToDate>
  <CharactersWithSpaces>2108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2020-07-29T14:19:57Z</dcterms:created>
  <dc:creator>高新处</dc:creator>
  <lastModifiedBy>WLZ-AL10</lastModifiedBy>
  <lastPrinted>2020-06-28T07:41:00Z</lastPrinted>
  <dcterms:modified xsi:type="dcterms:W3CDTF">2020-07-29T14:19:57Z</dcterms:modified>
  <revision>2</revision>
</coreProperties>
</file>

<file path=docProps/custom.xml><?xml version="1.0" encoding="utf-8"?>
<Properties xmlns="http://schemas.openxmlformats.org/officeDocument/2006/custom-properties" xmlns:vt="http://schemas.openxmlformats.org/officeDocument/2006/docPropsVTypes"/>
</file>