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1FFD1">
      <w:pPr>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p>
    <w:p w14:paraId="6374E867">
      <w:pPr>
        <w:jc w:val="center"/>
        <w:rPr>
          <w:rFonts w:hint="default" w:ascii="Times New Roman" w:hAnsi="Times New Roman" w:eastAsia="仿宋_GB2312" w:cs="Times New Roman"/>
          <w:sz w:val="32"/>
          <w:szCs w:val="32"/>
        </w:rPr>
      </w:pPr>
      <w:r>
        <w:rPr>
          <w:rFonts w:hint="eastAsia" w:ascii="Times New Roman" w:hAnsi="Times New Roman" w:eastAsia="华文中宋" w:cs="Times New Roman"/>
          <w:sz w:val="44"/>
          <w:szCs w:val="44"/>
          <w:lang w:val="en-US" w:eastAsia="zh-CN"/>
        </w:rPr>
        <w:t>审计咨询</w:t>
      </w:r>
      <w:r>
        <w:rPr>
          <w:rFonts w:hint="default" w:ascii="Times New Roman" w:hAnsi="Times New Roman" w:eastAsia="华文中宋" w:cs="Times New Roman"/>
          <w:sz w:val="44"/>
          <w:szCs w:val="44"/>
          <w:lang w:val="en-US" w:eastAsia="zh-CN"/>
        </w:rPr>
        <w:t>机构申报条件</w:t>
      </w:r>
    </w:p>
    <w:p w14:paraId="37D18FE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14:paraId="3CD28E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为保障项目的经济合理性，控制项目成本，提升资金使用效率，确保项目顺利完成并达到预期的投资效益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现开展</w:t>
      </w:r>
      <w:bookmarkStart w:id="0" w:name="_GoBack"/>
      <w:bookmarkEnd w:id="0"/>
      <w:r>
        <w:rPr>
          <w:rFonts w:hint="eastAsia" w:ascii="Times New Roman" w:hAnsi="Times New Roman" w:eastAsia="仿宋_GB2312" w:cs="Times New Roman"/>
          <w:sz w:val="32"/>
          <w:szCs w:val="32"/>
          <w:lang w:eastAsia="zh-CN"/>
        </w:rPr>
        <w:t>审计</w:t>
      </w:r>
      <w:r>
        <w:rPr>
          <w:rFonts w:hint="default" w:ascii="Times New Roman" w:hAnsi="Times New Roman" w:eastAsia="仿宋_GB2312" w:cs="Times New Roman"/>
          <w:sz w:val="32"/>
          <w:szCs w:val="32"/>
          <w:lang w:val="en-US" w:eastAsia="zh-CN"/>
        </w:rPr>
        <w:t>咨询</w:t>
      </w:r>
      <w:r>
        <w:rPr>
          <w:rFonts w:hint="default" w:ascii="Times New Roman" w:hAnsi="Times New Roman" w:eastAsia="仿宋_GB2312" w:cs="Times New Roman"/>
          <w:sz w:val="32"/>
          <w:szCs w:val="32"/>
        </w:rPr>
        <w:t>机构入围申报工作。</w:t>
      </w:r>
      <w:r>
        <w:rPr>
          <w:rFonts w:hint="eastAsia"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如下：</w:t>
      </w:r>
    </w:p>
    <w:p w14:paraId="00E41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一、申报机构基本条件：</w:t>
      </w:r>
    </w:p>
    <w:p w14:paraId="3911D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（一）申报机构为中华人民共和国境内注册，具备独立法人资格的企业，营业执照在有效期内；</w:t>
      </w:r>
    </w:p>
    <w:p w14:paraId="0D744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（二）申报机构具有固定办公场所；</w:t>
      </w:r>
    </w:p>
    <w:p w14:paraId="6FE1216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eastAsia" w:ascii="仿宋" w:hAnsi="仿宋" w:eastAsia="仿宋" w:cs="仿宋"/>
          <w:sz w:val="32"/>
          <w:szCs w:val="32"/>
          <w:lang w:val="en-US" w:eastAsia="zh-CN"/>
        </w:rPr>
        <w:t>具备国家行业主管部门颁发会计师事务所执业证书且在有效期内；</w:t>
      </w:r>
    </w:p>
    <w:p w14:paraId="1CC4B32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具备</w:t>
      </w:r>
      <w:r>
        <w:rPr>
          <w:rFonts w:hint="default" w:ascii="Times New Roman" w:hAnsi="Times New Roman" w:eastAsia="仿宋_GB2312" w:cs="Times New Roman"/>
          <w:sz w:val="32"/>
          <w:szCs w:val="32"/>
          <w:lang w:val="en-US" w:eastAsia="zh-CN"/>
        </w:rPr>
        <w:t>良好的商业信誉和健全的财务会计制度;</w:t>
      </w:r>
    </w:p>
    <w:p w14:paraId="2ECB1FE1">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（五）有依法纳税和社会保障资金的良好记录;</w:t>
      </w:r>
    </w:p>
    <w:p w14:paraId="758F7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申报机构按照国家和本市相关法律、法规、规定、规范</w:t>
      </w:r>
      <w:r>
        <w:rPr>
          <w:rFonts w:hint="default" w:ascii="Times New Roman" w:hAnsi="Times New Roman" w:eastAsia="仿宋_GB2312" w:cs="Times New Roman"/>
          <w:sz w:val="32"/>
          <w:szCs w:val="32"/>
          <w:lang w:val="en-US" w:eastAsia="zh-CN"/>
        </w:rPr>
        <w:t>开展审计咨询</w:t>
      </w:r>
      <w:r>
        <w:rPr>
          <w:rFonts w:hint="default" w:ascii="Times New Roman" w:hAnsi="Times New Roman" w:eastAsia="仿宋_GB2312" w:cs="Times New Roman"/>
          <w:sz w:val="32"/>
          <w:szCs w:val="32"/>
        </w:rPr>
        <w:t>业务，</w:t>
      </w:r>
      <w:r>
        <w:rPr>
          <w:rFonts w:hint="default" w:ascii="Times New Roman" w:hAnsi="Times New Roman" w:eastAsia="仿宋_GB2312" w:cs="Times New Roman"/>
          <w:color w:val="000000" w:themeColor="text1"/>
          <w:sz w:val="32"/>
          <w:szCs w:val="32"/>
          <w14:textFill>
            <w14:solidFill>
              <w14:schemeClr w14:val="tx1"/>
            </w14:solidFill>
          </w14:textFill>
        </w:rPr>
        <w:t>近3年(含)</w:t>
      </w:r>
      <w:r>
        <w:rPr>
          <w:rFonts w:hint="default" w:ascii="Times New Roman" w:hAnsi="Times New Roman" w:eastAsia="仿宋_GB2312" w:cs="Times New Roman"/>
          <w:color w:val="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在经营活动中没有重大违法记录且未受过相关行业管理部门的行政处罚。</w:t>
      </w:r>
    </w:p>
    <w:p w14:paraId="5A40D85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、申报机构人员条件</w:t>
      </w:r>
    </w:p>
    <w:p w14:paraId="3D3CC9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（一）申报机构具有国家注册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会计师</w:t>
      </w:r>
      <w:r>
        <w:rPr>
          <w:rFonts w:hint="default" w:ascii="Times New Roman" w:hAnsi="Times New Roman" w:eastAsia="仿宋_GB2312" w:cs="Times New Roman"/>
          <w:color w:val="000000" w:themeColor="text1"/>
          <w:sz w:val="32"/>
          <w:szCs w:val="32"/>
          <w14:textFill>
            <w14:solidFill>
              <w14:schemeClr w14:val="tx1"/>
            </w14:solidFill>
          </w14:textFill>
        </w:rPr>
        <w:t>2人及以上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且</w:t>
      </w:r>
      <w:r>
        <w:rPr>
          <w:rFonts w:hint="default" w:ascii="Times New Roman" w:hAnsi="Times New Roman" w:eastAsia="仿宋_GB2312" w:cs="Times New Roman"/>
          <w:color w:val="000000" w:themeColor="text1"/>
          <w:sz w:val="32"/>
          <w:szCs w:val="32"/>
          <w14:textFill>
            <w14:solidFill>
              <w14:schemeClr w14:val="tx1"/>
            </w14:solidFill>
          </w14:textFill>
        </w:rPr>
        <w:t>在有效期内；</w:t>
      </w:r>
    </w:p>
    <w:p w14:paraId="7662FE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（二）专业技术人员均需具有3年(含)以上工作经历并取得相关专业技术职称；</w:t>
      </w:r>
    </w:p>
    <w:p w14:paraId="58821C6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（三）从事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咨询</w:t>
      </w:r>
      <w:r>
        <w:rPr>
          <w:rFonts w:hint="default" w:ascii="Times New Roman" w:hAnsi="Times New Roman" w:eastAsia="仿宋_GB2312" w:cs="Times New Roman"/>
          <w:color w:val="000000" w:themeColor="text1"/>
          <w:sz w:val="32"/>
          <w:szCs w:val="32"/>
          <w14:textFill>
            <w14:solidFill>
              <w14:schemeClr w14:val="tx1"/>
            </w14:solidFill>
          </w14:textFill>
        </w:rPr>
        <w:t>的人员均应与申报机构签订正式劳动合同并缴纳社险。</w:t>
      </w:r>
    </w:p>
    <w:p w14:paraId="465A71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 、申报机构具有下列情形之一的，不予申报：</w:t>
      </w:r>
    </w:p>
    <w:p w14:paraId="13EBF56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（一）经“信用中国”网站（www.creditchina.gov.cn）查询为失信被执行人的</w:t>
      </w:r>
      <w:r>
        <w:rPr>
          <w:rFonts w:hint="eastAsia" w:ascii="Times New Roman" w:hAnsi="Times New Roman" w:eastAsia="仿宋_GB2312" w:cs="Times New Roman"/>
          <w:sz w:val="32"/>
          <w:szCs w:val="32"/>
          <w:lang w:val="en-US" w:eastAsia="zh-CN"/>
        </w:rPr>
        <w:t>申报机构</w:t>
      </w:r>
      <w:r>
        <w:rPr>
          <w:rFonts w:hint="default" w:ascii="Times New Roman" w:hAnsi="Times New Roman" w:eastAsia="仿宋_GB2312" w:cs="Times New Roman"/>
          <w:sz w:val="32"/>
          <w:szCs w:val="32"/>
        </w:rPr>
        <w:t>，不具备申报资格；</w:t>
      </w:r>
    </w:p>
    <w:p w14:paraId="5AC575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（二）法定代表人被纳入失信被执行人名单或受到刑事处罚的；</w:t>
      </w:r>
    </w:p>
    <w:p w14:paraId="0CA9581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）申报机构提供虚假材料或拒绝接受业务主管部门监督检查，情节严重，经查属实的；</w:t>
      </w:r>
    </w:p>
    <w:p w14:paraId="546A341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）被有关部门处罚通报未满3年(含)的；</w:t>
      </w:r>
    </w:p>
    <w:p w14:paraId="784270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）有法律、法规、规章及行业规定的其他严重违法、违规行为；</w:t>
      </w:r>
    </w:p>
    <w:p w14:paraId="60CAE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、申报机构业务能力要求</w:t>
      </w:r>
    </w:p>
    <w:p w14:paraId="70DF8B72">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申报机构具备的业务能力：</w:t>
      </w:r>
      <w:r>
        <w:rPr>
          <w:rFonts w:hint="eastAsia" w:ascii="仿宋" w:hAnsi="仿宋" w:eastAsia="仿宋" w:cs="仿宋"/>
          <w:sz w:val="32"/>
          <w:szCs w:val="32"/>
          <w:lang w:val="en-US" w:eastAsia="zh-CN"/>
        </w:rPr>
        <w:t>账务及会计报表咨询、税务咨询、资产清查咨询、竣工财务决算咨询、内部评价咨询等。</w:t>
      </w:r>
    </w:p>
    <w:p w14:paraId="2C706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、申报材料</w:t>
      </w:r>
      <w:r>
        <w:rPr>
          <w:rFonts w:hint="eastAsia" w:ascii="黑体" w:hAnsi="黑体" w:eastAsia="黑体" w:cs="黑体"/>
          <w:sz w:val="32"/>
          <w:szCs w:val="32"/>
          <w:lang w:val="en-US" w:eastAsia="zh-CN"/>
        </w:rPr>
        <w:t>及对应分值</w:t>
      </w:r>
    </w:p>
    <w:p w14:paraId="2922E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营业执照</w:t>
      </w:r>
      <w:r>
        <w:rPr>
          <w:rFonts w:hint="eastAsia" w:ascii="Times New Roman" w:hAnsi="Times New Roman" w:eastAsia="仿宋_GB2312" w:cs="Times New Roman"/>
          <w:sz w:val="32"/>
          <w:szCs w:val="32"/>
          <w:lang w:eastAsia="zh-CN"/>
        </w:rPr>
        <w:t>副本</w:t>
      </w:r>
      <w:r>
        <w:rPr>
          <w:rFonts w:hint="default"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并加盖单位公章。</w:t>
      </w:r>
    </w:p>
    <w:p w14:paraId="42368424">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sz w:val="32"/>
          <w:szCs w:val="32"/>
          <w:lang w:eastAsia="zh-CN"/>
        </w:rPr>
        <w:t>（二）</w:t>
      </w:r>
      <w:r>
        <w:rPr>
          <w:rFonts w:hint="eastAsia" w:ascii="仿宋" w:hAnsi="仿宋" w:eastAsia="仿宋" w:cs="仿宋"/>
          <w:sz w:val="32"/>
          <w:szCs w:val="32"/>
        </w:rPr>
        <w:t>国家行业主管部门颁发的会计师事务所执业证书</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提供复印件加盖公章。</w:t>
      </w:r>
    </w:p>
    <w:p w14:paraId="5C703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2021年1月至今已完成的</w:t>
      </w:r>
      <w:r>
        <w:rPr>
          <w:rFonts w:hint="eastAsia" w:ascii="Times New Roman" w:hAnsi="Times New Roman" w:eastAsia="仿宋_GB2312" w:cs="Times New Roman"/>
          <w:sz w:val="32"/>
          <w:szCs w:val="32"/>
          <w:lang w:eastAsia="zh-CN"/>
        </w:rPr>
        <w:t>审计</w:t>
      </w:r>
      <w:r>
        <w:rPr>
          <w:rFonts w:hint="default" w:ascii="Times New Roman" w:hAnsi="Times New Roman" w:eastAsia="仿宋_GB2312" w:cs="Times New Roman"/>
          <w:sz w:val="32"/>
          <w:szCs w:val="32"/>
        </w:rPr>
        <w:t>咨询成功案例，提供合同复印件，包括合同金额、</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双方名称及盖章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成功案例不少于2个）。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10分</w:t>
      </w:r>
      <w:r>
        <w:rPr>
          <w:rFonts w:hint="eastAsia" w:ascii="Times New Roman" w:hAnsi="Times New Roman" w:eastAsia="仿宋_GB2312" w:cs="Times New Roman"/>
          <w:sz w:val="32"/>
          <w:szCs w:val="32"/>
          <w:lang w:eastAsia="zh-CN"/>
        </w:rPr>
        <w:t>）</w:t>
      </w:r>
    </w:p>
    <w:p w14:paraId="68F6D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）机构法定代表人及不少于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名专业技术人员的身份证复印件、在职相关证明资料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2024年内任意1个月由投标单位缴纳社保的证明资料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注册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会计师</w:t>
      </w:r>
      <w:r>
        <w:rPr>
          <w:rFonts w:hint="default" w:ascii="Times New Roman" w:hAnsi="Times New Roman" w:eastAsia="仿宋_GB2312" w:cs="Times New Roman"/>
          <w:color w:val="000000" w:themeColor="text1"/>
          <w:sz w:val="32"/>
          <w:szCs w:val="32"/>
          <w14:textFill>
            <w14:solidFill>
              <w14:schemeClr w14:val="tx1"/>
            </w14:solidFill>
          </w14:textFill>
        </w:rPr>
        <w:t>证书复印件并加盖公章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10分</w:t>
      </w:r>
      <w:r>
        <w:rPr>
          <w:rFonts w:hint="eastAsia" w:ascii="Times New Roman" w:hAnsi="Times New Roman" w:eastAsia="仿宋_GB2312" w:cs="Times New Roman"/>
          <w:sz w:val="32"/>
          <w:szCs w:val="32"/>
          <w:lang w:eastAsia="zh-CN"/>
        </w:rPr>
        <w:t>）</w:t>
      </w:r>
    </w:p>
    <w:p w14:paraId="3C3FA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咨询</w:t>
      </w:r>
      <w:r>
        <w:rPr>
          <w:rFonts w:hint="default" w:ascii="Times New Roman" w:hAnsi="Times New Roman" w:eastAsia="仿宋_GB2312" w:cs="Times New Roman"/>
          <w:color w:val="000000" w:themeColor="text1"/>
          <w:sz w:val="32"/>
          <w:szCs w:val="32"/>
          <w14:textFill>
            <w14:solidFill>
              <w14:schemeClr w14:val="tx1"/>
            </w14:solidFill>
          </w14:textFill>
        </w:rPr>
        <w:t>服务方案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方案内容应包括：</w:t>
      </w:r>
      <w:r>
        <w:rPr>
          <w:rFonts w:hint="default" w:ascii="Times New Roman" w:hAnsi="Times New Roman" w:eastAsia="仿宋_GB2312" w:cs="Times New Roman"/>
          <w:color w:val="000000" w:themeColor="text1"/>
          <w:sz w:val="32"/>
          <w:szCs w:val="32"/>
          <w:lang w:val="zh-CN"/>
          <w14:textFill>
            <w14:solidFill>
              <w14:schemeClr w14:val="tx1"/>
            </w14:solidFill>
          </w14:textFill>
        </w:rPr>
        <w:t>项目服务范围、服务目标、服务原则等</w:t>
      </w:r>
      <w:r>
        <w:rPr>
          <w:rFonts w:hint="default" w:ascii="Times New Roman" w:hAnsi="Times New Roman" w:eastAsia="仿宋_GB2312" w:cs="Times New Roman"/>
          <w:color w:val="000000" w:themeColor="text1"/>
          <w:sz w:val="32"/>
          <w:szCs w:val="32"/>
          <w14:textFill>
            <w14:solidFill>
              <w14:schemeClr w14:val="tx1"/>
            </w14:solidFill>
          </w14:textFill>
        </w:rPr>
        <w:t>全项</w:t>
      </w:r>
      <w:r>
        <w:rPr>
          <w:rFonts w:hint="default" w:ascii="Times New Roman" w:hAnsi="Times New Roman" w:eastAsia="仿宋_GB2312" w:cs="Times New Roman"/>
          <w:color w:val="000000" w:themeColor="text1"/>
          <w:sz w:val="32"/>
          <w:szCs w:val="32"/>
          <w:lang w:val="zh-CN"/>
          <w14:textFill>
            <w14:solidFill>
              <w14:schemeClr w14:val="tx1"/>
            </w14:solidFill>
          </w14:textFill>
        </w:rPr>
        <w:t>内容</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40分</w:t>
      </w:r>
      <w:r>
        <w:rPr>
          <w:rFonts w:hint="eastAsia" w:ascii="Times New Roman" w:hAnsi="Times New Roman" w:eastAsia="仿宋_GB2312" w:cs="Times New Roman"/>
          <w:sz w:val="32"/>
          <w:szCs w:val="32"/>
          <w:lang w:eastAsia="zh-CN"/>
        </w:rPr>
        <w:t>）</w:t>
      </w:r>
    </w:p>
    <w:p w14:paraId="2638999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组织设置、人员配置</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。制定详细的组织机构设置和参与服务的人员一一对应的岗位职责分工方案，方案内容应包括：组织机构设置方案、人员配置标准等内容。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20分</w:t>
      </w:r>
      <w:r>
        <w:rPr>
          <w:rFonts w:hint="eastAsia" w:ascii="Times New Roman" w:hAnsi="Times New Roman" w:eastAsia="仿宋_GB2312" w:cs="Times New Roman"/>
          <w:sz w:val="32"/>
          <w:szCs w:val="32"/>
          <w:lang w:eastAsia="zh-CN"/>
        </w:rPr>
        <w:t>）</w:t>
      </w:r>
    </w:p>
    <w:p w14:paraId="42D7AB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七</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）保密管理方案。结合项目需求提供相关保密方案，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入围机构</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接收或知晓的我委所有资料和信息，不论该资料和信息的提供采取何种形式（口头或书面）或载于何种载体，均为保密信息，提供保密性管理方案。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20分</w:t>
      </w:r>
      <w:r>
        <w:rPr>
          <w:rFonts w:hint="eastAsia" w:ascii="Times New Roman" w:hAnsi="Times New Roman" w:eastAsia="仿宋_GB2312" w:cs="Times New Roman"/>
          <w:sz w:val="32"/>
          <w:szCs w:val="32"/>
          <w:lang w:eastAsia="zh-CN"/>
        </w:rPr>
        <w:t>）</w:t>
      </w:r>
    </w:p>
    <w:p w14:paraId="30A17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申请机构应当对其所提交</w:t>
      </w:r>
      <w:r>
        <w:rPr>
          <w:rFonts w:hint="eastAsia"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材料的真实性负责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rPr>
        <w:t>发现虚假材料或典型报告不符合规范要求的，取消申报资格。</w:t>
      </w:r>
      <w:r>
        <w:rPr>
          <w:rFonts w:hint="eastAsia" w:ascii="黑体" w:hAnsi="黑体" w:eastAsia="黑体" w:cs="黑体"/>
          <w:sz w:val="32"/>
          <w:szCs w:val="32"/>
        </w:rPr>
        <w:t xml:space="preserve">   </w:t>
      </w:r>
    </w:p>
    <w:p w14:paraId="2A53EF6A">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EE0B134">
      <w:pPr>
        <w:rPr>
          <w:rFonts w:hint="default" w:ascii="Times New Roman" w:hAnsi="Times New Roman" w:eastAsia="仿宋_GB2312" w:cs="Times New Roman"/>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Y0YjQ3ZDljYmUxYWZiZGYzZjE5NjZjMDVkZWYifQ=="/>
  </w:docVars>
  <w:rsids>
    <w:rsidRoot w:val="00000000"/>
    <w:rsid w:val="07921753"/>
    <w:rsid w:val="12C43DDB"/>
    <w:rsid w:val="14C234BE"/>
    <w:rsid w:val="22E51E17"/>
    <w:rsid w:val="38F848ED"/>
    <w:rsid w:val="477301E2"/>
    <w:rsid w:val="4A437992"/>
    <w:rsid w:val="4DCF33C4"/>
    <w:rsid w:val="53137FF5"/>
    <w:rsid w:val="5D957F62"/>
    <w:rsid w:val="5EB822A5"/>
    <w:rsid w:val="60EE65DD"/>
    <w:rsid w:val="691A6002"/>
    <w:rsid w:val="6C185087"/>
    <w:rsid w:val="7AC37F0F"/>
    <w:rsid w:val="7F46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Body Text First Indent 2"/>
    <w:basedOn w:val="3"/>
    <w:qFormat/>
    <w:uiPriority w:val="0"/>
    <w:pPr>
      <w:ind w:firstLine="420" w:firstLineChars="200"/>
    </w:pPr>
    <w:rPr>
      <w:rFonts w:ascii="Calibri" w:hAnsi="Calibri" w:eastAsia="宋体" w:cs="Times New Roman"/>
      <w:szCs w:val="24"/>
    </w:rPr>
  </w:style>
  <w:style w:type="character" w:styleId="7">
    <w:name w:val="Strong"/>
    <w:basedOn w:val="6"/>
    <w:qFormat/>
    <w:uiPriority w:val="0"/>
    <w:rPr>
      <w:b/>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1155</Words>
  <Characters>1187</Characters>
  <Lines>0</Lines>
  <Paragraphs>0</Paragraphs>
  <TotalTime>9</TotalTime>
  <ScaleCrop>false</ScaleCrop>
  <LinksUpToDate>false</LinksUpToDate>
  <CharactersWithSpaces>1255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2024-11-17T05:23:00Z</dcterms:created>
  <dc:creator>ZHENGZzz</dc:creator>
  <cp:lastModifiedBy>Administrator</cp:lastModifiedBy>
  <cp:lastPrinted>2024-11-18T01:52:00Z</cp:lastPrinted>
  <dcterms:modified xsi:type="dcterms:W3CDTF">2024-11-25T10:16:26Z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55E3A56CCC6B4ECAB29FBB33C0DCEEA7_12</vt:lpwstr>
  </property>
</Properties>
</file>