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南开区政协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本部门主要职责是：政治协商、民主监督、参政议政。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南开区政协内设6个职能处室，下辖 0 个预算单位。本部门实有人员6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人，其中在职人员29人，离休人员1人，退休人员3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left="1" w:firstLine="450" w:firstLineChars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1001.73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lang w:val="en-US" w:eastAsia="zh-CN"/>
        </w:rPr>
        <w:t>7.26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hint="eastAsia" w:eastAsia="仿宋_GB2312"/>
          <w:sz w:val="30"/>
          <w:szCs w:val="30"/>
          <w:lang w:val="en-US" w:eastAsia="zh-CN"/>
        </w:rPr>
        <w:t>1001.73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lang w:val="en-US" w:eastAsia="zh-CN"/>
        </w:rPr>
        <w:t>7.26</w:t>
      </w:r>
      <w:r>
        <w:rPr>
          <w:rFonts w:eastAsia="仿宋_GB2312"/>
          <w:sz w:val="30"/>
          <w:szCs w:val="30"/>
        </w:rPr>
        <w:t>万元，包括</w:t>
      </w:r>
      <w:r>
        <w:rPr>
          <w:rFonts w:hint="eastAsia" w:eastAsia="仿宋_GB2312"/>
          <w:sz w:val="30"/>
          <w:szCs w:val="30"/>
        </w:rPr>
        <w:t>一般公共预算拨款收入</w:t>
      </w:r>
      <w:r>
        <w:rPr>
          <w:rFonts w:hint="eastAsia" w:eastAsia="仿宋_GB2312"/>
          <w:sz w:val="30"/>
          <w:szCs w:val="30"/>
          <w:lang w:val="en-US" w:eastAsia="zh-CN"/>
        </w:rPr>
        <w:t>1001.73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万元</w:t>
      </w:r>
      <w:r>
        <w:rPr>
          <w:rFonts w:hint="eastAsia" w:eastAsia="仿宋_GB2312"/>
          <w:sz w:val="30"/>
          <w:szCs w:val="30"/>
        </w:rPr>
        <w:t>、事业预算收入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万元、</w:t>
      </w:r>
      <w:r>
        <w:rPr>
          <w:rFonts w:hint="eastAsia" w:eastAsia="仿宋_GB2312"/>
          <w:sz w:val="30"/>
          <w:szCs w:val="30"/>
        </w:rPr>
        <w:t>经营预算收入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  万元、</w:t>
      </w:r>
      <w:r>
        <w:rPr>
          <w:rFonts w:hint="eastAsia" w:eastAsia="仿宋_GB2312"/>
          <w:sz w:val="30"/>
          <w:szCs w:val="30"/>
        </w:rPr>
        <w:t>上级补助预算收入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万元、</w:t>
      </w:r>
      <w:r>
        <w:rPr>
          <w:rFonts w:hint="eastAsia" w:eastAsia="仿宋_GB2312"/>
          <w:sz w:val="30"/>
          <w:szCs w:val="30"/>
        </w:rPr>
        <w:t>附属单位上缴预算收入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万元、</w:t>
      </w:r>
      <w:r>
        <w:rPr>
          <w:rFonts w:hint="eastAsia" w:eastAsia="仿宋_GB2312"/>
          <w:sz w:val="30"/>
          <w:szCs w:val="30"/>
        </w:rPr>
        <w:t>投资预算收益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万元、</w:t>
      </w:r>
      <w:r>
        <w:rPr>
          <w:rFonts w:hint="eastAsia" w:eastAsia="仿宋_GB2312"/>
          <w:sz w:val="30"/>
          <w:szCs w:val="30"/>
        </w:rPr>
        <w:t>其他预算收入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万元；上年结转和结余0万元。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1001.73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lang w:val="en-US" w:eastAsia="zh-CN"/>
        </w:rPr>
        <w:t>7.26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一般公共服务支出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870.36</w:t>
      </w:r>
      <w:r>
        <w:rPr>
          <w:rFonts w:hint="eastAsia" w:ascii="仿宋_GB2312" w:eastAsia="仿宋_GB2312"/>
          <w:sz w:val="30"/>
          <w:szCs w:val="30"/>
        </w:rPr>
        <w:t>万元，主要用于人员经费及机关日常运行经费</w:t>
      </w:r>
      <w:r>
        <w:rPr>
          <w:rFonts w:hint="eastAsia" w:ascii="仿宋_GB2312" w:eastAsia="仿宋_GB2312"/>
          <w:sz w:val="30"/>
          <w:szCs w:val="30"/>
          <w:lang w:eastAsia="zh-CN"/>
        </w:rPr>
        <w:t>和项目经费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；社会保障和就业支出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81.89</w:t>
      </w:r>
      <w:r>
        <w:rPr>
          <w:rFonts w:hint="eastAsia" w:ascii="仿宋_GB2312" w:eastAsia="仿宋_GB2312"/>
          <w:sz w:val="30"/>
          <w:szCs w:val="30"/>
        </w:rPr>
        <w:t>万元，主要用于养老保险缴费；卫生健康支出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49.48</w:t>
      </w:r>
      <w:r>
        <w:rPr>
          <w:rFonts w:hint="eastAsia" w:ascii="仿宋_GB2312" w:eastAsia="仿宋_GB2312"/>
          <w:sz w:val="30"/>
          <w:szCs w:val="30"/>
        </w:rPr>
        <w:t>万元，主要用于医疗保险缴费。</w:t>
      </w:r>
    </w:p>
    <w:p>
      <w:pPr>
        <w:spacing w:line="60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82.17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包括办公经费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4.60</w:t>
      </w:r>
      <w:r>
        <w:rPr>
          <w:rFonts w:hint="eastAsia" w:ascii="仿宋_GB2312" w:eastAsia="仿宋_GB2312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印刷费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、手续</w:t>
      </w:r>
      <w:r>
        <w:rPr>
          <w:rFonts w:eastAsia="仿宋_GB2312"/>
          <w:sz w:val="30"/>
          <w:szCs w:val="30"/>
        </w:rPr>
        <w:t>费0.2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邮电费</w:t>
      </w:r>
      <w:r>
        <w:rPr>
          <w:rFonts w:hint="eastAsia" w:eastAsia="仿宋_GB2312"/>
          <w:sz w:val="30"/>
          <w:szCs w:val="30"/>
          <w:lang w:val="en-US" w:eastAsia="zh-CN"/>
        </w:rPr>
        <w:t>0.90</w:t>
      </w:r>
      <w:r>
        <w:rPr>
          <w:rFonts w:hint="eastAsia" w:eastAsia="仿宋_GB2312"/>
          <w:sz w:val="30"/>
          <w:szCs w:val="30"/>
        </w:rPr>
        <w:t>万元、</w:t>
      </w:r>
      <w:r>
        <w:rPr>
          <w:rFonts w:hint="eastAsia" w:ascii="仿宋_GB2312" w:eastAsia="仿宋_GB2312"/>
          <w:sz w:val="30"/>
          <w:szCs w:val="30"/>
        </w:rPr>
        <w:t>公务接待费0.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38</w:t>
      </w:r>
      <w:r>
        <w:rPr>
          <w:rFonts w:hint="eastAsia" w:ascii="仿宋_GB2312" w:eastAsia="仿宋_GB2312"/>
          <w:sz w:val="30"/>
          <w:szCs w:val="30"/>
        </w:rPr>
        <w:t>万元、工会经费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4.0</w:t>
      </w:r>
      <w:r>
        <w:rPr>
          <w:rFonts w:hint="eastAsia" w:ascii="仿宋_GB2312" w:eastAsia="仿宋_GB2312"/>
          <w:sz w:val="30"/>
          <w:szCs w:val="30"/>
        </w:rPr>
        <w:t>9万元、福利费14.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80</w:t>
      </w:r>
      <w:r>
        <w:rPr>
          <w:rFonts w:hint="eastAsia" w:ascii="仿宋_GB2312" w:eastAsia="仿宋_GB2312"/>
          <w:sz w:val="30"/>
          <w:szCs w:val="30"/>
        </w:rPr>
        <w:t>万元、公务用车运行维护费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2.35</w:t>
      </w:r>
      <w:r>
        <w:rPr>
          <w:rFonts w:hint="eastAsia" w:ascii="仿宋_GB2312" w:eastAsia="仿宋_GB2312"/>
          <w:sz w:val="30"/>
          <w:szCs w:val="30"/>
        </w:rPr>
        <w:t>万元、委托业务费11.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53</w:t>
      </w:r>
      <w:r>
        <w:rPr>
          <w:rFonts w:hint="eastAsia" w:ascii="仿宋_GB2312" w:eastAsia="仿宋_GB2312"/>
          <w:sz w:val="30"/>
          <w:szCs w:val="30"/>
        </w:rPr>
        <w:t>万元、其他</w:t>
      </w:r>
      <w:r>
        <w:rPr>
          <w:rFonts w:ascii="仿宋_GB2312" w:eastAsia="仿宋_GB2312"/>
          <w:sz w:val="30"/>
          <w:szCs w:val="30"/>
        </w:rPr>
        <w:t>交通</w:t>
      </w:r>
      <w:r>
        <w:rPr>
          <w:rFonts w:hint="eastAsia" w:ascii="仿宋_GB2312" w:eastAsia="仿宋_GB2312"/>
          <w:sz w:val="30"/>
          <w:szCs w:val="30"/>
        </w:rPr>
        <w:t>费用3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2.22</w:t>
      </w:r>
      <w:r>
        <w:rPr>
          <w:rFonts w:hint="eastAsia" w:ascii="仿宋_GB2312" w:eastAsia="仿宋_GB2312"/>
          <w:sz w:val="30"/>
          <w:szCs w:val="30"/>
        </w:rPr>
        <w:t>万元、</w:t>
      </w:r>
      <w:r>
        <w:rPr>
          <w:rFonts w:ascii="仿宋_GB2312" w:eastAsia="仿宋_GB2312"/>
          <w:sz w:val="30"/>
          <w:szCs w:val="30"/>
        </w:rPr>
        <w:t>办公设备购置</w:t>
      </w:r>
      <w:r>
        <w:rPr>
          <w:rFonts w:hint="eastAsia" w:ascii="仿宋_GB2312" w:eastAsia="仿宋_GB2312"/>
          <w:sz w:val="30"/>
          <w:szCs w:val="30"/>
        </w:rPr>
        <w:t>5万元以及其他商品和</w:t>
      </w:r>
      <w:r>
        <w:rPr>
          <w:rFonts w:ascii="仿宋_GB2312" w:eastAsia="仿宋_GB2312"/>
          <w:sz w:val="30"/>
          <w:szCs w:val="30"/>
        </w:rPr>
        <w:t>服务支出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5.07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hint="eastAsia"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21</w:t>
      </w:r>
      <w:r>
        <w:rPr>
          <w:rFonts w:hint="eastAsia" w:eastAsia="仿宋_GB2312"/>
          <w:sz w:val="30"/>
          <w:szCs w:val="30"/>
          <w:lang w:eastAsia="zh-CN"/>
        </w:rPr>
        <w:t>年</w:t>
      </w:r>
      <w:r>
        <w:rPr>
          <w:rFonts w:hint="eastAsia" w:eastAsia="仿宋_GB2312"/>
          <w:sz w:val="30"/>
          <w:szCs w:val="30"/>
        </w:rPr>
        <w:t>未安排政府采购预算。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辆，其中：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主要领导干部用车</w:t>
      </w:r>
      <w:r>
        <w:rPr>
          <w:rFonts w:hint="eastAsia" w:ascii="仿宋_GB2312" w:eastAsia="仿宋_GB2312"/>
          <w:sz w:val="30"/>
          <w:szCs w:val="30"/>
        </w:rPr>
        <w:t xml:space="preserve"> 0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</w:rPr>
        <w:t xml:space="preserve"> 0 辆、应急保障用车    辆、执法执勤用车 0 辆、特种专业技术用车 0 辆、离退休干部用车 0 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 2 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eastAsia="仿宋_GB2312"/>
          <w:color w:val="000000"/>
          <w:sz w:val="30"/>
          <w:szCs w:val="30"/>
        </w:rPr>
        <w:t>一般公务用车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。单价50万元以上的通用设备0台（套），单价100万元以上的专用设备</w:t>
      </w:r>
      <w:r>
        <w:rPr>
          <w:rFonts w:hint="eastAsia" w:ascii="仿宋_GB2312" w:eastAsia="仿宋_GB2312"/>
          <w:sz w:val="30"/>
          <w:szCs w:val="30"/>
        </w:rPr>
        <w:t xml:space="preserve"> 0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30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本部门2021年政府性基金预算支出情况表为空表。</w:t>
      </w:r>
    </w:p>
    <w:p>
      <w:pPr>
        <w:spacing w:line="60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80" w:lineRule="exact"/>
        <w:ind w:firstLine="1800" w:firstLineChars="500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966"/>
    <w:rsid w:val="001E52BC"/>
    <w:rsid w:val="00511966"/>
    <w:rsid w:val="088E7808"/>
    <w:rsid w:val="55AA41AD"/>
    <w:rsid w:val="7246430F"/>
    <w:rsid w:val="7C5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4</Pages>
  <Words>244</Words>
  <Characters>1391</Characters>
  <Lines>11</Lines>
  <Paragraphs>3</Paragraphs>
  <TotalTime>2</TotalTime>
  <ScaleCrop>false</ScaleCrop>
  <LinksUpToDate>false</LinksUpToDate>
  <CharactersWithSpaces>1632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2021-01-28T09:02:00Z</dcterms:created>
  <dc:creator>Administrator</dc:creator>
  <cp:lastModifiedBy>见贤思“祺”焉</cp:lastModifiedBy>
  <dcterms:modified xsi:type="dcterms:W3CDTF">2021-02-19T03:11:37Z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