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eastAsia="黑体"/>
          <w:w w:val="95"/>
          <w:sz w:val="44"/>
          <w:szCs w:val="44"/>
          <w:lang w:val="en-US" w:eastAsia="zh-CN"/>
        </w:rPr>
      </w:pPr>
      <w:r>
        <w:rPr>
          <w:rFonts w:hint="eastAsia" w:eastAsia="黑体"/>
          <w:w w:val="95"/>
          <w:sz w:val="44"/>
          <w:szCs w:val="44"/>
          <w:lang w:val="en-US" w:eastAsia="zh-CN"/>
        </w:rPr>
        <w:t>天津市南开区人民代表大会常务委员会</w:t>
      </w:r>
    </w:p>
    <w:p>
      <w:pPr>
        <w:spacing w:line="600" w:lineRule="exact"/>
        <w:jc w:val="center"/>
        <w:rPr>
          <w:rFonts w:eastAsia="黑体"/>
          <w:w w:val="95"/>
          <w:sz w:val="44"/>
          <w:szCs w:val="44"/>
        </w:rPr>
      </w:pPr>
      <w:r>
        <w:rPr>
          <w:rFonts w:hint="eastAsia" w:ascii="仿宋_GB2312" w:hAnsi="仿宋_GB2312" w:eastAsia="仿宋_GB2312" w:cs="仿宋_GB2312"/>
          <w:w w:val="95"/>
          <w:sz w:val="44"/>
          <w:szCs w:val="44"/>
        </w:rPr>
        <w:t>202</w:t>
      </w:r>
      <w:r>
        <w:rPr>
          <w:rFonts w:hint="eastAsia" w:ascii="仿宋_GB2312" w:hAnsi="仿宋_GB2312" w:eastAsia="仿宋_GB2312" w:cs="仿宋_GB2312"/>
          <w:w w:val="95"/>
          <w:sz w:val="44"/>
          <w:szCs w:val="44"/>
          <w:lang w:val="en-US" w:eastAsia="zh-CN"/>
        </w:rPr>
        <w:t>3</w:t>
      </w:r>
      <w:r>
        <w:rPr>
          <w:rFonts w:eastAsia="黑体"/>
          <w:w w:val="95"/>
          <w:sz w:val="44"/>
          <w:szCs w:val="44"/>
        </w:rPr>
        <w:t>年部门预算编制说明</w:t>
      </w:r>
    </w:p>
    <w:p>
      <w:pPr>
        <w:spacing w:line="600" w:lineRule="exact"/>
        <w:jc w:val="center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 </w:t>
      </w:r>
    </w:p>
    <w:p>
      <w:pPr>
        <w:spacing w:line="600" w:lineRule="exact"/>
        <w:ind w:firstLine="600" w:firstLineChars="200"/>
        <w:rPr>
          <w:rFonts w:eastAsia="黑体"/>
          <w:sz w:val="30"/>
          <w:szCs w:val="30"/>
        </w:rPr>
      </w:pPr>
      <w:r>
        <w:rPr>
          <w:rFonts w:eastAsia="黑体"/>
          <w:sz w:val="30"/>
          <w:szCs w:val="30"/>
        </w:rPr>
        <w:t>一、部门主要职责</w:t>
      </w:r>
    </w:p>
    <w:p>
      <w:pPr>
        <w:spacing w:line="600" w:lineRule="exact"/>
        <w:ind w:firstLine="600" w:firstLineChars="200"/>
        <w:rPr>
          <w:rFonts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监督、选举任免、重大事项决定</w:t>
      </w:r>
      <w:r>
        <w:rPr>
          <w:rFonts w:eastAsia="仿宋_GB2312"/>
          <w:sz w:val="30"/>
          <w:szCs w:val="30"/>
        </w:rPr>
        <w:t>。</w:t>
      </w:r>
    </w:p>
    <w:p>
      <w:pPr>
        <w:spacing w:line="600" w:lineRule="exact"/>
        <w:ind w:firstLine="600" w:firstLineChars="200"/>
        <w:rPr>
          <w:rFonts w:eastAsia="黑体"/>
          <w:sz w:val="30"/>
          <w:szCs w:val="30"/>
        </w:rPr>
      </w:pPr>
      <w:r>
        <w:rPr>
          <w:rFonts w:eastAsia="黑体"/>
          <w:sz w:val="30"/>
          <w:szCs w:val="30"/>
        </w:rPr>
        <w:t>二、部门机构设置情况</w:t>
      </w:r>
    </w:p>
    <w:p>
      <w:pPr>
        <w:spacing w:line="600" w:lineRule="exact"/>
        <w:ind w:firstLine="600" w:firstLineChars="200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  <w:lang w:eastAsia="zh-CN"/>
        </w:rPr>
        <w:t>天津市南开区人民代表大会常务委员会</w:t>
      </w:r>
      <w:r>
        <w:rPr>
          <w:rFonts w:eastAsia="仿宋_GB2312"/>
          <w:sz w:val="30"/>
          <w:szCs w:val="30"/>
        </w:rPr>
        <w:t>内设</w:t>
      </w:r>
      <w:r>
        <w:rPr>
          <w:rFonts w:eastAsia="仿宋_GB2312"/>
          <w:sz w:val="30"/>
          <w:szCs w:val="30"/>
          <w:u w:val="single"/>
        </w:rPr>
        <w:t xml:space="preserve"> </w:t>
      </w:r>
      <w:r>
        <w:rPr>
          <w:rFonts w:hint="eastAsia" w:eastAsia="仿宋_GB2312"/>
          <w:sz w:val="30"/>
          <w:szCs w:val="30"/>
          <w:u w:val="single"/>
          <w:lang w:val="en-US" w:eastAsia="zh-CN"/>
        </w:rPr>
        <w:t>7</w:t>
      </w:r>
      <w:r>
        <w:rPr>
          <w:rFonts w:eastAsia="仿宋_GB2312"/>
          <w:sz w:val="30"/>
          <w:szCs w:val="30"/>
          <w:u w:val="single"/>
        </w:rPr>
        <w:t xml:space="preserve">  </w:t>
      </w:r>
      <w:r>
        <w:rPr>
          <w:rFonts w:eastAsia="仿宋_GB2312"/>
          <w:sz w:val="30"/>
          <w:szCs w:val="30"/>
        </w:rPr>
        <w:t>个职能</w:t>
      </w:r>
      <w:r>
        <w:rPr>
          <w:rFonts w:hint="eastAsia" w:eastAsia="仿宋_GB2312"/>
          <w:sz w:val="30"/>
          <w:szCs w:val="30"/>
        </w:rPr>
        <w:t>科</w:t>
      </w:r>
      <w:r>
        <w:rPr>
          <w:rFonts w:eastAsia="仿宋_GB2312"/>
          <w:sz w:val="30"/>
          <w:szCs w:val="30"/>
        </w:rPr>
        <w:t>室；下辖</w:t>
      </w:r>
      <w:r>
        <w:rPr>
          <w:rFonts w:eastAsia="仿宋_GB2312"/>
          <w:sz w:val="30"/>
          <w:szCs w:val="30"/>
          <w:u w:val="single"/>
        </w:rPr>
        <w:t xml:space="preserve">  </w:t>
      </w:r>
      <w:r>
        <w:rPr>
          <w:rFonts w:hint="eastAsia" w:eastAsia="仿宋_GB2312"/>
          <w:sz w:val="30"/>
          <w:szCs w:val="30"/>
          <w:u w:val="single"/>
          <w:lang w:val="en-US" w:eastAsia="zh-CN"/>
        </w:rPr>
        <w:t>0</w:t>
      </w:r>
      <w:r>
        <w:rPr>
          <w:rFonts w:eastAsia="仿宋_GB2312"/>
          <w:sz w:val="30"/>
          <w:szCs w:val="30"/>
        </w:rPr>
        <w:t>个预算单位</w:t>
      </w:r>
      <w:r>
        <w:rPr>
          <w:rFonts w:hint="eastAsia" w:eastAsia="仿宋_GB2312"/>
          <w:sz w:val="30"/>
          <w:szCs w:val="30"/>
        </w:rPr>
        <w:t>。本部门实有人员</w:t>
      </w:r>
      <w:r>
        <w:rPr>
          <w:rFonts w:hint="eastAsia" w:eastAsia="仿宋_GB2312"/>
          <w:sz w:val="30"/>
          <w:szCs w:val="30"/>
          <w:u w:val="single"/>
          <w:lang w:val="en-US" w:eastAsia="zh-CN"/>
        </w:rPr>
        <w:t>77</w:t>
      </w:r>
      <w:r>
        <w:rPr>
          <w:rFonts w:hint="eastAsia" w:eastAsia="仿宋_GB2312"/>
          <w:sz w:val="30"/>
          <w:szCs w:val="30"/>
        </w:rPr>
        <w:t>人，其中在职人员</w:t>
      </w:r>
      <w:r>
        <w:rPr>
          <w:rFonts w:hint="eastAsia" w:eastAsia="仿宋_GB2312"/>
          <w:sz w:val="30"/>
          <w:szCs w:val="30"/>
          <w:u w:val="single"/>
        </w:rPr>
        <w:t xml:space="preserve"> </w:t>
      </w:r>
      <w:r>
        <w:rPr>
          <w:rFonts w:hint="eastAsia" w:eastAsia="仿宋_GB2312"/>
          <w:sz w:val="30"/>
          <w:szCs w:val="30"/>
          <w:u w:val="single"/>
          <w:lang w:val="en-US" w:eastAsia="zh-CN"/>
        </w:rPr>
        <w:t>31</w:t>
      </w:r>
      <w:r>
        <w:rPr>
          <w:rFonts w:hint="eastAsia" w:eastAsia="仿宋_GB2312"/>
          <w:sz w:val="30"/>
          <w:szCs w:val="30"/>
          <w:u w:val="single"/>
        </w:rPr>
        <w:t xml:space="preserve"> </w:t>
      </w:r>
      <w:r>
        <w:rPr>
          <w:rFonts w:hint="eastAsia" w:eastAsia="仿宋_GB2312"/>
          <w:sz w:val="30"/>
          <w:szCs w:val="30"/>
        </w:rPr>
        <w:t>人，离休人员</w:t>
      </w:r>
      <w:r>
        <w:rPr>
          <w:rFonts w:hint="eastAsia" w:eastAsia="仿宋_GB2312"/>
          <w:sz w:val="30"/>
          <w:szCs w:val="30"/>
          <w:u w:val="single"/>
          <w:lang w:val="en-US" w:eastAsia="zh-CN"/>
        </w:rPr>
        <w:t>0</w:t>
      </w:r>
      <w:r>
        <w:rPr>
          <w:rFonts w:hint="eastAsia" w:eastAsia="仿宋_GB2312"/>
          <w:sz w:val="30"/>
          <w:szCs w:val="30"/>
          <w:u w:val="single"/>
        </w:rPr>
        <w:t xml:space="preserve"> </w:t>
      </w:r>
      <w:r>
        <w:rPr>
          <w:rFonts w:hint="eastAsia" w:eastAsia="仿宋_GB2312"/>
          <w:sz w:val="30"/>
          <w:szCs w:val="30"/>
        </w:rPr>
        <w:t>人，退休人员</w:t>
      </w:r>
      <w:r>
        <w:rPr>
          <w:rFonts w:hint="eastAsia" w:eastAsia="仿宋_GB2312"/>
          <w:sz w:val="30"/>
          <w:szCs w:val="30"/>
          <w:u w:val="single"/>
          <w:lang w:val="en-US" w:eastAsia="zh-CN"/>
        </w:rPr>
        <w:t>46</w:t>
      </w:r>
      <w:r>
        <w:rPr>
          <w:rFonts w:hint="eastAsia" w:eastAsia="仿宋_GB2312"/>
          <w:sz w:val="30"/>
          <w:szCs w:val="30"/>
          <w:u w:val="single"/>
        </w:rPr>
        <w:t xml:space="preserve"> </w:t>
      </w:r>
      <w:r>
        <w:rPr>
          <w:rFonts w:hint="eastAsia" w:eastAsia="仿宋_GB2312"/>
          <w:sz w:val="30"/>
          <w:szCs w:val="30"/>
        </w:rPr>
        <w:t>人。</w:t>
      </w:r>
    </w:p>
    <w:p>
      <w:pPr>
        <w:spacing w:line="600" w:lineRule="exact"/>
        <w:ind w:firstLine="600" w:firstLineChars="200"/>
        <w:rPr>
          <w:rFonts w:eastAsia="黑体"/>
          <w:sz w:val="30"/>
          <w:szCs w:val="30"/>
        </w:rPr>
      </w:pPr>
      <w:r>
        <w:rPr>
          <w:rFonts w:eastAsia="黑体"/>
          <w:sz w:val="30"/>
          <w:szCs w:val="30"/>
        </w:rPr>
        <w:t>三、部门预算草案编制情况</w:t>
      </w:r>
    </w:p>
    <w:p>
      <w:pPr>
        <w:spacing w:line="600" w:lineRule="exact"/>
        <w:ind w:firstLine="602" w:firstLineChars="200"/>
        <w:rPr>
          <w:rFonts w:eastAsia="楷体_GB2312"/>
          <w:b/>
          <w:sz w:val="30"/>
          <w:szCs w:val="30"/>
        </w:rPr>
      </w:pPr>
      <w:r>
        <w:rPr>
          <w:rFonts w:eastAsia="楷体_GB2312"/>
          <w:b/>
          <w:sz w:val="30"/>
          <w:szCs w:val="30"/>
        </w:rPr>
        <w:t>（一）部门收入预算情况说明</w:t>
      </w:r>
    </w:p>
    <w:p>
      <w:pPr>
        <w:spacing w:line="600" w:lineRule="exact"/>
        <w:ind w:firstLine="600" w:firstLineChars="2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部门收入预算</w:t>
      </w:r>
      <w:r>
        <w:rPr>
          <w:rFonts w:eastAsia="仿宋_GB2312"/>
          <w:sz w:val="30"/>
          <w:szCs w:val="30"/>
          <w:u w:val="single"/>
        </w:rPr>
        <w:t xml:space="preserve"> </w:t>
      </w:r>
      <w:r>
        <w:rPr>
          <w:rFonts w:hint="eastAsia" w:eastAsia="仿宋_GB2312"/>
          <w:sz w:val="30"/>
          <w:szCs w:val="30"/>
          <w:u w:val="single"/>
          <w:lang w:val="en-US" w:eastAsia="zh-CN"/>
        </w:rPr>
        <w:t>1171.84</w:t>
      </w:r>
      <w:r>
        <w:rPr>
          <w:rFonts w:eastAsia="仿宋_GB2312"/>
          <w:sz w:val="30"/>
          <w:szCs w:val="30"/>
        </w:rPr>
        <w:t>万元，</w:t>
      </w:r>
      <w:r>
        <w:rPr>
          <w:rFonts w:hint="eastAsia" w:ascii="仿宋_GB2312" w:hAnsi="仿宋_GB2312" w:eastAsia="仿宋_GB2312" w:cs="仿宋_GB2312"/>
          <w:sz w:val="30"/>
          <w:szCs w:val="30"/>
        </w:rPr>
        <w:t>与202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0"/>
          <w:szCs w:val="30"/>
        </w:rPr>
        <w:t>年预算相比增加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177.51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万元。其中，本年收入合计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1171.84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万元，与202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</w:t>
      </w:r>
      <w:r>
        <w:rPr>
          <w:rFonts w:eastAsia="仿宋_GB2312"/>
          <w:sz w:val="30"/>
          <w:szCs w:val="30"/>
        </w:rPr>
        <w:t>年预算相比增加</w:t>
      </w:r>
    </w:p>
    <w:p>
      <w:pPr>
        <w:spacing w:line="600" w:lineRule="exact"/>
        <w:ind w:firstLine="150" w:firstLineChars="50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  <w:u w:val="single"/>
          <w:lang w:val="en-US" w:eastAsia="zh-CN"/>
        </w:rPr>
        <w:t>177.51</w:t>
      </w:r>
      <w:r>
        <w:rPr>
          <w:rFonts w:eastAsia="仿宋_GB2312"/>
          <w:sz w:val="30"/>
          <w:szCs w:val="30"/>
        </w:rPr>
        <w:t>万元，包括</w:t>
      </w:r>
      <w:r>
        <w:rPr>
          <w:rFonts w:hint="eastAsia" w:eastAsia="仿宋_GB2312"/>
          <w:sz w:val="30"/>
          <w:szCs w:val="30"/>
        </w:rPr>
        <w:t>一般公共预算拨款收入</w:t>
      </w:r>
      <w:r>
        <w:rPr>
          <w:rFonts w:eastAsia="仿宋_GB2312"/>
          <w:sz w:val="30"/>
          <w:szCs w:val="30"/>
          <w:u w:val="single"/>
        </w:rPr>
        <w:t xml:space="preserve"> </w:t>
      </w:r>
      <w:r>
        <w:rPr>
          <w:rFonts w:hint="eastAsia" w:eastAsia="仿宋_GB2312"/>
          <w:sz w:val="30"/>
          <w:szCs w:val="30"/>
          <w:u w:val="single"/>
          <w:lang w:val="en-US" w:eastAsia="zh-CN"/>
        </w:rPr>
        <w:t>1171.84</w:t>
      </w:r>
      <w:r>
        <w:rPr>
          <w:rFonts w:eastAsia="仿宋_GB2312"/>
          <w:sz w:val="30"/>
          <w:szCs w:val="30"/>
        </w:rPr>
        <w:t>万元、</w:t>
      </w:r>
      <w:r>
        <w:rPr>
          <w:rFonts w:hint="eastAsia" w:eastAsia="仿宋_GB2312"/>
          <w:sz w:val="30"/>
          <w:szCs w:val="30"/>
        </w:rPr>
        <w:t>政府性基金预算拨款收入</w:t>
      </w:r>
      <w:r>
        <w:rPr>
          <w:rFonts w:eastAsia="仿宋_GB2312"/>
          <w:sz w:val="30"/>
          <w:szCs w:val="30"/>
          <w:u w:val="single"/>
        </w:rPr>
        <w:t xml:space="preserve"> </w:t>
      </w:r>
      <w:r>
        <w:rPr>
          <w:rFonts w:hint="eastAsia" w:eastAsia="仿宋_GB2312"/>
          <w:sz w:val="30"/>
          <w:szCs w:val="30"/>
          <w:u w:val="single"/>
          <w:lang w:val="en-US" w:eastAsia="zh-CN"/>
        </w:rPr>
        <w:t>0</w:t>
      </w:r>
      <w:r>
        <w:rPr>
          <w:rFonts w:eastAsia="仿宋_GB2312"/>
          <w:sz w:val="30"/>
          <w:szCs w:val="30"/>
          <w:u w:val="single"/>
        </w:rPr>
        <w:t xml:space="preserve"> </w:t>
      </w:r>
      <w:r>
        <w:rPr>
          <w:rFonts w:eastAsia="仿宋_GB2312"/>
          <w:sz w:val="30"/>
          <w:szCs w:val="30"/>
        </w:rPr>
        <w:t>万元、</w:t>
      </w:r>
      <w:r>
        <w:rPr>
          <w:rFonts w:hint="eastAsia" w:eastAsia="仿宋_GB2312"/>
          <w:sz w:val="30"/>
          <w:szCs w:val="30"/>
        </w:rPr>
        <w:t>国有资本经营预算拨款收入</w:t>
      </w:r>
      <w:r>
        <w:rPr>
          <w:rFonts w:eastAsia="仿宋_GB2312"/>
          <w:sz w:val="30"/>
          <w:szCs w:val="30"/>
          <w:u w:val="single"/>
        </w:rPr>
        <w:t xml:space="preserve"> </w:t>
      </w:r>
      <w:r>
        <w:rPr>
          <w:rFonts w:hint="eastAsia" w:eastAsia="仿宋_GB2312"/>
          <w:sz w:val="30"/>
          <w:szCs w:val="30"/>
          <w:u w:val="single"/>
          <w:lang w:val="en-US" w:eastAsia="zh-CN"/>
        </w:rPr>
        <w:t>0</w:t>
      </w:r>
      <w:r>
        <w:rPr>
          <w:rFonts w:eastAsia="仿宋_GB2312"/>
          <w:sz w:val="30"/>
          <w:szCs w:val="30"/>
        </w:rPr>
        <w:t>万元、</w:t>
      </w:r>
      <w:r>
        <w:rPr>
          <w:rFonts w:hint="eastAsia" w:eastAsia="仿宋_GB2312"/>
          <w:sz w:val="30"/>
          <w:szCs w:val="30"/>
        </w:rPr>
        <w:t>非同级财政拨款预算收入</w:t>
      </w:r>
      <w:r>
        <w:rPr>
          <w:rFonts w:eastAsia="仿宋_GB2312"/>
          <w:sz w:val="30"/>
          <w:szCs w:val="30"/>
          <w:u w:val="single"/>
        </w:rPr>
        <w:t xml:space="preserve"> </w:t>
      </w:r>
      <w:r>
        <w:rPr>
          <w:rFonts w:hint="eastAsia" w:eastAsia="仿宋_GB2312"/>
          <w:sz w:val="30"/>
          <w:szCs w:val="30"/>
          <w:u w:val="single"/>
          <w:lang w:val="en-US" w:eastAsia="zh-CN"/>
        </w:rPr>
        <w:t>0</w:t>
      </w:r>
      <w:r>
        <w:rPr>
          <w:rFonts w:eastAsia="仿宋_GB2312"/>
          <w:sz w:val="30"/>
          <w:szCs w:val="30"/>
        </w:rPr>
        <w:t>万元</w:t>
      </w:r>
      <w:r>
        <w:rPr>
          <w:rFonts w:hint="eastAsia" w:eastAsia="仿宋_GB2312"/>
          <w:sz w:val="30"/>
          <w:szCs w:val="30"/>
        </w:rPr>
        <w:t>、财政专户管理资金收入</w:t>
      </w:r>
      <w:r>
        <w:rPr>
          <w:rFonts w:eastAsia="仿宋_GB2312"/>
          <w:sz w:val="30"/>
          <w:szCs w:val="30"/>
          <w:u w:val="single"/>
        </w:rPr>
        <w:t xml:space="preserve"> </w:t>
      </w:r>
      <w:r>
        <w:rPr>
          <w:rFonts w:hint="eastAsia" w:eastAsia="仿宋_GB2312"/>
          <w:sz w:val="30"/>
          <w:szCs w:val="30"/>
          <w:u w:val="single"/>
          <w:lang w:val="en-US" w:eastAsia="zh-CN"/>
        </w:rPr>
        <w:t>0</w:t>
      </w:r>
      <w:r>
        <w:rPr>
          <w:rFonts w:eastAsia="仿宋_GB2312"/>
          <w:sz w:val="30"/>
          <w:szCs w:val="30"/>
          <w:u w:val="single"/>
        </w:rPr>
        <w:t xml:space="preserve"> </w:t>
      </w:r>
      <w:r>
        <w:rPr>
          <w:rFonts w:eastAsia="仿宋_GB2312"/>
          <w:sz w:val="30"/>
          <w:szCs w:val="30"/>
        </w:rPr>
        <w:t>万元</w:t>
      </w:r>
      <w:r>
        <w:rPr>
          <w:rFonts w:hint="eastAsia" w:eastAsia="仿宋_GB2312"/>
          <w:sz w:val="30"/>
          <w:szCs w:val="30"/>
        </w:rPr>
        <w:t>、事业收入</w:t>
      </w:r>
      <w:r>
        <w:rPr>
          <w:rFonts w:eastAsia="仿宋_GB2312"/>
          <w:sz w:val="30"/>
          <w:szCs w:val="30"/>
          <w:u w:val="single"/>
        </w:rPr>
        <w:t xml:space="preserve"> </w:t>
      </w:r>
      <w:r>
        <w:rPr>
          <w:rFonts w:hint="eastAsia" w:eastAsia="仿宋_GB2312"/>
          <w:sz w:val="30"/>
          <w:szCs w:val="30"/>
          <w:u w:val="single"/>
          <w:lang w:val="en-US" w:eastAsia="zh-CN"/>
        </w:rPr>
        <w:t>0</w:t>
      </w:r>
      <w:r>
        <w:rPr>
          <w:rFonts w:eastAsia="仿宋_GB2312"/>
          <w:sz w:val="30"/>
          <w:szCs w:val="30"/>
          <w:u w:val="single"/>
        </w:rPr>
        <w:t xml:space="preserve"> </w:t>
      </w:r>
      <w:r>
        <w:rPr>
          <w:rFonts w:eastAsia="仿宋_GB2312"/>
          <w:sz w:val="30"/>
          <w:szCs w:val="30"/>
        </w:rPr>
        <w:t>万元、</w:t>
      </w:r>
      <w:r>
        <w:rPr>
          <w:rFonts w:hint="eastAsia" w:eastAsia="仿宋_GB2312"/>
          <w:sz w:val="30"/>
          <w:szCs w:val="30"/>
        </w:rPr>
        <w:t>事业单位经营收入</w:t>
      </w:r>
      <w:r>
        <w:rPr>
          <w:rFonts w:eastAsia="仿宋_GB2312"/>
          <w:sz w:val="30"/>
          <w:szCs w:val="30"/>
          <w:u w:val="single"/>
        </w:rPr>
        <w:t xml:space="preserve"> </w:t>
      </w:r>
      <w:r>
        <w:rPr>
          <w:rFonts w:hint="eastAsia" w:eastAsia="仿宋_GB2312"/>
          <w:sz w:val="30"/>
          <w:szCs w:val="30"/>
          <w:u w:val="single"/>
          <w:lang w:val="en-US" w:eastAsia="zh-CN"/>
        </w:rPr>
        <w:t>0</w:t>
      </w:r>
      <w:r>
        <w:rPr>
          <w:rFonts w:eastAsia="仿宋_GB2312"/>
          <w:sz w:val="30"/>
          <w:szCs w:val="30"/>
          <w:u w:val="single"/>
        </w:rPr>
        <w:t xml:space="preserve"> </w:t>
      </w:r>
      <w:r>
        <w:rPr>
          <w:rFonts w:eastAsia="仿宋_GB2312"/>
          <w:sz w:val="30"/>
          <w:szCs w:val="30"/>
        </w:rPr>
        <w:t>万元、</w:t>
      </w:r>
      <w:r>
        <w:rPr>
          <w:rFonts w:hint="eastAsia" w:eastAsia="仿宋_GB2312"/>
          <w:sz w:val="30"/>
          <w:szCs w:val="30"/>
        </w:rPr>
        <w:t>上级补助收入</w:t>
      </w:r>
      <w:r>
        <w:rPr>
          <w:rFonts w:hint="eastAsia" w:eastAsia="仿宋_GB2312"/>
          <w:sz w:val="30"/>
          <w:szCs w:val="30"/>
          <w:lang w:val="en-US" w:eastAsia="zh-CN"/>
        </w:rPr>
        <w:t>0</w:t>
      </w:r>
      <w:r>
        <w:rPr>
          <w:rFonts w:eastAsia="仿宋_GB2312"/>
          <w:sz w:val="30"/>
          <w:szCs w:val="30"/>
        </w:rPr>
        <w:t>万元、</w:t>
      </w:r>
      <w:r>
        <w:rPr>
          <w:rFonts w:hint="eastAsia" w:eastAsia="仿宋_GB2312"/>
          <w:sz w:val="30"/>
          <w:szCs w:val="30"/>
        </w:rPr>
        <w:t>附属单位上缴收入</w:t>
      </w:r>
      <w:r>
        <w:rPr>
          <w:rFonts w:hint="eastAsia" w:eastAsia="仿宋_GB2312"/>
          <w:sz w:val="30"/>
          <w:szCs w:val="30"/>
          <w:u w:val="single"/>
          <w:lang w:val="en-US" w:eastAsia="zh-CN"/>
        </w:rPr>
        <w:t>0</w:t>
      </w:r>
      <w:r>
        <w:rPr>
          <w:rFonts w:eastAsia="仿宋_GB2312"/>
          <w:sz w:val="30"/>
          <w:szCs w:val="30"/>
        </w:rPr>
        <w:t>万元</w:t>
      </w:r>
      <w:r>
        <w:rPr>
          <w:rFonts w:hint="eastAsia" w:eastAsia="仿宋_GB2312"/>
          <w:sz w:val="30"/>
          <w:szCs w:val="30"/>
        </w:rPr>
        <w:t>、其他收入</w:t>
      </w:r>
      <w:r>
        <w:rPr>
          <w:rFonts w:hint="eastAsia" w:eastAsia="仿宋_GB2312"/>
          <w:sz w:val="30"/>
          <w:szCs w:val="30"/>
          <w:u w:val="single"/>
          <w:lang w:val="en-US" w:eastAsia="zh-CN"/>
        </w:rPr>
        <w:t>0</w:t>
      </w:r>
      <w:r>
        <w:rPr>
          <w:rFonts w:eastAsia="仿宋_GB2312"/>
          <w:sz w:val="30"/>
          <w:szCs w:val="30"/>
        </w:rPr>
        <w:t>万元；上年结转结余</w:t>
      </w:r>
      <w:r>
        <w:rPr>
          <w:rFonts w:hint="eastAsia" w:eastAsia="仿宋_GB2312"/>
          <w:sz w:val="30"/>
          <w:szCs w:val="30"/>
          <w:u w:val="single"/>
          <w:lang w:val="en-US" w:eastAsia="zh-CN"/>
        </w:rPr>
        <w:t>0</w:t>
      </w:r>
      <w:r>
        <w:rPr>
          <w:rFonts w:eastAsia="仿宋_GB2312"/>
          <w:sz w:val="30"/>
          <w:szCs w:val="30"/>
        </w:rPr>
        <w:t>万元。</w:t>
      </w:r>
    </w:p>
    <w:p>
      <w:pPr>
        <w:spacing w:line="600" w:lineRule="exact"/>
        <w:ind w:firstLine="602" w:firstLineChars="200"/>
        <w:rPr>
          <w:rFonts w:eastAsia="楷体_GB2312"/>
          <w:b/>
          <w:sz w:val="30"/>
          <w:szCs w:val="30"/>
        </w:rPr>
      </w:pPr>
      <w:r>
        <w:rPr>
          <w:rFonts w:eastAsia="楷体_GB2312"/>
          <w:b/>
          <w:sz w:val="30"/>
          <w:szCs w:val="30"/>
        </w:rPr>
        <w:t>（二）部门支出预算情况说明</w:t>
      </w:r>
    </w:p>
    <w:p>
      <w:pPr>
        <w:spacing w:line="600" w:lineRule="exact"/>
        <w:ind w:firstLine="600" w:firstLineChars="2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部门支出预算</w:t>
      </w:r>
      <w:r>
        <w:rPr>
          <w:rFonts w:eastAsia="仿宋_GB2312"/>
          <w:sz w:val="30"/>
          <w:szCs w:val="30"/>
          <w:u w:val="single"/>
        </w:rPr>
        <w:t xml:space="preserve"> </w:t>
      </w:r>
      <w:r>
        <w:rPr>
          <w:rFonts w:hint="eastAsia" w:eastAsia="仿宋_GB2312"/>
          <w:sz w:val="30"/>
          <w:szCs w:val="30"/>
          <w:u w:val="single"/>
          <w:lang w:val="en-US" w:eastAsia="zh-CN"/>
        </w:rPr>
        <w:t>1171.84</w:t>
      </w:r>
      <w:r>
        <w:rPr>
          <w:rFonts w:eastAsia="仿宋_GB2312"/>
          <w:sz w:val="30"/>
          <w:szCs w:val="30"/>
          <w:u w:val="single"/>
        </w:rPr>
        <w:t xml:space="preserve"> </w:t>
      </w:r>
      <w:r>
        <w:rPr>
          <w:rFonts w:eastAsia="仿宋_GB2312"/>
          <w:sz w:val="30"/>
          <w:szCs w:val="30"/>
        </w:rPr>
        <w:t>万元，</w:t>
      </w:r>
      <w:r>
        <w:rPr>
          <w:rFonts w:hint="eastAsia" w:ascii="仿宋_GB2312" w:hAnsi="仿宋_GB2312" w:eastAsia="仿宋_GB2312" w:cs="仿宋_GB2312"/>
          <w:sz w:val="30"/>
          <w:szCs w:val="30"/>
        </w:rPr>
        <w:t>与202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0"/>
          <w:szCs w:val="30"/>
        </w:rPr>
        <w:t>年预算相比</w:t>
      </w:r>
      <w:r>
        <w:rPr>
          <w:rFonts w:eastAsia="仿宋_GB2312"/>
          <w:sz w:val="30"/>
          <w:szCs w:val="30"/>
        </w:rPr>
        <w:t>增加</w:t>
      </w:r>
      <w:r>
        <w:rPr>
          <w:rFonts w:hint="eastAsia" w:eastAsia="仿宋_GB2312"/>
          <w:sz w:val="30"/>
          <w:szCs w:val="30"/>
          <w:u w:val="single"/>
          <w:lang w:val="en-US" w:eastAsia="zh-CN"/>
        </w:rPr>
        <w:t>177.51</w:t>
      </w:r>
      <w:r>
        <w:rPr>
          <w:rFonts w:eastAsia="仿宋_GB2312"/>
          <w:sz w:val="30"/>
          <w:szCs w:val="30"/>
          <w:u w:val="single"/>
        </w:rPr>
        <w:t xml:space="preserve"> </w:t>
      </w:r>
      <w:r>
        <w:rPr>
          <w:rFonts w:eastAsia="仿宋_GB2312"/>
          <w:sz w:val="30"/>
          <w:szCs w:val="30"/>
        </w:rPr>
        <w:t>万元，其中：</w:t>
      </w:r>
    </w:p>
    <w:p>
      <w:pPr>
        <w:spacing w:line="600" w:lineRule="exact"/>
        <w:ind w:firstLine="600" w:firstLineChars="200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一般公共服务支出</w:t>
      </w:r>
      <w:r>
        <w:rPr>
          <w:rFonts w:eastAsia="仿宋_GB2312"/>
          <w:sz w:val="30"/>
          <w:szCs w:val="30"/>
        </w:rPr>
        <w:t>科目支出</w:t>
      </w:r>
      <w:r>
        <w:rPr>
          <w:rFonts w:hint="eastAsia" w:eastAsia="仿宋_GB2312"/>
          <w:sz w:val="30"/>
          <w:szCs w:val="30"/>
          <w:u w:val="single"/>
          <w:lang w:val="en-US" w:eastAsia="zh-CN"/>
        </w:rPr>
        <w:t>980.65</w:t>
      </w:r>
      <w:r>
        <w:rPr>
          <w:rFonts w:eastAsia="仿宋_GB2312"/>
          <w:sz w:val="30"/>
          <w:szCs w:val="30"/>
        </w:rPr>
        <w:t>万元，主要</w:t>
      </w:r>
      <w:r>
        <w:rPr>
          <w:rFonts w:hint="eastAsia" w:ascii="仿宋_GB2312" w:eastAsia="仿宋_GB2312"/>
          <w:sz w:val="30"/>
          <w:szCs w:val="30"/>
        </w:rPr>
        <w:t>用于人员经费和公用经费</w:t>
      </w:r>
      <w:r>
        <w:rPr>
          <w:rFonts w:hint="eastAsia" w:ascii="仿宋_GB2312" w:hAnsi="宋体" w:eastAsia="仿宋_GB2312" w:cs="宋体"/>
          <w:color w:val="333333"/>
          <w:sz w:val="30"/>
          <w:szCs w:val="30"/>
        </w:rPr>
        <w:t>。</w:t>
      </w:r>
    </w:p>
    <w:p>
      <w:pPr>
        <w:spacing w:line="60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社会保障和就业支出</w:t>
      </w:r>
      <w:r>
        <w:rPr>
          <w:rFonts w:eastAsia="仿宋_GB2312"/>
          <w:sz w:val="30"/>
          <w:szCs w:val="30"/>
        </w:rPr>
        <w:t>科目支出</w:t>
      </w:r>
      <w:r>
        <w:rPr>
          <w:rFonts w:hint="eastAsia" w:eastAsia="仿宋_GB2312"/>
          <w:sz w:val="30"/>
          <w:szCs w:val="30"/>
          <w:u w:val="single"/>
          <w:lang w:val="en-US" w:eastAsia="zh-CN"/>
        </w:rPr>
        <w:t>125.71</w:t>
      </w:r>
      <w:r>
        <w:rPr>
          <w:rFonts w:eastAsia="仿宋_GB2312"/>
          <w:sz w:val="30"/>
          <w:szCs w:val="30"/>
        </w:rPr>
        <w:t>万元，主要用于</w:t>
      </w:r>
      <w:r>
        <w:rPr>
          <w:rFonts w:hint="eastAsia" w:ascii="仿宋_GB2312" w:eastAsia="仿宋_GB2312"/>
          <w:sz w:val="30"/>
          <w:szCs w:val="30"/>
        </w:rPr>
        <w:t>基本养老保险缴费</w:t>
      </w:r>
      <w:r>
        <w:rPr>
          <w:rFonts w:hint="eastAsia" w:ascii="仿宋_GB2312" w:eastAsia="仿宋_GB2312"/>
          <w:sz w:val="30"/>
          <w:szCs w:val="30"/>
          <w:lang w:eastAsia="zh-CN"/>
        </w:rPr>
        <w:t>和职业年金</w:t>
      </w:r>
      <w:r>
        <w:rPr>
          <w:rFonts w:hint="eastAsia" w:ascii="仿宋_GB2312" w:eastAsia="仿宋_GB2312"/>
          <w:sz w:val="30"/>
          <w:szCs w:val="30"/>
        </w:rPr>
        <w:t>支出。</w:t>
      </w:r>
    </w:p>
    <w:p>
      <w:pPr>
        <w:spacing w:line="60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卫生健康支出科目支出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>65.48</w:t>
      </w:r>
      <w:r>
        <w:rPr>
          <w:rFonts w:hint="eastAsia" w:ascii="仿宋_GB2312" w:eastAsia="仿宋_GB2312"/>
          <w:sz w:val="30"/>
          <w:szCs w:val="30"/>
        </w:rPr>
        <w:t>万元，主要用于医疗保险缴纳。</w:t>
      </w:r>
    </w:p>
    <w:p>
      <w:pPr>
        <w:spacing w:line="600" w:lineRule="exact"/>
        <w:ind w:firstLine="600" w:firstLineChars="200"/>
        <w:rPr>
          <w:rFonts w:eastAsia="黑体"/>
          <w:sz w:val="30"/>
          <w:szCs w:val="30"/>
        </w:rPr>
      </w:pPr>
      <w:r>
        <w:rPr>
          <w:rFonts w:hint="eastAsia" w:eastAsia="黑体"/>
          <w:sz w:val="30"/>
          <w:szCs w:val="30"/>
        </w:rPr>
        <w:t>四</w:t>
      </w:r>
      <w:r>
        <w:rPr>
          <w:rFonts w:eastAsia="黑体"/>
          <w:sz w:val="30"/>
          <w:szCs w:val="30"/>
        </w:rPr>
        <w:t>、其他重要事项的情况说明</w:t>
      </w:r>
    </w:p>
    <w:p>
      <w:pPr>
        <w:spacing w:line="600" w:lineRule="exact"/>
        <w:ind w:firstLine="602" w:firstLineChars="200"/>
        <w:rPr>
          <w:rFonts w:eastAsia="楷体_GB2312"/>
          <w:b/>
          <w:sz w:val="30"/>
          <w:szCs w:val="30"/>
        </w:rPr>
      </w:pPr>
      <w:r>
        <w:rPr>
          <w:rFonts w:eastAsia="楷体_GB2312"/>
          <w:b/>
          <w:sz w:val="30"/>
          <w:szCs w:val="30"/>
        </w:rPr>
        <w:t>（一）机关运行经费</w:t>
      </w:r>
    </w:p>
    <w:p>
      <w:pPr>
        <w:spacing w:line="600" w:lineRule="exact"/>
        <w:ind w:firstLine="600" w:firstLineChars="200"/>
        <w:rPr>
          <w:rFonts w:hint="eastAsia" w:ascii="仿宋_GB2312" w:eastAsia="仿宋_GB2312" w:cs="仿宋_GB2312"/>
          <w:sz w:val="30"/>
          <w:szCs w:val="30"/>
          <w:lang w:val="en-US" w:eastAsia="zh-CN"/>
        </w:rPr>
      </w:pPr>
      <w:r>
        <w:rPr>
          <w:rFonts w:eastAsia="仿宋_GB2312"/>
          <w:sz w:val="30"/>
          <w:szCs w:val="30"/>
        </w:rPr>
        <w:t>本部门20</w:t>
      </w:r>
      <w:r>
        <w:rPr>
          <w:rFonts w:hint="eastAsia" w:eastAsia="仿宋_GB2312"/>
          <w:sz w:val="30"/>
          <w:szCs w:val="30"/>
        </w:rPr>
        <w:t>2</w:t>
      </w:r>
      <w:r>
        <w:rPr>
          <w:rFonts w:hint="eastAsia" w:eastAsia="仿宋_GB2312"/>
          <w:sz w:val="30"/>
          <w:szCs w:val="30"/>
          <w:lang w:val="en-US" w:eastAsia="zh-CN"/>
        </w:rPr>
        <w:t>3</w:t>
      </w:r>
      <w:r>
        <w:rPr>
          <w:rFonts w:eastAsia="仿宋_GB2312"/>
          <w:sz w:val="30"/>
          <w:szCs w:val="30"/>
        </w:rPr>
        <w:t>年安排机关运行经费预算</w:t>
      </w:r>
      <w:r>
        <w:rPr>
          <w:rFonts w:hint="eastAsia" w:eastAsia="仿宋_GB2312"/>
          <w:sz w:val="30"/>
          <w:szCs w:val="30"/>
          <w:u w:val="single"/>
          <w:lang w:val="en-US" w:eastAsia="zh-CN"/>
        </w:rPr>
        <w:t>87.34</w:t>
      </w:r>
      <w:r>
        <w:rPr>
          <w:rFonts w:eastAsia="仿宋_GB2312"/>
          <w:sz w:val="30"/>
          <w:szCs w:val="30"/>
        </w:rPr>
        <w:t>万元</w:t>
      </w:r>
      <w:r>
        <w:rPr>
          <w:rFonts w:hint="eastAsia" w:eastAsia="仿宋_GB2312"/>
          <w:sz w:val="30"/>
          <w:szCs w:val="30"/>
        </w:rPr>
        <w:t>，</w:t>
      </w:r>
      <w:r>
        <w:rPr>
          <w:rFonts w:eastAsia="仿宋_GB2312"/>
          <w:sz w:val="30"/>
          <w:szCs w:val="30"/>
        </w:rPr>
        <w:t>包括办公费</w:t>
      </w:r>
      <w:r>
        <w:rPr>
          <w:rFonts w:hint="eastAsia" w:eastAsia="仿宋_GB2312"/>
          <w:sz w:val="30"/>
          <w:szCs w:val="30"/>
          <w:u w:val="single"/>
          <w:lang w:val="en-US" w:eastAsia="zh-CN"/>
        </w:rPr>
        <w:t>14.5</w:t>
      </w:r>
      <w:r>
        <w:rPr>
          <w:rFonts w:eastAsia="仿宋_GB2312"/>
          <w:sz w:val="30"/>
          <w:szCs w:val="30"/>
        </w:rPr>
        <w:t>万元</w:t>
      </w:r>
      <w:r>
        <w:rPr>
          <w:rFonts w:hint="eastAsia" w:eastAsia="仿宋_GB2312"/>
          <w:sz w:val="30"/>
          <w:szCs w:val="30"/>
        </w:rPr>
        <w:t>、</w:t>
      </w:r>
      <w:r>
        <w:rPr>
          <w:rFonts w:hint="eastAsia" w:ascii="仿宋_GB2312" w:eastAsia="仿宋_GB2312" w:cs="仿宋_GB2312"/>
          <w:sz w:val="30"/>
          <w:szCs w:val="30"/>
        </w:rPr>
        <w:t>手续费</w:t>
      </w:r>
      <w:r>
        <w:rPr>
          <w:rFonts w:asci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eastAsia="仿宋_GB2312" w:cs="仿宋_GB2312"/>
          <w:sz w:val="30"/>
          <w:szCs w:val="30"/>
          <w:u w:val="single"/>
        </w:rPr>
        <w:t>0.</w:t>
      </w:r>
      <w:r>
        <w:rPr>
          <w:rFonts w:hint="eastAsia" w:ascii="仿宋_GB2312" w:eastAsia="仿宋_GB2312" w:cs="仿宋_GB2312"/>
          <w:sz w:val="30"/>
          <w:szCs w:val="30"/>
          <w:u w:val="single"/>
          <w:lang w:val="en-US" w:eastAsia="zh-CN"/>
        </w:rPr>
        <w:t>1</w:t>
      </w:r>
      <w:r>
        <w:rPr>
          <w:rFonts w:hint="eastAsia" w:ascii="仿宋_GB2312" w:eastAsia="仿宋_GB2312" w:cs="仿宋_GB2312"/>
          <w:sz w:val="30"/>
          <w:szCs w:val="30"/>
        </w:rPr>
        <w:t>万元、邮电费</w:t>
      </w:r>
      <w:r>
        <w:rPr>
          <w:rFonts w:hint="eastAsia" w:ascii="仿宋_GB2312" w:eastAsia="仿宋_GB2312" w:cs="仿宋_GB2312"/>
          <w:sz w:val="30"/>
          <w:szCs w:val="30"/>
          <w:u w:val="single"/>
          <w:lang w:val="en-US" w:eastAsia="zh-CN"/>
        </w:rPr>
        <w:t>0.9</w:t>
      </w:r>
      <w:r>
        <w:rPr>
          <w:rFonts w:hint="eastAsia" w:ascii="仿宋_GB2312" w:eastAsia="仿宋_GB2312" w:cs="仿宋_GB2312"/>
          <w:sz w:val="30"/>
          <w:szCs w:val="30"/>
        </w:rPr>
        <w:t>万元、公务接待费</w:t>
      </w:r>
      <w:r>
        <w:rPr>
          <w:rFonts w:hint="eastAsia" w:ascii="仿宋_GB2312" w:eastAsia="仿宋_GB2312" w:cs="仿宋_GB2312"/>
          <w:sz w:val="30"/>
          <w:szCs w:val="30"/>
          <w:u w:val="single"/>
          <w:lang w:val="en-US" w:eastAsia="zh-CN"/>
        </w:rPr>
        <w:t>0.50</w:t>
      </w:r>
      <w:r>
        <w:rPr>
          <w:rFonts w:hint="eastAsia" w:ascii="仿宋_GB2312" w:eastAsia="仿宋_GB2312" w:cs="仿宋_GB2312"/>
          <w:sz w:val="30"/>
          <w:szCs w:val="30"/>
        </w:rPr>
        <w:t>万元、福利费</w:t>
      </w:r>
      <w:r>
        <w:rPr>
          <w:rFonts w:hint="eastAsia" w:ascii="仿宋_GB2312" w:eastAsia="仿宋_GB2312" w:cs="仿宋_GB2312"/>
          <w:sz w:val="30"/>
          <w:szCs w:val="30"/>
          <w:u w:val="single"/>
          <w:lang w:val="en-US" w:eastAsia="zh-CN"/>
        </w:rPr>
        <w:t>17.65</w:t>
      </w:r>
      <w:r>
        <w:rPr>
          <w:rFonts w:hint="eastAsia" w:ascii="仿宋_GB2312" w:eastAsia="仿宋_GB2312" w:cs="仿宋_GB2312"/>
          <w:sz w:val="30"/>
          <w:szCs w:val="30"/>
        </w:rPr>
        <w:t>万元、工会经费</w:t>
      </w:r>
      <w:r>
        <w:rPr>
          <w:rFonts w:hint="eastAsia" w:ascii="仿宋_GB2312" w:eastAsia="仿宋_GB2312" w:cs="仿宋_GB2312"/>
          <w:sz w:val="30"/>
          <w:szCs w:val="30"/>
          <w:u w:val="single"/>
          <w:lang w:val="en-US" w:eastAsia="zh-CN"/>
        </w:rPr>
        <w:t>4.93</w:t>
      </w:r>
      <w:r>
        <w:rPr>
          <w:rFonts w:hint="eastAsia" w:ascii="仿宋_GB2312" w:eastAsia="仿宋_GB2312" w:cs="仿宋_GB2312"/>
          <w:sz w:val="30"/>
          <w:szCs w:val="30"/>
        </w:rPr>
        <w:t>元、公务用车运行维护费</w:t>
      </w:r>
      <w:r>
        <w:rPr>
          <w:rFonts w:hint="eastAsia" w:ascii="仿宋_GB2312" w:eastAsia="仿宋_GB2312" w:cs="仿宋_GB2312"/>
          <w:sz w:val="30"/>
          <w:szCs w:val="30"/>
          <w:u w:val="single"/>
          <w:lang w:val="en-US" w:eastAsia="zh-CN"/>
        </w:rPr>
        <w:t>4</w:t>
      </w:r>
      <w:r>
        <w:rPr>
          <w:rFonts w:hint="eastAsia" w:ascii="仿宋_GB2312" w:eastAsia="仿宋_GB2312" w:cs="仿宋_GB2312"/>
          <w:sz w:val="30"/>
          <w:szCs w:val="30"/>
        </w:rPr>
        <w:t>万元、公务交通补贴</w:t>
      </w:r>
      <w:r>
        <w:rPr>
          <w:rFonts w:hint="eastAsia" w:ascii="仿宋_GB2312" w:eastAsia="仿宋_GB2312" w:cs="仿宋_GB2312"/>
          <w:sz w:val="30"/>
          <w:szCs w:val="30"/>
          <w:u w:val="single"/>
          <w:lang w:val="en-US" w:eastAsia="zh-CN"/>
        </w:rPr>
        <w:t>38.51</w:t>
      </w:r>
      <w:r>
        <w:rPr>
          <w:rFonts w:hint="eastAsia" w:ascii="仿宋_GB2312" w:eastAsia="仿宋_GB2312" w:cs="仿宋_GB2312"/>
          <w:sz w:val="30"/>
          <w:szCs w:val="30"/>
        </w:rPr>
        <w:t>万元、以及其他费用</w:t>
      </w:r>
      <w:r>
        <w:rPr>
          <w:rFonts w:hint="eastAsia" w:ascii="仿宋_GB2312" w:eastAsia="仿宋_GB2312" w:cs="仿宋_GB2312"/>
          <w:sz w:val="30"/>
          <w:szCs w:val="30"/>
          <w:u w:val="single"/>
          <w:lang w:val="en-US" w:eastAsia="zh-CN"/>
        </w:rPr>
        <w:t>6.25</w:t>
      </w:r>
      <w:r>
        <w:rPr>
          <w:rFonts w:hint="eastAsia" w:ascii="仿宋_GB2312" w:eastAsia="仿宋_GB2312" w:cs="仿宋_GB2312"/>
          <w:sz w:val="30"/>
          <w:szCs w:val="30"/>
        </w:rPr>
        <w:t>万元</w:t>
      </w:r>
      <w:r>
        <w:rPr>
          <w:rFonts w:hint="eastAsia" w:ascii="仿宋_GB2312" w:eastAsia="仿宋_GB2312" w:cs="仿宋_GB2312"/>
          <w:sz w:val="30"/>
          <w:szCs w:val="30"/>
          <w:lang w:eastAsia="zh-CN"/>
        </w:rPr>
        <w:t>。</w:t>
      </w:r>
      <w:bookmarkStart w:id="0" w:name="_GoBack"/>
      <w:bookmarkEnd w:id="0"/>
    </w:p>
    <w:p>
      <w:pPr>
        <w:spacing w:line="600" w:lineRule="exact"/>
        <w:ind w:firstLine="602" w:firstLineChars="200"/>
        <w:rPr>
          <w:rFonts w:eastAsia="楷体_GB2312"/>
          <w:b/>
          <w:sz w:val="30"/>
          <w:szCs w:val="30"/>
        </w:rPr>
      </w:pPr>
      <w:r>
        <w:rPr>
          <w:rFonts w:eastAsia="楷体_GB2312"/>
          <w:b/>
          <w:sz w:val="30"/>
          <w:szCs w:val="30"/>
        </w:rPr>
        <w:t>（二）政府采购情况</w:t>
      </w:r>
    </w:p>
    <w:p>
      <w:pPr>
        <w:spacing w:line="580" w:lineRule="exact"/>
        <w:ind w:firstLine="600" w:firstLineChars="200"/>
        <w:rPr>
          <w:rFonts w:eastAsia="楷体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本部门202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0"/>
          <w:szCs w:val="30"/>
        </w:rPr>
        <w:t>年</w:t>
      </w:r>
      <w:r>
        <w:rPr>
          <w:rFonts w:hint="eastAsia" w:eastAsia="楷体_GB2312"/>
          <w:sz w:val="30"/>
          <w:szCs w:val="30"/>
        </w:rPr>
        <w:t>未安排</w:t>
      </w:r>
      <w:r>
        <w:rPr>
          <w:rFonts w:eastAsia="楷体_GB2312"/>
          <w:sz w:val="30"/>
          <w:szCs w:val="30"/>
        </w:rPr>
        <w:t>政府采购</w:t>
      </w:r>
      <w:r>
        <w:rPr>
          <w:rFonts w:hint="eastAsia" w:eastAsia="楷体_GB2312"/>
          <w:sz w:val="30"/>
          <w:szCs w:val="30"/>
        </w:rPr>
        <w:t>预算</w:t>
      </w:r>
      <w:r>
        <w:rPr>
          <w:rFonts w:eastAsia="楷体_GB2312"/>
          <w:sz w:val="30"/>
          <w:szCs w:val="30"/>
        </w:rPr>
        <w:t>。</w:t>
      </w:r>
    </w:p>
    <w:p>
      <w:pPr>
        <w:spacing w:line="600" w:lineRule="exact"/>
        <w:ind w:firstLine="602" w:firstLineChars="200"/>
        <w:rPr>
          <w:rFonts w:eastAsia="楷体_GB2312"/>
          <w:b/>
          <w:sz w:val="30"/>
          <w:szCs w:val="30"/>
        </w:rPr>
      </w:pPr>
      <w:r>
        <w:rPr>
          <w:rFonts w:eastAsia="楷体_GB2312"/>
          <w:b/>
          <w:sz w:val="30"/>
          <w:szCs w:val="30"/>
        </w:rPr>
        <w:t>（</w:t>
      </w:r>
      <w:r>
        <w:rPr>
          <w:rFonts w:hint="eastAsia" w:eastAsia="楷体_GB2312"/>
          <w:b/>
          <w:sz w:val="30"/>
          <w:szCs w:val="30"/>
          <w:lang w:val="en-US" w:eastAsia="zh-CN"/>
        </w:rPr>
        <w:t>三</w:t>
      </w:r>
      <w:r>
        <w:rPr>
          <w:rFonts w:eastAsia="楷体_GB2312"/>
          <w:b/>
          <w:sz w:val="30"/>
          <w:szCs w:val="30"/>
        </w:rPr>
        <w:t>）</w:t>
      </w:r>
      <w:r>
        <w:rPr>
          <w:rFonts w:hint="eastAsia" w:eastAsia="楷体_GB2312"/>
          <w:b/>
          <w:sz w:val="30"/>
          <w:szCs w:val="30"/>
        </w:rPr>
        <w:t>国有资产占用情况</w:t>
      </w:r>
    </w:p>
    <w:p>
      <w:pPr>
        <w:spacing w:line="580" w:lineRule="exact"/>
        <w:ind w:firstLine="600" w:firstLineChars="200"/>
        <w:jc w:val="both"/>
        <w:rPr>
          <w:rFonts w:ascii="仿宋_GB2312" w:hAnsi="宋体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截至202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月底，</w:t>
      </w:r>
      <w:r>
        <w:rPr>
          <w:rFonts w:hint="eastAsia" w:ascii="仿宋_GB2312" w:hAnsi="仿宋_GB2312" w:eastAsia="仿宋_GB2312" w:cs="仿宋_GB2312"/>
          <w:sz w:val="30"/>
          <w:szCs w:val="30"/>
        </w:rPr>
        <w:t>本部门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各单位共有车辆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辆，其中：</w:t>
      </w:r>
      <w:r>
        <w:rPr>
          <w:rFonts w:hint="eastAsia" w:ascii="仿宋_GB2312" w:hAnsi="宋体" w:eastAsia="仿宋_GB2312" w:cs="仿宋_GB2312"/>
          <w:color w:val="000000"/>
          <w:sz w:val="30"/>
          <w:szCs w:val="30"/>
        </w:rPr>
        <w:t>副部（省）级及以上领导用车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>0</w:t>
      </w:r>
      <w:r>
        <w:rPr>
          <w:rFonts w:hint="eastAsia" w:ascii="仿宋_GB2312" w:hAnsi="宋体" w:eastAsia="仿宋_GB2312" w:cs="仿宋_GB2312"/>
          <w:color w:val="000000"/>
          <w:sz w:val="30"/>
          <w:szCs w:val="30"/>
        </w:rPr>
        <w:t>辆、主要领导干部用车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>2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宋体" w:eastAsia="仿宋_GB2312" w:cs="仿宋_GB2312"/>
          <w:color w:val="000000"/>
          <w:sz w:val="30"/>
          <w:szCs w:val="30"/>
        </w:rPr>
        <w:t>辆、机要通信用车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>0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</w:t>
      </w:r>
      <w:r>
        <w:rPr>
          <w:rFonts w:hint="eastAsia" w:ascii="仿宋_GB2312" w:eastAsia="仿宋_GB2312"/>
          <w:sz w:val="30"/>
          <w:szCs w:val="30"/>
        </w:rPr>
        <w:t>辆、应急保障用车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>0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</w:t>
      </w:r>
      <w:r>
        <w:rPr>
          <w:rFonts w:hint="eastAsia" w:ascii="仿宋_GB2312" w:eastAsia="仿宋_GB2312"/>
          <w:sz w:val="30"/>
          <w:szCs w:val="30"/>
        </w:rPr>
        <w:t>辆、执法执勤用车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>0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</w:t>
      </w:r>
      <w:r>
        <w:rPr>
          <w:rFonts w:hint="eastAsia" w:ascii="仿宋_GB2312" w:eastAsia="仿宋_GB2312"/>
          <w:sz w:val="30"/>
          <w:szCs w:val="30"/>
        </w:rPr>
        <w:t>辆、特种专业技术用车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>0</w:t>
      </w:r>
      <w:r>
        <w:rPr>
          <w:rFonts w:hint="eastAsia" w:ascii="仿宋_GB2312" w:eastAsia="仿宋_GB2312"/>
          <w:sz w:val="30"/>
          <w:szCs w:val="30"/>
        </w:rPr>
        <w:t>辆、离退休干部用车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>1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</w:t>
      </w:r>
      <w:r>
        <w:rPr>
          <w:rFonts w:hint="eastAsia" w:ascii="仿宋_GB2312" w:eastAsia="仿宋_GB2312"/>
          <w:sz w:val="30"/>
          <w:szCs w:val="30"/>
        </w:rPr>
        <w:t>辆、</w:t>
      </w:r>
      <w:r>
        <w:rPr>
          <w:rFonts w:hint="eastAsia" w:ascii="仿宋_GB2312" w:hAnsi="宋体" w:eastAsia="仿宋_GB2312" w:cs="仿宋_GB2312"/>
          <w:color w:val="000000"/>
          <w:sz w:val="30"/>
          <w:szCs w:val="30"/>
        </w:rPr>
        <w:t>其他用车</w:t>
      </w:r>
      <w:r>
        <w:rPr>
          <w:rFonts w:hint="eastAsia" w:ascii="仿宋_GB2312" w:hAnsi="宋体" w:eastAsia="仿宋_GB2312" w:cs="仿宋_GB2312"/>
          <w:color w:val="000000"/>
          <w:sz w:val="30"/>
          <w:szCs w:val="30"/>
          <w:u w:val="single"/>
          <w:lang w:val="en-US" w:eastAsia="zh-CN"/>
        </w:rPr>
        <w:t>0</w:t>
      </w:r>
      <w:r>
        <w:rPr>
          <w:rFonts w:hint="eastAsia" w:ascii="仿宋_GB2312" w:hAnsi="宋体" w:eastAsia="仿宋_GB2312" w:cs="仿宋_GB2312"/>
          <w:color w:val="000000"/>
          <w:sz w:val="30"/>
          <w:szCs w:val="30"/>
          <w:u w:val="single"/>
        </w:rPr>
        <w:t xml:space="preserve"> </w:t>
      </w:r>
      <w:r>
        <w:rPr>
          <w:rFonts w:hint="eastAsia" w:ascii="仿宋_GB2312" w:hAnsi="宋体" w:eastAsia="仿宋_GB2312" w:cs="仿宋_GB2312"/>
          <w:color w:val="000000"/>
          <w:sz w:val="30"/>
          <w:szCs w:val="30"/>
        </w:rPr>
        <w:t>辆。单价50万元以上的通用设备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>0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宋体" w:eastAsia="仿宋_GB2312" w:cs="仿宋_GB2312"/>
          <w:color w:val="000000"/>
          <w:sz w:val="30"/>
          <w:szCs w:val="30"/>
        </w:rPr>
        <w:t>台（套），单价100万元以上的专用设备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>0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宋体" w:eastAsia="仿宋_GB2312" w:cs="仿宋_GB2312"/>
          <w:color w:val="000000"/>
          <w:sz w:val="30"/>
          <w:szCs w:val="30"/>
        </w:rPr>
        <w:t>台（套）。</w:t>
      </w:r>
    </w:p>
    <w:p>
      <w:pPr>
        <w:spacing w:line="600" w:lineRule="exact"/>
        <w:ind w:firstLine="602" w:firstLineChars="200"/>
        <w:rPr>
          <w:rFonts w:eastAsia="楷体_GB2312"/>
          <w:b/>
          <w:sz w:val="30"/>
          <w:szCs w:val="30"/>
        </w:rPr>
      </w:pPr>
      <w:r>
        <w:rPr>
          <w:rFonts w:eastAsia="楷体_GB2312"/>
          <w:b/>
          <w:sz w:val="30"/>
          <w:szCs w:val="30"/>
        </w:rPr>
        <w:t>（</w:t>
      </w:r>
      <w:r>
        <w:rPr>
          <w:rFonts w:hint="eastAsia" w:eastAsia="楷体_GB2312"/>
          <w:b/>
          <w:sz w:val="30"/>
          <w:szCs w:val="30"/>
          <w:lang w:val="en-US" w:eastAsia="zh-CN"/>
        </w:rPr>
        <w:t>四</w:t>
      </w:r>
      <w:r>
        <w:rPr>
          <w:rFonts w:eastAsia="楷体_GB2312"/>
          <w:b/>
          <w:sz w:val="30"/>
          <w:szCs w:val="30"/>
        </w:rPr>
        <w:t>）</w:t>
      </w:r>
      <w:r>
        <w:rPr>
          <w:rFonts w:hint="eastAsia" w:eastAsia="楷体_GB2312"/>
          <w:b/>
          <w:sz w:val="30"/>
          <w:szCs w:val="30"/>
        </w:rPr>
        <w:t>绩效目标设置情况</w:t>
      </w:r>
    </w:p>
    <w:p>
      <w:pPr>
        <w:spacing w:line="580" w:lineRule="exact"/>
        <w:ind w:firstLine="600" w:firstLineChars="200"/>
        <w:jc w:val="both"/>
        <w:rPr>
          <w:rFonts w:eastAsia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年，</w:t>
      </w:r>
      <w:r>
        <w:rPr>
          <w:rFonts w:eastAsia="仿宋_GB2312"/>
          <w:color w:val="000000"/>
          <w:sz w:val="30"/>
          <w:szCs w:val="30"/>
        </w:rPr>
        <w:t>本部门实行绩效目标管理的项目</w:t>
      </w:r>
      <w:r>
        <w:rPr>
          <w:rFonts w:eastAsia="仿宋_GB2312"/>
          <w:sz w:val="30"/>
          <w:szCs w:val="30"/>
          <w:u w:val="single"/>
        </w:rPr>
        <w:t xml:space="preserve"> </w:t>
      </w:r>
      <w:r>
        <w:rPr>
          <w:rFonts w:hint="eastAsia" w:eastAsia="仿宋_GB2312"/>
          <w:sz w:val="30"/>
          <w:szCs w:val="30"/>
          <w:u w:val="single"/>
          <w:lang w:val="en-US" w:eastAsia="zh-CN"/>
        </w:rPr>
        <w:t>1</w:t>
      </w:r>
      <w:r>
        <w:rPr>
          <w:rFonts w:eastAsia="仿宋_GB2312"/>
          <w:sz w:val="30"/>
          <w:szCs w:val="30"/>
          <w:u w:val="single"/>
        </w:rPr>
        <w:t xml:space="preserve"> </w:t>
      </w:r>
      <w:r>
        <w:rPr>
          <w:rFonts w:eastAsia="仿宋_GB2312"/>
          <w:color w:val="000000"/>
          <w:sz w:val="30"/>
          <w:szCs w:val="30"/>
        </w:rPr>
        <w:t>个，涉及预算金额</w:t>
      </w:r>
      <w:r>
        <w:rPr>
          <w:rFonts w:hint="eastAsia" w:eastAsia="仿宋_GB2312"/>
          <w:color w:val="000000"/>
          <w:sz w:val="30"/>
          <w:szCs w:val="30"/>
          <w:u w:val="single"/>
          <w:lang w:val="en-US" w:eastAsia="zh-CN"/>
        </w:rPr>
        <w:t>3.6</w:t>
      </w:r>
      <w:r>
        <w:rPr>
          <w:rFonts w:eastAsia="仿宋_GB2312"/>
          <w:color w:val="000000"/>
          <w:sz w:val="30"/>
          <w:szCs w:val="30"/>
        </w:rPr>
        <w:t>万元</w:t>
      </w:r>
      <w:r>
        <w:rPr>
          <w:rFonts w:hint="eastAsia" w:eastAsia="仿宋_GB2312"/>
          <w:color w:val="000000"/>
          <w:sz w:val="30"/>
          <w:szCs w:val="30"/>
        </w:rPr>
        <w:t>。</w:t>
      </w:r>
    </w:p>
    <w:p>
      <w:pPr>
        <w:spacing w:line="600" w:lineRule="exact"/>
        <w:ind w:firstLine="602" w:firstLineChars="200"/>
        <w:rPr>
          <w:rFonts w:eastAsia="楷体_GB2312"/>
          <w:b/>
          <w:sz w:val="30"/>
          <w:szCs w:val="30"/>
        </w:rPr>
      </w:pPr>
      <w:r>
        <w:rPr>
          <w:rFonts w:eastAsia="楷体_GB2312"/>
          <w:b/>
          <w:sz w:val="30"/>
          <w:szCs w:val="30"/>
        </w:rPr>
        <w:t>（</w:t>
      </w:r>
      <w:r>
        <w:rPr>
          <w:rFonts w:hint="eastAsia" w:eastAsia="楷体_GB2312"/>
          <w:b/>
          <w:sz w:val="30"/>
          <w:szCs w:val="30"/>
          <w:lang w:val="en-US" w:eastAsia="zh-CN"/>
        </w:rPr>
        <w:t>五</w:t>
      </w:r>
      <w:r>
        <w:rPr>
          <w:rFonts w:eastAsia="楷体_GB2312"/>
          <w:b/>
          <w:sz w:val="30"/>
          <w:szCs w:val="30"/>
        </w:rPr>
        <w:t>）专业性名词解释</w:t>
      </w:r>
    </w:p>
    <w:p>
      <w:pPr>
        <w:spacing w:line="580" w:lineRule="exact"/>
        <w:ind w:firstLine="600" w:firstLineChars="200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部门预算。是指主管预算部门依据相关法律、法规和政策规定及其行使职能需要，组织所属预算单位编制并逐级上报、审核、汇总，经财政部门审核后按程序依法批准的部门综合收支计划。</w:t>
      </w:r>
    </w:p>
    <w:p>
      <w:pPr>
        <w:spacing w:line="600" w:lineRule="exact"/>
        <w:ind w:firstLine="602" w:firstLineChars="200"/>
        <w:rPr>
          <w:rFonts w:eastAsia="楷体_GB2312"/>
          <w:b/>
          <w:sz w:val="30"/>
          <w:szCs w:val="30"/>
        </w:rPr>
      </w:pPr>
      <w:r>
        <w:rPr>
          <w:rFonts w:eastAsia="楷体_GB2312"/>
          <w:b/>
          <w:sz w:val="30"/>
          <w:szCs w:val="30"/>
        </w:rPr>
        <w:t>（</w:t>
      </w:r>
      <w:r>
        <w:rPr>
          <w:rFonts w:hint="eastAsia" w:eastAsia="楷体_GB2312"/>
          <w:b/>
          <w:sz w:val="30"/>
          <w:szCs w:val="30"/>
          <w:lang w:val="en-US" w:eastAsia="zh-CN"/>
        </w:rPr>
        <w:t>六</w:t>
      </w:r>
      <w:r>
        <w:rPr>
          <w:rFonts w:eastAsia="楷体_GB2312"/>
          <w:b/>
          <w:sz w:val="30"/>
          <w:szCs w:val="30"/>
        </w:rPr>
        <w:t>）</w:t>
      </w:r>
      <w:r>
        <w:rPr>
          <w:rFonts w:hint="eastAsia" w:eastAsia="楷体_GB2312"/>
          <w:b/>
          <w:sz w:val="30"/>
          <w:szCs w:val="30"/>
        </w:rPr>
        <w:t>关于空表的说明</w:t>
      </w:r>
    </w:p>
    <w:p>
      <w:pPr>
        <w:spacing w:line="600" w:lineRule="exact"/>
        <w:ind w:firstLine="600" w:firstLineChars="200"/>
        <w:rPr>
          <w:rFonts w:eastAsia="楷体_GB2312"/>
          <w:sz w:val="30"/>
          <w:szCs w:val="30"/>
        </w:rPr>
      </w:pPr>
      <w:r>
        <w:rPr>
          <w:rFonts w:hint="eastAsia" w:eastAsia="楷体_GB2312"/>
          <w:sz w:val="30"/>
          <w:szCs w:val="30"/>
        </w:rPr>
        <w:t>1.本部门</w:t>
      </w:r>
      <w:r>
        <w:rPr>
          <w:rFonts w:eastAsia="楷体_GB2312"/>
          <w:sz w:val="30"/>
          <w:szCs w:val="30"/>
        </w:rPr>
        <w:t>20</w:t>
      </w:r>
      <w:r>
        <w:rPr>
          <w:rFonts w:hint="eastAsia" w:eastAsia="楷体_GB2312"/>
          <w:sz w:val="30"/>
          <w:szCs w:val="30"/>
        </w:rPr>
        <w:t>2</w:t>
      </w:r>
      <w:r>
        <w:rPr>
          <w:rFonts w:hint="eastAsia" w:eastAsia="楷体_GB2312"/>
          <w:sz w:val="30"/>
          <w:szCs w:val="30"/>
          <w:lang w:val="en-US" w:eastAsia="zh-CN"/>
        </w:rPr>
        <w:t>3</w:t>
      </w:r>
      <w:r>
        <w:rPr>
          <w:rFonts w:eastAsia="楷体_GB2312"/>
          <w:sz w:val="30"/>
          <w:szCs w:val="30"/>
        </w:rPr>
        <w:t>年</w:t>
      </w:r>
      <w:r>
        <w:rPr>
          <w:rFonts w:hint="eastAsia" w:eastAsia="楷体_GB2312"/>
          <w:sz w:val="30"/>
          <w:szCs w:val="30"/>
        </w:rPr>
        <w:t>政府性基金预算支出情况表为空表。</w:t>
      </w:r>
    </w:p>
    <w:p>
      <w:pPr>
        <w:spacing w:line="600" w:lineRule="exact"/>
        <w:ind w:firstLine="600" w:firstLineChars="200"/>
        <w:rPr>
          <w:rFonts w:eastAsia="楷体_GB2312"/>
          <w:sz w:val="30"/>
          <w:szCs w:val="30"/>
        </w:rPr>
      </w:pPr>
      <w:r>
        <w:rPr>
          <w:rFonts w:hint="eastAsia" w:eastAsia="楷体_GB2312"/>
          <w:sz w:val="30"/>
          <w:szCs w:val="30"/>
          <w:lang w:val="en-US" w:eastAsia="zh-CN"/>
        </w:rPr>
        <w:t>2</w:t>
      </w:r>
      <w:r>
        <w:rPr>
          <w:rFonts w:hint="eastAsia" w:eastAsia="楷体_GB2312"/>
          <w:sz w:val="30"/>
          <w:szCs w:val="30"/>
        </w:rPr>
        <w:t>.本部门202</w:t>
      </w:r>
      <w:r>
        <w:rPr>
          <w:rFonts w:hint="eastAsia" w:eastAsia="楷体_GB2312"/>
          <w:sz w:val="30"/>
          <w:szCs w:val="30"/>
          <w:lang w:val="en-US" w:eastAsia="zh-CN"/>
        </w:rPr>
        <w:t>3</w:t>
      </w:r>
      <w:r>
        <w:rPr>
          <w:rFonts w:hint="eastAsia" w:eastAsia="楷体_GB2312"/>
          <w:sz w:val="30"/>
          <w:szCs w:val="30"/>
        </w:rPr>
        <w:t>年</w:t>
      </w:r>
      <w:r>
        <w:rPr>
          <w:rFonts w:hint="eastAsia" w:eastAsia="楷体_GB2312"/>
          <w:sz w:val="30"/>
          <w:szCs w:val="30"/>
          <w:lang w:eastAsia="zh-CN"/>
        </w:rPr>
        <w:t>国有资本经营预算财政拨款支出预算表</w:t>
      </w:r>
      <w:r>
        <w:rPr>
          <w:rFonts w:hint="eastAsia" w:eastAsia="楷体_GB2312"/>
          <w:sz w:val="30"/>
          <w:szCs w:val="30"/>
        </w:rPr>
        <w:t>为空表。</w:t>
      </w:r>
    </w:p>
    <w:p>
      <w:pPr>
        <w:spacing w:line="580" w:lineRule="exact"/>
        <w:ind w:firstLine="600" w:firstLineChars="200"/>
        <w:rPr>
          <w:rFonts w:eastAsia="仿宋_GB2312"/>
          <w:sz w:val="30"/>
          <w:szCs w:val="30"/>
        </w:rPr>
      </w:pPr>
    </w:p>
    <w:p>
      <w:pPr>
        <w:spacing w:line="580" w:lineRule="exact"/>
        <w:ind w:firstLine="1800" w:firstLineChars="500"/>
        <w:rPr>
          <w:rFonts w:eastAsia="黑体"/>
          <w:sz w:val="36"/>
          <w:szCs w:val="36"/>
        </w:rPr>
      </w:pPr>
    </w:p>
    <w:p>
      <w:pPr>
        <w:spacing w:line="580" w:lineRule="exact"/>
        <w:ind w:firstLine="600" w:firstLineChars="200"/>
        <w:rPr>
          <w:rFonts w:eastAsia="仿宋_GB2312"/>
          <w:sz w:val="30"/>
          <w:szCs w:val="30"/>
        </w:rPr>
      </w:pPr>
    </w:p>
    <w:p>
      <w:pPr>
        <w:spacing w:line="580" w:lineRule="exact"/>
        <w:ind w:firstLine="1800" w:firstLineChars="500"/>
        <w:rPr>
          <w:rFonts w:eastAsia="黑体"/>
          <w:sz w:val="36"/>
          <w:szCs w:val="36"/>
        </w:rPr>
      </w:pPr>
    </w:p>
    <w:p/>
    <w:sectPr>
      <w:pgSz w:w="11907" w:h="16840"/>
      <w:pgMar w:top="2098" w:right="1474" w:bottom="1984" w:left="1587" w:header="851" w:footer="1587" w:gutter="0"/>
      <w:pgNumType w:fmt="numberInDash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2A80F39"/>
    <w:multiLevelType w:val="singleLevel"/>
    <w:tmpl w:val="92A80F39"/>
    <w:lvl w:ilvl="0" w:tentative="0">
      <w:start w:val="1"/>
      <w:numFmt w:val="chineseCounting"/>
      <w:pStyle w:val="3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>
    <w:nsid w:val="9B125D51"/>
    <w:multiLevelType w:val="singleLevel"/>
    <w:tmpl w:val="9B125D51"/>
    <w:lvl w:ilvl="0" w:tentative="0">
      <w:start w:val="1"/>
      <w:numFmt w:val="decimal"/>
      <w:pStyle w:val="5"/>
      <w:suff w:val="space"/>
      <w:lvlText w:val="%1.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abstractNum w:abstractNumId="2">
    <w:nsid w:val="B371DDEB"/>
    <w:multiLevelType w:val="multilevel"/>
    <w:tmpl w:val="B371DDEB"/>
    <w:lvl w:ilvl="0" w:tentative="0">
      <w:start w:val="1"/>
      <w:numFmt w:val="decimal"/>
      <w:isLgl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 w:ascii="宋体" w:hAnsi="宋体" w:eastAsia="宋体" w:cs="宋体"/>
      </w:rPr>
    </w:lvl>
    <w:lvl w:ilvl="1" w:tentative="0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pStyle w:val="6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7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8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9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10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1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3">
    <w:nsid w:val="165821DA"/>
    <w:multiLevelType w:val="singleLevel"/>
    <w:tmpl w:val="165821DA"/>
    <w:lvl w:ilvl="0" w:tentative="0">
      <w:start w:val="1"/>
      <w:numFmt w:val="chineseCounting"/>
      <w:pStyle w:val="4"/>
      <w:suff w:val="nothing"/>
      <w:lvlText w:val="（%1）"/>
      <w:lvlJc w:val="left"/>
      <w:pPr>
        <w:ind w:left="0" w:firstLine="397"/>
      </w:pPr>
      <w:rPr>
        <w:rFonts w:hint="eastAsia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301798"/>
    <w:rsid w:val="00974F34"/>
    <w:rsid w:val="010033DE"/>
    <w:rsid w:val="011A0917"/>
    <w:rsid w:val="012F2355"/>
    <w:rsid w:val="01483E9A"/>
    <w:rsid w:val="01ED1796"/>
    <w:rsid w:val="035C0653"/>
    <w:rsid w:val="03950736"/>
    <w:rsid w:val="03A90001"/>
    <w:rsid w:val="04B17D85"/>
    <w:rsid w:val="053B2812"/>
    <w:rsid w:val="05D43994"/>
    <w:rsid w:val="06441CF5"/>
    <w:rsid w:val="07064EC5"/>
    <w:rsid w:val="08B00718"/>
    <w:rsid w:val="09233978"/>
    <w:rsid w:val="0A065AC4"/>
    <w:rsid w:val="0BC04CB8"/>
    <w:rsid w:val="0CE44D56"/>
    <w:rsid w:val="0FEF379E"/>
    <w:rsid w:val="100713DE"/>
    <w:rsid w:val="102E1444"/>
    <w:rsid w:val="112705AC"/>
    <w:rsid w:val="113A5B49"/>
    <w:rsid w:val="1209314F"/>
    <w:rsid w:val="125D680D"/>
    <w:rsid w:val="13105784"/>
    <w:rsid w:val="14C5514F"/>
    <w:rsid w:val="14F21116"/>
    <w:rsid w:val="15685A1C"/>
    <w:rsid w:val="15882700"/>
    <w:rsid w:val="158F7E84"/>
    <w:rsid w:val="162915B5"/>
    <w:rsid w:val="17FA4E47"/>
    <w:rsid w:val="1833397B"/>
    <w:rsid w:val="199F323B"/>
    <w:rsid w:val="1AAE622C"/>
    <w:rsid w:val="1B701451"/>
    <w:rsid w:val="1B872753"/>
    <w:rsid w:val="1BC6443B"/>
    <w:rsid w:val="1D377012"/>
    <w:rsid w:val="1DE43155"/>
    <w:rsid w:val="1E85024A"/>
    <w:rsid w:val="1FD22575"/>
    <w:rsid w:val="208A1C15"/>
    <w:rsid w:val="20C5099B"/>
    <w:rsid w:val="2149614A"/>
    <w:rsid w:val="22987492"/>
    <w:rsid w:val="22C3778D"/>
    <w:rsid w:val="2330528F"/>
    <w:rsid w:val="23B8303E"/>
    <w:rsid w:val="246F40CF"/>
    <w:rsid w:val="24905B25"/>
    <w:rsid w:val="249B678E"/>
    <w:rsid w:val="25CF37BC"/>
    <w:rsid w:val="25F36BFD"/>
    <w:rsid w:val="26F85C11"/>
    <w:rsid w:val="27865566"/>
    <w:rsid w:val="284B19D9"/>
    <w:rsid w:val="299F2A77"/>
    <w:rsid w:val="2A1C7DEC"/>
    <w:rsid w:val="2B8E195B"/>
    <w:rsid w:val="2C2220FC"/>
    <w:rsid w:val="2DFF2513"/>
    <w:rsid w:val="2E165198"/>
    <w:rsid w:val="2EB660AD"/>
    <w:rsid w:val="2EFD65FF"/>
    <w:rsid w:val="2F562B8B"/>
    <w:rsid w:val="3279022E"/>
    <w:rsid w:val="32A912FF"/>
    <w:rsid w:val="32C06A94"/>
    <w:rsid w:val="35E61A45"/>
    <w:rsid w:val="36351FE6"/>
    <w:rsid w:val="37A146AE"/>
    <w:rsid w:val="3B285CD3"/>
    <w:rsid w:val="3D575170"/>
    <w:rsid w:val="3D8E25DC"/>
    <w:rsid w:val="3F0C38C5"/>
    <w:rsid w:val="3FB22CD8"/>
    <w:rsid w:val="427E702D"/>
    <w:rsid w:val="42D038AC"/>
    <w:rsid w:val="42F068E7"/>
    <w:rsid w:val="43D17489"/>
    <w:rsid w:val="43F20263"/>
    <w:rsid w:val="43F26A96"/>
    <w:rsid w:val="44301798"/>
    <w:rsid w:val="44985782"/>
    <w:rsid w:val="44FE6856"/>
    <w:rsid w:val="453A73A8"/>
    <w:rsid w:val="46D76288"/>
    <w:rsid w:val="47944908"/>
    <w:rsid w:val="47D177F3"/>
    <w:rsid w:val="48E73854"/>
    <w:rsid w:val="4AB36AC9"/>
    <w:rsid w:val="4AB5070A"/>
    <w:rsid w:val="4CED6F16"/>
    <w:rsid w:val="4EBF7501"/>
    <w:rsid w:val="506F4748"/>
    <w:rsid w:val="514608F5"/>
    <w:rsid w:val="5339390B"/>
    <w:rsid w:val="54DE515C"/>
    <w:rsid w:val="550632E3"/>
    <w:rsid w:val="555661B9"/>
    <w:rsid w:val="556F61B7"/>
    <w:rsid w:val="55886BE4"/>
    <w:rsid w:val="55FB4F09"/>
    <w:rsid w:val="56745399"/>
    <w:rsid w:val="57463C12"/>
    <w:rsid w:val="57C22D84"/>
    <w:rsid w:val="58565BE1"/>
    <w:rsid w:val="588122FB"/>
    <w:rsid w:val="591C1684"/>
    <w:rsid w:val="596350F8"/>
    <w:rsid w:val="5A6607A5"/>
    <w:rsid w:val="5CD37AC3"/>
    <w:rsid w:val="5D0F493E"/>
    <w:rsid w:val="5EA9575B"/>
    <w:rsid w:val="5EFB1998"/>
    <w:rsid w:val="60EA5E01"/>
    <w:rsid w:val="610422B4"/>
    <w:rsid w:val="61D45DCD"/>
    <w:rsid w:val="6209581C"/>
    <w:rsid w:val="620B371B"/>
    <w:rsid w:val="63126D65"/>
    <w:rsid w:val="64223874"/>
    <w:rsid w:val="66253A01"/>
    <w:rsid w:val="668F59C5"/>
    <w:rsid w:val="676A542A"/>
    <w:rsid w:val="678F5395"/>
    <w:rsid w:val="68685BEF"/>
    <w:rsid w:val="69BC31E5"/>
    <w:rsid w:val="6A981203"/>
    <w:rsid w:val="6AAA7B5A"/>
    <w:rsid w:val="6AB11AEC"/>
    <w:rsid w:val="6DC43B3F"/>
    <w:rsid w:val="6E493536"/>
    <w:rsid w:val="6EFC7098"/>
    <w:rsid w:val="6F04631F"/>
    <w:rsid w:val="6FC868B1"/>
    <w:rsid w:val="719F4037"/>
    <w:rsid w:val="71C62D60"/>
    <w:rsid w:val="72D714E5"/>
    <w:rsid w:val="72E61A1A"/>
    <w:rsid w:val="738C5595"/>
    <w:rsid w:val="739402AE"/>
    <w:rsid w:val="73FC0F71"/>
    <w:rsid w:val="754F0FA3"/>
    <w:rsid w:val="75541FF1"/>
    <w:rsid w:val="762008CD"/>
    <w:rsid w:val="767D2EAF"/>
    <w:rsid w:val="77BC2AC4"/>
    <w:rsid w:val="783A67E1"/>
    <w:rsid w:val="7C64149B"/>
    <w:rsid w:val="7D085AE5"/>
    <w:rsid w:val="7D706DB5"/>
    <w:rsid w:val="7E996905"/>
    <w:rsid w:val="7F0D3B4C"/>
    <w:rsid w:val="7FC3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pacing w:line="360" w:lineRule="atLeast"/>
      <w:textAlignment w:val="baseline"/>
    </w:pPr>
    <w:rPr>
      <w:rFonts w:ascii="Calibri" w:hAnsi="Calibri" w:eastAsia="宋体" w:cs="Times New Roman"/>
      <w:sz w:val="24"/>
      <w:lang w:val="en-US" w:eastAsia="zh-CN" w:bidi="ar-SA"/>
    </w:rPr>
  </w:style>
  <w:style w:type="paragraph" w:styleId="3">
    <w:name w:val="heading 1"/>
    <w:basedOn w:val="1"/>
    <w:next w:val="1"/>
    <w:link w:val="16"/>
    <w:qFormat/>
    <w:uiPriority w:val="0"/>
    <w:pPr>
      <w:widowControl/>
      <w:numPr>
        <w:ilvl w:val="0"/>
        <w:numId w:val="1"/>
      </w:numPr>
      <w:spacing w:beforeAutospacing="0" w:afterAutospacing="0"/>
      <w:ind w:firstLine="964" w:firstLineChars="200"/>
      <w:jc w:val="left"/>
      <w:outlineLvl w:val="0"/>
    </w:pPr>
    <w:rPr>
      <w:rFonts w:ascii="宋体" w:hAnsi="宋体" w:eastAsia="黑体" w:cs="宋体"/>
      <w:bCs/>
      <w:kern w:val="36"/>
      <w:sz w:val="34"/>
      <w:szCs w:val="48"/>
    </w:rPr>
  </w:style>
  <w:style w:type="paragraph" w:styleId="4">
    <w:name w:val="heading 2"/>
    <w:basedOn w:val="1"/>
    <w:next w:val="1"/>
    <w:link w:val="15"/>
    <w:semiHidden/>
    <w:unhideWhenUsed/>
    <w:qFormat/>
    <w:uiPriority w:val="0"/>
    <w:pPr>
      <w:keepNext/>
      <w:keepLines/>
      <w:numPr>
        <w:ilvl w:val="0"/>
        <w:numId w:val="2"/>
      </w:numPr>
      <w:ind w:firstLine="872" w:firstLineChars="200"/>
      <w:outlineLvl w:val="1"/>
    </w:pPr>
    <w:rPr>
      <w:rFonts w:ascii="Arial" w:hAnsi="Arial" w:eastAsia="楷体"/>
      <w:szCs w:val="32"/>
    </w:rPr>
  </w:style>
  <w:style w:type="paragraph" w:styleId="5">
    <w:name w:val="heading 3"/>
    <w:basedOn w:val="1"/>
    <w:next w:val="1"/>
    <w:link w:val="14"/>
    <w:semiHidden/>
    <w:unhideWhenUsed/>
    <w:qFormat/>
    <w:uiPriority w:val="0"/>
    <w:pPr>
      <w:keepNext/>
      <w:keepLines/>
      <w:numPr>
        <w:ilvl w:val="0"/>
        <w:numId w:val="3"/>
      </w:numPr>
      <w:tabs>
        <w:tab w:val="left" w:pos="0"/>
        <w:tab w:val="left" w:pos="397"/>
        <w:tab w:val="clear" w:pos="420"/>
      </w:tabs>
      <w:ind w:left="0" w:firstLine="880" w:firstLineChars="200"/>
      <w:jc w:val="left"/>
      <w:outlineLvl w:val="2"/>
    </w:pPr>
    <w:rPr>
      <w:rFonts w:eastAsia="楷体" w:cs="Times New Roman" w:asciiTheme="minorAscii" w:hAnsiTheme="minorAscii"/>
      <w:b/>
      <w:sz w:val="34"/>
      <w:szCs w:val="24"/>
    </w:rPr>
  </w:style>
  <w:style w:type="paragraph" w:styleId="6">
    <w:name w:val="heading 4"/>
    <w:basedOn w:val="1"/>
    <w:next w:val="1"/>
    <w:link w:val="17"/>
    <w:semiHidden/>
    <w:unhideWhenUsed/>
    <w:qFormat/>
    <w:uiPriority w:val="0"/>
    <w:pPr>
      <w:keepNext/>
      <w:keepLines/>
      <w:numPr>
        <w:ilvl w:val="3"/>
        <w:numId w:val="4"/>
      </w:numPr>
      <w:tabs>
        <w:tab w:val="left" w:pos="0"/>
      </w:tabs>
      <w:spacing w:before="100" w:beforeLines="100" w:beforeAutospacing="0" w:afterLines="0" w:afterAutospacing="0" w:line="560" w:lineRule="exact"/>
      <w:ind w:left="0" w:firstLine="402" w:firstLineChars="0"/>
      <w:outlineLvl w:val="3"/>
    </w:pPr>
    <w:rPr>
      <w:rFonts w:ascii="Arial" w:hAnsi="Arial" w:eastAsia="仿宋" w:cs="Times New Roman"/>
      <w:sz w:val="34"/>
    </w:rPr>
  </w:style>
  <w:style w:type="paragraph" w:styleId="7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4"/>
      </w:numPr>
      <w:spacing w:before="280" w:beforeLines="0" w:beforeAutospacing="0" w:after="290" w:afterLines="0" w:afterAutospacing="0" w:line="372" w:lineRule="auto"/>
      <w:ind w:firstLine="402" w:firstLineChars="0"/>
      <w:outlineLvl w:val="4"/>
    </w:pPr>
    <w:rPr>
      <w:b/>
      <w:sz w:val="28"/>
    </w:rPr>
  </w:style>
  <w:style w:type="paragraph" w:styleId="8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4"/>
      </w:numPr>
      <w:spacing w:before="240" w:beforeLines="0" w:beforeAutospacing="0" w:after="64" w:afterLines="0" w:afterAutospacing="0" w:line="317" w:lineRule="auto"/>
      <w:ind w:firstLine="402" w:firstLineChars="0"/>
      <w:outlineLvl w:val="5"/>
    </w:pPr>
    <w:rPr>
      <w:rFonts w:ascii="Arial" w:hAnsi="Arial" w:eastAsia="黑体"/>
      <w:b/>
      <w:sz w:val="24"/>
    </w:rPr>
  </w:style>
  <w:style w:type="paragraph" w:styleId="9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4"/>
      </w:numPr>
      <w:spacing w:before="240" w:beforeLines="0" w:beforeAutospacing="0" w:after="64" w:afterLines="0" w:afterAutospacing="0" w:line="317" w:lineRule="auto"/>
      <w:ind w:firstLine="402" w:firstLineChars="0"/>
      <w:outlineLvl w:val="6"/>
    </w:pPr>
    <w:rPr>
      <w:b/>
      <w:sz w:val="24"/>
    </w:rPr>
  </w:style>
  <w:style w:type="paragraph" w:styleId="10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4"/>
      </w:numPr>
      <w:spacing w:before="240" w:beforeLines="0" w:beforeAutospacing="0" w:after="64" w:afterLines="0" w:afterAutospacing="0" w:line="317" w:lineRule="auto"/>
      <w:ind w:firstLine="402" w:firstLineChars="0"/>
      <w:outlineLvl w:val="7"/>
    </w:pPr>
    <w:rPr>
      <w:rFonts w:ascii="Arial" w:hAnsi="Arial" w:eastAsia="黑体"/>
      <w:sz w:val="24"/>
    </w:rPr>
  </w:style>
  <w:style w:type="paragraph" w:styleId="11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4"/>
      </w:numPr>
      <w:spacing w:before="240" w:beforeLines="0" w:beforeAutospacing="0" w:after="64" w:afterLines="0" w:afterAutospacing="0" w:line="317" w:lineRule="auto"/>
      <w:ind w:firstLine="402" w:firstLineChars="0"/>
      <w:outlineLvl w:val="8"/>
    </w:pPr>
    <w:rPr>
      <w:rFonts w:ascii="Arial" w:hAnsi="Arial" w:eastAsia="黑体"/>
      <w:sz w:val="21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  <w:rPr>
      <w:rFonts w:eastAsia="仿宋_GB2312"/>
    </w:rPr>
  </w:style>
  <w:style w:type="character" w:customStyle="1" w:styleId="14">
    <w:name w:val="标题 3 Char"/>
    <w:link w:val="5"/>
    <w:qFormat/>
    <w:uiPriority w:val="0"/>
    <w:rPr>
      <w:rFonts w:eastAsia="楷体" w:cs="Times New Roman" w:asciiTheme="minorAscii" w:hAnsiTheme="minorAscii"/>
      <w:sz w:val="34"/>
      <w:szCs w:val="24"/>
    </w:rPr>
  </w:style>
  <w:style w:type="character" w:customStyle="1" w:styleId="15">
    <w:name w:val="标题 2 Char"/>
    <w:link w:val="4"/>
    <w:qFormat/>
    <w:uiPriority w:val="0"/>
    <w:rPr>
      <w:rFonts w:ascii="Arial" w:hAnsi="Arial" w:eastAsia="楷体" w:cs="Times New Roman"/>
      <w:sz w:val="34"/>
      <w:szCs w:val="32"/>
    </w:rPr>
  </w:style>
  <w:style w:type="character" w:customStyle="1" w:styleId="16">
    <w:name w:val="标题 1 Char"/>
    <w:basedOn w:val="13"/>
    <w:link w:val="3"/>
    <w:qFormat/>
    <w:uiPriority w:val="0"/>
    <w:rPr>
      <w:rFonts w:ascii="宋体" w:hAnsi="宋体" w:eastAsia="黑体" w:cs="宋体"/>
      <w:bCs/>
      <w:kern w:val="36"/>
      <w:sz w:val="34"/>
      <w:szCs w:val="48"/>
    </w:rPr>
  </w:style>
  <w:style w:type="character" w:customStyle="1" w:styleId="17">
    <w:name w:val="标题 4 Char"/>
    <w:link w:val="6"/>
    <w:qFormat/>
    <w:uiPriority w:val="0"/>
    <w:rPr>
      <w:rFonts w:ascii="Arial" w:hAnsi="Arial" w:eastAsia="仿宋" w:cs="Times New Roman"/>
      <w:sz w:val="3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2023-02-01T08:50:00Z</dcterms:created>
  <dc:creator>FZS</dc:creator>
  <cp:lastModifiedBy>FZS</cp:lastModifiedBy>
  <dcterms:modified xsi:type="dcterms:W3CDTF">2023-02-01T09:06:53Z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