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  <w:lang w:eastAsia="zh-CN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天津市南开区人民代表大会常务委员会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监督、选举任免、重大事项决定</w:t>
      </w:r>
      <w:r>
        <w:rPr>
          <w:rFonts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天津市南开区人民代表大会常务委员会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</w:t>
      </w:r>
      <w:r>
        <w:rPr>
          <w:rFonts w:eastAsia="仿宋_GB2312"/>
          <w:sz w:val="30"/>
          <w:szCs w:val="30"/>
        </w:rPr>
        <w:t>个职能</w:t>
      </w:r>
      <w:r>
        <w:rPr>
          <w:rFonts w:hint="eastAsia" w:eastAsia="仿宋_GB2312"/>
          <w:sz w:val="30"/>
          <w:szCs w:val="30"/>
          <w:lang w:eastAsia="zh-CN"/>
        </w:rPr>
        <w:t>处</w:t>
      </w:r>
      <w:r>
        <w:rPr>
          <w:rFonts w:eastAsia="仿宋_GB2312"/>
          <w:sz w:val="30"/>
          <w:szCs w:val="30"/>
        </w:rPr>
        <w:t>室；下辖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</w:rPr>
        <w:t>。本部门实有人员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69</w:t>
      </w:r>
      <w:r>
        <w:rPr>
          <w:rFonts w:hint="eastAsia" w:eastAsia="仿宋_GB2312"/>
          <w:sz w:val="30"/>
          <w:szCs w:val="30"/>
        </w:rPr>
        <w:t>人，其中在职人员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29</w:t>
      </w:r>
      <w:r>
        <w:rPr>
          <w:rFonts w:hint="eastAsia" w:eastAsia="仿宋_GB2312"/>
          <w:sz w:val="30"/>
          <w:szCs w:val="30"/>
        </w:rPr>
        <w:t>人，离休人员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人，退休人员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</w:t>
      </w:r>
      <w:r>
        <w:rPr>
          <w:rFonts w:hint="eastAsia" w:eastAsia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994.33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92.34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994.33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92.34</w:t>
      </w:r>
      <w:r>
        <w:rPr>
          <w:rFonts w:eastAsia="仿宋_GB2312"/>
          <w:sz w:val="30"/>
          <w:szCs w:val="30"/>
        </w:rPr>
        <w:t>万元，包括</w:t>
      </w:r>
      <w:r>
        <w:rPr>
          <w:rFonts w:hint="eastAsia" w:eastAsia="仿宋_GB2312"/>
          <w:sz w:val="30"/>
          <w:szCs w:val="30"/>
        </w:rPr>
        <w:t>一般公共预算拨款收入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994.33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非同级财政拨款预算收入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、财政专户管理资金收入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事业单位经营收入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994.33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92.34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一般公共服务支出</w:t>
      </w:r>
      <w:r>
        <w:rPr>
          <w:rFonts w:eastAsia="仿宋_GB2312"/>
          <w:sz w:val="30"/>
          <w:szCs w:val="30"/>
        </w:rPr>
        <w:t>科目支出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856.12</w:t>
      </w:r>
      <w:r>
        <w:rPr>
          <w:rFonts w:eastAsia="仿宋_GB2312"/>
          <w:sz w:val="30"/>
          <w:szCs w:val="30"/>
        </w:rPr>
        <w:t>万元，主要</w:t>
      </w:r>
      <w:r>
        <w:rPr>
          <w:rFonts w:hint="eastAsia" w:ascii="仿宋_GB2312" w:eastAsia="仿宋_GB2312"/>
          <w:sz w:val="30"/>
          <w:szCs w:val="30"/>
        </w:rPr>
        <w:t>用于人员经费和公用经费；</w:t>
      </w:r>
      <w:r>
        <w:rPr>
          <w:rFonts w:hint="eastAsia" w:ascii="仿宋_GB2312" w:hAnsi="宋体" w:eastAsia="仿宋_GB2312" w:cs="宋体"/>
          <w:color w:val="333333"/>
          <w:sz w:val="30"/>
          <w:szCs w:val="30"/>
        </w:rPr>
        <w:t>召开人代会费用。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社会保障和就业支出</w:t>
      </w:r>
      <w:r>
        <w:rPr>
          <w:rFonts w:eastAsia="仿宋_GB2312"/>
          <w:sz w:val="30"/>
          <w:szCs w:val="30"/>
        </w:rPr>
        <w:t>科目支出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86.15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</w:rPr>
        <w:t>基本养老保险缴费</w:t>
      </w:r>
      <w:r>
        <w:rPr>
          <w:rFonts w:hint="eastAsia" w:ascii="仿宋_GB2312" w:eastAsia="仿宋_GB2312"/>
          <w:sz w:val="30"/>
          <w:szCs w:val="30"/>
          <w:lang w:eastAsia="zh-CN"/>
        </w:rPr>
        <w:t>和职业年金</w:t>
      </w:r>
      <w:r>
        <w:rPr>
          <w:rFonts w:hint="eastAsia" w:ascii="仿宋_GB2312" w:eastAsia="仿宋_GB2312"/>
          <w:sz w:val="30"/>
          <w:szCs w:val="30"/>
        </w:rPr>
        <w:t>支出。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卫生健康支出科目支出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52.05</w:t>
      </w:r>
      <w:r>
        <w:rPr>
          <w:rFonts w:hint="eastAsia" w:ascii="仿宋_GB2312" w:eastAsia="仿宋_GB2312"/>
          <w:sz w:val="30"/>
          <w:szCs w:val="30"/>
        </w:rPr>
        <w:t>万元，主要用于医疗保险缴纳。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77.71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</w:t>
      </w:r>
      <w:r>
        <w:rPr>
          <w:rFonts w:eastAsia="仿宋_GB2312"/>
          <w:sz w:val="30"/>
          <w:szCs w:val="30"/>
        </w:rPr>
        <w:t>万元、印刷费</w:t>
      </w:r>
      <w:r>
        <w:rPr>
          <w:rFonts w:hint="eastAsia" w:eastAsia="仿宋_GB2312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hint="eastAsia" w:ascii="仿宋_GB2312" w:eastAsia="仿宋_GB2312" w:cs="仿宋_GB2312"/>
          <w:sz w:val="30"/>
          <w:szCs w:val="30"/>
        </w:rPr>
        <w:t>手续费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>0.5</w:t>
      </w:r>
      <w:r>
        <w:rPr>
          <w:rFonts w:hint="eastAsia" w:ascii="仿宋_GB2312" w:eastAsia="仿宋_GB2312" w:cs="仿宋_GB2312"/>
          <w:sz w:val="30"/>
          <w:szCs w:val="30"/>
        </w:rPr>
        <w:t>万元、水费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万元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、电费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万元、</w:t>
      </w:r>
      <w:r>
        <w:rPr>
          <w:rFonts w:hint="eastAsia" w:ascii="仿宋_GB2312" w:eastAsia="仿宋_GB2312" w:cs="仿宋_GB2312"/>
          <w:sz w:val="30"/>
          <w:szCs w:val="30"/>
        </w:rPr>
        <w:t>邮电费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万元、公务接待费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0.46</w:t>
      </w:r>
      <w:r>
        <w:rPr>
          <w:rFonts w:hint="eastAsia" w:ascii="仿宋_GB2312" w:eastAsia="仿宋_GB2312" w:cs="仿宋_GB2312"/>
          <w:sz w:val="30"/>
          <w:szCs w:val="30"/>
        </w:rPr>
        <w:t>万元、福利费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15.37</w:t>
      </w:r>
      <w:r>
        <w:rPr>
          <w:rFonts w:hint="eastAsia" w:ascii="仿宋_GB2312" w:eastAsia="仿宋_GB2312" w:cs="仿宋_GB2312"/>
          <w:sz w:val="30"/>
          <w:szCs w:val="30"/>
        </w:rPr>
        <w:t>万元、工会经费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4.31</w:t>
      </w:r>
      <w:r>
        <w:rPr>
          <w:rFonts w:hint="eastAsia" w:ascii="仿宋_GB2312" w:eastAsia="仿宋_GB2312" w:cs="仿宋_GB2312"/>
          <w:sz w:val="30"/>
          <w:szCs w:val="30"/>
        </w:rPr>
        <w:t>元、公务用车运行维护费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3.39</w:t>
      </w:r>
      <w:r>
        <w:rPr>
          <w:rFonts w:hint="eastAsia" w:ascii="仿宋_GB2312" w:eastAsia="仿宋_GB2312" w:cs="仿宋_GB2312"/>
          <w:sz w:val="30"/>
          <w:szCs w:val="30"/>
        </w:rPr>
        <w:t>万元、公务交通补贴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34.27</w:t>
      </w:r>
      <w:r>
        <w:rPr>
          <w:rFonts w:hint="eastAsia" w:ascii="仿宋_GB2312" w:eastAsia="仿宋_GB2312" w:cs="仿宋_GB2312"/>
          <w:sz w:val="30"/>
          <w:szCs w:val="30"/>
        </w:rPr>
        <w:t>万元、以及其他费用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5.4</w:t>
      </w:r>
      <w:r>
        <w:rPr>
          <w:rFonts w:hint="eastAsia" w:ascii="仿宋_GB2312" w:eastAsia="仿宋_GB2312" w:cs="仿宋_GB2312"/>
          <w:sz w:val="30"/>
          <w:szCs w:val="30"/>
        </w:rPr>
        <w:t>万元；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本部门2</w:t>
      </w:r>
      <w:r>
        <w:rPr>
          <w:rFonts w:hint="eastAsia" w:eastAsia="楷体_GB2312"/>
          <w:sz w:val="30"/>
          <w:szCs w:val="30"/>
        </w:rPr>
        <w:t>022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未安排</w:t>
      </w:r>
      <w:r>
        <w:rPr>
          <w:rFonts w:eastAsia="楷体_GB2312"/>
          <w:sz w:val="30"/>
          <w:szCs w:val="30"/>
        </w:rPr>
        <w:t>政府采购</w:t>
      </w:r>
      <w:r>
        <w:rPr>
          <w:rFonts w:hint="eastAsia" w:eastAsia="楷体_GB2312"/>
          <w:sz w:val="30"/>
          <w:szCs w:val="30"/>
        </w:rPr>
        <w:t>预算</w:t>
      </w:r>
      <w:r>
        <w:rPr>
          <w:rFonts w:eastAsia="楷体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辆。单价50万元以上的通用设备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33.6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1.本部门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政府性基金预算支出情况表为空表”。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  <w:lang w:val="en-US" w:eastAsia="zh-CN"/>
        </w:rPr>
        <w:t>2</w:t>
      </w:r>
      <w:r>
        <w:rPr>
          <w:rFonts w:hint="eastAsia" w:eastAsia="楷体_GB2312"/>
          <w:sz w:val="30"/>
          <w:szCs w:val="30"/>
        </w:rPr>
        <w:t>.本部门2022年</w:t>
      </w:r>
      <w:r>
        <w:rPr>
          <w:rFonts w:hint="eastAsia" w:eastAsia="楷体_GB2312"/>
          <w:sz w:val="30"/>
          <w:szCs w:val="30"/>
          <w:lang w:eastAsia="zh-CN"/>
        </w:rPr>
        <w:t>国有资本经营预算财政拨款支出预算表</w:t>
      </w:r>
      <w:r>
        <w:rPr>
          <w:rFonts w:hint="eastAsia" w:eastAsia="楷体_GB2312"/>
          <w:sz w:val="30"/>
          <w:szCs w:val="30"/>
        </w:rPr>
        <w:t>为空表。</w:t>
      </w:r>
    </w:p>
    <w:p>
      <w:pPr>
        <w:spacing w:line="580" w:lineRule="exact"/>
        <w:ind w:firstLine="1800" w:firstLineChars="500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erif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66"/>
    <w:rsid w:val="000E0C14"/>
    <w:rsid w:val="001E52BC"/>
    <w:rsid w:val="004717ED"/>
    <w:rsid w:val="00511966"/>
    <w:rsid w:val="00967103"/>
    <w:rsid w:val="00E01FB7"/>
    <w:rsid w:val="6FFBC3DD"/>
    <w:rsid w:val="FD6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4</Pages>
  <Words>244</Words>
  <Characters>1391</Characters>
  <Lines>11</Lines>
  <Paragraphs>3</Paragraphs>
  <TotalTime>10</TotalTime>
  <ScaleCrop>false</ScaleCrop>
  <LinksUpToDate>false</LinksUpToDate>
  <CharactersWithSpaces>1632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2021-01-29T01:02:00Z</dcterms:created>
  <dc:creator>Administrator</dc:creator>
  <cp:lastModifiedBy>kylin</cp:lastModifiedBy>
  <dcterms:modified xsi:type="dcterms:W3CDTF">2022-01-19T15:49:40Z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