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天津市南开区人民政府办公室职责清单</w:t>
      </w:r>
    </w:p>
    <w:p>
      <w:pPr>
        <w:pStyle w:val="2"/>
      </w:pPr>
    </w:p>
    <w:tbl>
      <w:tblPr>
        <w:tblStyle w:val="8"/>
        <w:tblW w:w="88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374"/>
        <w:gridCol w:w="1033"/>
        <w:gridCol w:w="4862"/>
        <w:gridCol w:w="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hint="eastAsia" w:ascii="宋体" w:hAnsi="宋体" w:eastAsia="宋体" w:cs="宋体"/>
                <w:sz w:val="43"/>
                <w:szCs w:val="43"/>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805" w:type="dxa"/>
            <w:gridSpan w:val="5"/>
            <w:vAlign w:val="center"/>
          </w:tcPr>
          <w:p>
            <w:pPr>
              <w:pStyle w:val="6"/>
              <w:widowControl/>
              <w:spacing w:beforeAutospacing="0" w:afterAutospacing="0"/>
              <w:ind w:firstLine="3060" w:firstLineChars="900"/>
              <w:rPr>
                <w:rFonts w:ascii="Times New Roman" w:hAnsi="Times New Roman"/>
                <w:sz w:val="21"/>
                <w:szCs w:val="21"/>
              </w:rPr>
            </w:pPr>
            <w:r>
              <w:rPr>
                <w:rFonts w:hint="eastAsia" w:ascii="仿宋_GB2312" w:hAnsi="微软雅黑" w:eastAsia="仿宋_GB2312" w:cs="仿宋_GB2312"/>
                <w:sz w:val="34"/>
                <w:szCs w:val="34"/>
              </w:rPr>
              <w:t>综合</w:t>
            </w:r>
            <w:r>
              <w:rPr>
                <w:rFonts w:ascii="仿宋_GB2312" w:hAnsi="微软雅黑" w:eastAsia="仿宋_GB2312" w:cs="仿宋_GB2312"/>
                <w:sz w:val="34"/>
                <w:szCs w:val="34"/>
              </w:rPr>
              <w:t>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restart"/>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1</w:t>
            </w:r>
          </w:p>
        </w:tc>
        <w:tc>
          <w:tcPr>
            <w:tcW w:w="1374" w:type="dxa"/>
            <w:vMerge w:val="restart"/>
            <w:vAlign w:val="center"/>
          </w:tcPr>
          <w:p>
            <w:pPr>
              <w:pStyle w:val="6"/>
              <w:widowControl/>
              <w:spacing w:beforeAutospacing="0" w:afterAutospacing="0" w:line="340" w:lineRule="exact"/>
              <w:jc w:val="both"/>
              <w:rPr>
                <w:rFonts w:ascii="Times New Roman" w:hAnsi="Times New Roman"/>
                <w:sz w:val="28"/>
                <w:szCs w:val="28"/>
              </w:rPr>
            </w:pPr>
            <w:r>
              <w:rPr>
                <w:rFonts w:hint="eastAsia" w:ascii="仿宋" w:hAnsi="仿宋" w:eastAsia="仿宋" w:cs="仿宋"/>
              </w:rPr>
              <w:t>区政府全体会议、区政府常务会议、区长办公会议的组织</w:t>
            </w:r>
            <w:r>
              <w:rPr>
                <w:rFonts w:ascii="仿宋" w:hAnsi="仿宋" w:eastAsia="仿宋" w:cs="仿宋"/>
              </w:rPr>
              <w:t>、会议纪要撰写</w:t>
            </w:r>
            <w:r>
              <w:rPr>
                <w:rFonts w:hint="eastAsia" w:ascii="仿宋" w:hAnsi="仿宋" w:eastAsia="仿宋" w:cs="仿宋"/>
              </w:rPr>
              <w:t>工作</w:t>
            </w:r>
            <w:r>
              <w:rPr>
                <w:rFonts w:ascii="仿宋" w:hAnsi="仿宋" w:eastAsia="仿宋" w:cs="仿宋"/>
              </w:rPr>
              <w:t>；上级有关单位来文、来函以及区政府各部门上报的公文流转工作；审核以区政府、区政府办公室名义上报或下发的文件；</w:t>
            </w:r>
            <w:r>
              <w:rPr>
                <w:rFonts w:hint="eastAsia" w:ascii="仿宋" w:hAnsi="仿宋" w:eastAsia="仿宋" w:cs="仿宋"/>
              </w:rPr>
              <w:t>区政府、区政府办公室印鉴管理工作</w:t>
            </w:r>
          </w:p>
        </w:tc>
        <w:tc>
          <w:tcPr>
            <w:tcW w:w="1033"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1</w:t>
            </w:r>
            <w:r>
              <w:rPr>
                <w:rFonts w:ascii="Times New Roman" w:hAnsi="Times New Roman"/>
                <w:sz w:val="28"/>
                <w:szCs w:val="28"/>
              </w:rPr>
              <w:t>.1</w:t>
            </w:r>
          </w:p>
        </w:tc>
        <w:tc>
          <w:tcPr>
            <w:tcW w:w="4862" w:type="dxa"/>
            <w:vAlign w:val="center"/>
          </w:tcPr>
          <w:p>
            <w:pPr>
              <w:pStyle w:val="6"/>
              <w:widowControl/>
              <w:spacing w:beforeAutospacing="0" w:afterAutospacing="0" w:line="460" w:lineRule="exact"/>
              <w:jc w:val="both"/>
              <w:rPr>
                <w:rFonts w:ascii="Times New Roman" w:hAnsi="Times New Roman"/>
                <w:sz w:val="28"/>
                <w:szCs w:val="28"/>
              </w:rPr>
            </w:pPr>
            <w:r>
              <w:rPr>
                <w:rFonts w:hint="eastAsia" w:ascii="仿宋" w:hAnsi="仿宋" w:eastAsia="仿宋" w:cs="仿宋"/>
                <w:sz w:val="28"/>
                <w:szCs w:val="28"/>
              </w:rPr>
              <w:t>区政府全体会议、区政府常务会议、区长办公会议的组织工作</w:t>
            </w:r>
          </w:p>
        </w:tc>
        <w:tc>
          <w:tcPr>
            <w:tcW w:w="939"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 w:val="28"/>
                <w:szCs w:val="28"/>
              </w:rPr>
            </w:pPr>
          </w:p>
        </w:tc>
        <w:tc>
          <w:tcPr>
            <w:tcW w:w="1374" w:type="dxa"/>
            <w:vMerge w:val="continue"/>
            <w:vAlign w:val="center"/>
          </w:tcPr>
          <w:p>
            <w:pPr>
              <w:jc w:val="center"/>
              <w:rPr>
                <w:rFonts w:ascii="微软雅黑" w:hAnsi="微软雅黑" w:eastAsia="微软雅黑" w:cs="微软雅黑"/>
                <w:sz w:val="28"/>
                <w:szCs w:val="28"/>
              </w:rPr>
            </w:pPr>
          </w:p>
        </w:tc>
        <w:tc>
          <w:tcPr>
            <w:tcW w:w="1033"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2</w:t>
            </w:r>
          </w:p>
        </w:tc>
        <w:tc>
          <w:tcPr>
            <w:tcW w:w="4862" w:type="dxa"/>
            <w:vAlign w:val="center"/>
          </w:tcPr>
          <w:p>
            <w:pPr>
              <w:pStyle w:val="6"/>
              <w:widowControl/>
              <w:spacing w:beforeAutospacing="0" w:afterAutospacing="0" w:line="460" w:lineRule="exact"/>
              <w:jc w:val="both"/>
              <w:rPr>
                <w:rFonts w:ascii="Times New Roman" w:hAnsi="Times New Roman"/>
                <w:sz w:val="28"/>
                <w:szCs w:val="28"/>
              </w:rPr>
            </w:pPr>
            <w:r>
              <w:rPr>
                <w:rFonts w:hint="eastAsia" w:ascii="仿宋" w:hAnsi="仿宋" w:eastAsia="仿宋" w:cs="仿宋"/>
                <w:sz w:val="28"/>
                <w:szCs w:val="28"/>
              </w:rPr>
              <w:t>上级有关单位来文、来电、来函的办理工作</w:t>
            </w:r>
          </w:p>
        </w:tc>
        <w:tc>
          <w:tcPr>
            <w:tcW w:w="939"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 w:val="28"/>
                <w:szCs w:val="28"/>
              </w:rPr>
            </w:pPr>
          </w:p>
        </w:tc>
        <w:tc>
          <w:tcPr>
            <w:tcW w:w="1374" w:type="dxa"/>
            <w:vMerge w:val="continue"/>
            <w:vAlign w:val="center"/>
          </w:tcPr>
          <w:p>
            <w:pPr>
              <w:jc w:val="center"/>
              <w:rPr>
                <w:rFonts w:ascii="微软雅黑" w:hAnsi="微软雅黑" w:eastAsia="微软雅黑" w:cs="微软雅黑"/>
                <w:sz w:val="28"/>
                <w:szCs w:val="28"/>
              </w:rPr>
            </w:pPr>
          </w:p>
        </w:tc>
        <w:tc>
          <w:tcPr>
            <w:tcW w:w="1033"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3</w:t>
            </w:r>
          </w:p>
        </w:tc>
        <w:tc>
          <w:tcPr>
            <w:tcW w:w="4862" w:type="dxa"/>
            <w:vAlign w:val="center"/>
          </w:tcPr>
          <w:p>
            <w:pPr>
              <w:pStyle w:val="6"/>
              <w:widowControl/>
              <w:spacing w:beforeAutospacing="0" w:afterAutospacing="0" w:line="460" w:lineRule="exact"/>
              <w:jc w:val="both"/>
              <w:rPr>
                <w:rFonts w:ascii="Times New Roman" w:hAnsi="Times New Roman"/>
                <w:sz w:val="28"/>
                <w:szCs w:val="28"/>
              </w:rPr>
            </w:pPr>
            <w:r>
              <w:rPr>
                <w:rFonts w:hint="eastAsia" w:ascii="仿宋" w:hAnsi="仿宋" w:eastAsia="仿宋" w:cs="仿宋"/>
                <w:sz w:val="28"/>
                <w:szCs w:val="28"/>
              </w:rPr>
              <w:t>区政府各部门及有关单位请示、报告的分发和处理工作</w:t>
            </w:r>
          </w:p>
        </w:tc>
        <w:tc>
          <w:tcPr>
            <w:tcW w:w="939"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 w:val="28"/>
                <w:szCs w:val="28"/>
              </w:rPr>
            </w:pPr>
          </w:p>
        </w:tc>
        <w:tc>
          <w:tcPr>
            <w:tcW w:w="1374" w:type="dxa"/>
            <w:vMerge w:val="continue"/>
            <w:vAlign w:val="center"/>
          </w:tcPr>
          <w:p>
            <w:pPr>
              <w:jc w:val="center"/>
              <w:rPr>
                <w:rFonts w:ascii="微软雅黑" w:hAnsi="微软雅黑" w:eastAsia="微软雅黑" w:cs="微软雅黑"/>
                <w:sz w:val="28"/>
                <w:szCs w:val="28"/>
              </w:rPr>
            </w:pPr>
          </w:p>
        </w:tc>
        <w:tc>
          <w:tcPr>
            <w:tcW w:w="1033"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4</w:t>
            </w:r>
          </w:p>
        </w:tc>
        <w:tc>
          <w:tcPr>
            <w:tcW w:w="4862" w:type="dxa"/>
            <w:vAlign w:val="center"/>
          </w:tcPr>
          <w:p>
            <w:pPr>
              <w:pStyle w:val="6"/>
              <w:widowControl/>
              <w:spacing w:beforeAutospacing="0" w:afterAutospacing="0" w:line="460" w:lineRule="exact"/>
              <w:jc w:val="center"/>
              <w:rPr>
                <w:rFonts w:ascii="Times New Roman" w:hAnsi="Times New Roman"/>
                <w:sz w:val="28"/>
                <w:szCs w:val="28"/>
              </w:rPr>
            </w:pPr>
            <w:r>
              <w:rPr>
                <w:rFonts w:hint="eastAsia" w:ascii="仿宋" w:hAnsi="仿宋" w:eastAsia="仿宋" w:cs="仿宋"/>
                <w:sz w:val="28"/>
                <w:szCs w:val="28"/>
              </w:rPr>
              <w:t>审核以区政府名义上报或下发的文件</w:t>
            </w:r>
          </w:p>
        </w:tc>
        <w:tc>
          <w:tcPr>
            <w:tcW w:w="939"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 w:val="28"/>
                <w:szCs w:val="28"/>
              </w:rPr>
            </w:pPr>
          </w:p>
        </w:tc>
        <w:tc>
          <w:tcPr>
            <w:tcW w:w="1374" w:type="dxa"/>
            <w:vMerge w:val="continue"/>
            <w:vAlign w:val="center"/>
          </w:tcPr>
          <w:p>
            <w:pPr>
              <w:jc w:val="center"/>
              <w:rPr>
                <w:rFonts w:ascii="微软雅黑" w:hAnsi="微软雅黑" w:eastAsia="微软雅黑" w:cs="微软雅黑"/>
                <w:sz w:val="28"/>
                <w:szCs w:val="28"/>
              </w:rPr>
            </w:pPr>
          </w:p>
        </w:tc>
        <w:tc>
          <w:tcPr>
            <w:tcW w:w="1033"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5</w:t>
            </w:r>
          </w:p>
        </w:tc>
        <w:tc>
          <w:tcPr>
            <w:tcW w:w="4862" w:type="dxa"/>
            <w:vAlign w:val="center"/>
          </w:tcPr>
          <w:p>
            <w:pPr>
              <w:pStyle w:val="6"/>
              <w:widowControl/>
              <w:spacing w:beforeAutospacing="0" w:afterAutospacing="0" w:line="460" w:lineRule="exact"/>
              <w:jc w:val="both"/>
              <w:rPr>
                <w:rFonts w:ascii="仿宋" w:hAnsi="仿宋" w:eastAsia="仿宋" w:cs="仿宋"/>
                <w:sz w:val="28"/>
                <w:szCs w:val="28"/>
              </w:rPr>
            </w:pPr>
            <w:r>
              <w:rPr>
                <w:rFonts w:hint="eastAsia" w:ascii="仿宋" w:hAnsi="仿宋" w:eastAsia="仿宋" w:cs="仿宋"/>
                <w:sz w:val="28"/>
                <w:szCs w:val="28"/>
              </w:rPr>
              <w:t>审核以区政府办公室名义上报或下发的文件</w:t>
            </w:r>
          </w:p>
        </w:tc>
        <w:tc>
          <w:tcPr>
            <w:tcW w:w="939"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 w:val="28"/>
                <w:szCs w:val="28"/>
              </w:rPr>
            </w:pPr>
          </w:p>
        </w:tc>
        <w:tc>
          <w:tcPr>
            <w:tcW w:w="1374" w:type="dxa"/>
            <w:vMerge w:val="continue"/>
            <w:vAlign w:val="center"/>
          </w:tcPr>
          <w:p>
            <w:pPr>
              <w:jc w:val="center"/>
              <w:rPr>
                <w:rFonts w:ascii="微软雅黑" w:hAnsi="微软雅黑" w:eastAsia="微软雅黑" w:cs="微软雅黑"/>
                <w:sz w:val="28"/>
                <w:szCs w:val="28"/>
              </w:rPr>
            </w:pPr>
          </w:p>
        </w:tc>
        <w:tc>
          <w:tcPr>
            <w:tcW w:w="1033"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6</w:t>
            </w:r>
          </w:p>
        </w:tc>
        <w:tc>
          <w:tcPr>
            <w:tcW w:w="4862" w:type="dxa"/>
            <w:vAlign w:val="center"/>
          </w:tcPr>
          <w:p>
            <w:pPr>
              <w:pStyle w:val="6"/>
              <w:widowControl/>
              <w:spacing w:beforeAutospacing="0" w:afterAutospacing="0" w:line="460" w:lineRule="exact"/>
              <w:jc w:val="center"/>
              <w:rPr>
                <w:rFonts w:ascii="Times New Roman" w:hAnsi="Times New Roman"/>
                <w:sz w:val="28"/>
                <w:szCs w:val="28"/>
              </w:rPr>
            </w:pPr>
            <w:r>
              <w:rPr>
                <w:rFonts w:hint="eastAsia" w:ascii="仿宋" w:hAnsi="仿宋" w:eastAsia="仿宋" w:cs="仿宋"/>
                <w:sz w:val="28"/>
                <w:szCs w:val="28"/>
              </w:rPr>
              <w:t>区政府、区政府办公室印鉴管理工作</w:t>
            </w:r>
          </w:p>
        </w:tc>
        <w:tc>
          <w:tcPr>
            <w:tcW w:w="939"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ind w:firstLine="3060" w:firstLineChars="900"/>
              <w:rPr>
                <w:rFonts w:ascii="Times New Roman" w:hAnsi="Times New Roman"/>
                <w:sz w:val="21"/>
                <w:szCs w:val="21"/>
              </w:rPr>
            </w:pPr>
            <w:r>
              <w:rPr>
                <w:rFonts w:ascii="仿宋_GB2312" w:hAnsi="微软雅黑" w:eastAsia="仿宋_GB2312" w:cs="仿宋_GB2312"/>
                <w:sz w:val="34"/>
                <w:szCs w:val="34"/>
              </w:rPr>
              <w:t>资料科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2</w:t>
            </w:r>
          </w:p>
        </w:tc>
        <w:tc>
          <w:tcPr>
            <w:tcW w:w="1374" w:type="dxa"/>
            <w:vAlign w:val="center"/>
          </w:tcPr>
          <w:p>
            <w:pPr>
              <w:pStyle w:val="6"/>
              <w:widowControl/>
              <w:spacing w:beforeAutospacing="0" w:afterAutospacing="0" w:line="340" w:lineRule="exact"/>
              <w:jc w:val="both"/>
              <w:rPr>
                <w:rFonts w:ascii="Times New Roman" w:hAnsi="Times New Roman"/>
                <w:sz w:val="28"/>
                <w:szCs w:val="28"/>
              </w:rPr>
            </w:pPr>
            <w:r>
              <w:rPr>
                <w:rFonts w:ascii="仿宋_GB2312" w:hAnsi="宋体" w:eastAsia="仿宋_GB2312" w:cs="仿宋_GB2312"/>
              </w:rPr>
              <w:t>负</w:t>
            </w:r>
            <w:r>
              <w:rPr>
                <w:rFonts w:ascii="仿宋" w:hAnsi="仿宋" w:eastAsia="仿宋" w:cs="仿宋"/>
              </w:rPr>
              <w:t>责区政府领导同志重要文稿</w:t>
            </w:r>
          </w:p>
        </w:tc>
        <w:tc>
          <w:tcPr>
            <w:tcW w:w="1033"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2.</w:t>
            </w:r>
            <w:r>
              <w:rPr>
                <w:rFonts w:hint="eastAsia" w:ascii="Times New Roman" w:hAnsi="Times New Roman"/>
                <w:sz w:val="28"/>
                <w:szCs w:val="28"/>
              </w:rPr>
              <w:t>1</w:t>
            </w:r>
          </w:p>
        </w:tc>
        <w:tc>
          <w:tcPr>
            <w:tcW w:w="4862" w:type="dxa"/>
            <w:vAlign w:val="center"/>
          </w:tcPr>
          <w:p>
            <w:pPr>
              <w:pStyle w:val="6"/>
              <w:widowControl/>
              <w:spacing w:beforeAutospacing="0" w:afterAutospacing="0"/>
              <w:jc w:val="center"/>
              <w:rPr>
                <w:rFonts w:ascii="Times New Roman" w:hAnsi="Times New Roman"/>
                <w:sz w:val="28"/>
                <w:szCs w:val="28"/>
              </w:rPr>
            </w:pPr>
            <w:r>
              <w:rPr>
                <w:rFonts w:hint="eastAsia" w:ascii="仿宋" w:hAnsi="仿宋" w:eastAsia="仿宋" w:cs="仿宋"/>
                <w:sz w:val="28"/>
                <w:szCs w:val="28"/>
              </w:rPr>
              <w:t>起草或审修区政府领导</w:t>
            </w:r>
            <w:r>
              <w:rPr>
                <w:rFonts w:ascii="仿宋" w:hAnsi="仿宋" w:eastAsia="仿宋" w:cs="仿宋"/>
                <w:sz w:val="28"/>
                <w:szCs w:val="28"/>
              </w:rPr>
              <w:t>同志重要文稿</w:t>
            </w:r>
          </w:p>
        </w:tc>
        <w:tc>
          <w:tcPr>
            <w:tcW w:w="939"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ascii="仿宋_GB2312" w:hAnsi="微软雅黑" w:eastAsia="仿宋_GB2312" w:cs="仿宋_GB2312"/>
                <w:sz w:val="34"/>
                <w:szCs w:val="34"/>
              </w:rPr>
              <w:t>信息科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exac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3</w:t>
            </w:r>
          </w:p>
        </w:tc>
        <w:tc>
          <w:tcPr>
            <w:tcW w:w="1374" w:type="dxa"/>
            <w:vMerge w:val="restart"/>
            <w:vAlign w:val="center"/>
          </w:tcPr>
          <w:p>
            <w:pPr>
              <w:pStyle w:val="6"/>
              <w:widowControl/>
              <w:spacing w:beforeAutospacing="0" w:afterAutospacing="0" w:line="360" w:lineRule="exact"/>
              <w:jc w:val="both"/>
              <w:rPr>
                <w:rFonts w:ascii="Times New Roman" w:hAnsi="Times New Roman"/>
              </w:rPr>
            </w:pPr>
            <w:r>
              <w:rPr>
                <w:rFonts w:hint="eastAsia" w:ascii="Times New Roman" w:hAnsi="Times New Roman" w:eastAsia="仿宋"/>
                <w:sz w:val="21"/>
                <w:szCs w:val="21"/>
              </w:rPr>
              <w:t>负责政务信息工作，负责区政府部门、街道系列绩效考评</w:t>
            </w:r>
            <w:r>
              <w:rPr>
                <w:rFonts w:ascii="Times New Roman" w:hAnsi="Times New Roman" w:eastAsia="仿宋"/>
                <w:sz w:val="21"/>
                <w:szCs w:val="21"/>
              </w:rPr>
              <w:t>工</w:t>
            </w:r>
            <w:r>
              <w:rPr>
                <w:rFonts w:hint="eastAsia" w:ascii="Times New Roman" w:hAnsi="Times New Roman" w:eastAsia="仿宋"/>
                <w:sz w:val="21"/>
                <w:szCs w:val="21"/>
              </w:rPr>
              <w:t>作。</w:t>
            </w: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3.</w:t>
            </w:r>
            <w:r>
              <w:rPr>
                <w:rFonts w:hint="eastAsia" w:ascii="Times New Roman" w:hAnsi="Times New Roman"/>
                <w:sz w:val="28"/>
                <w:szCs w:val="28"/>
              </w:rPr>
              <w:t>1</w:t>
            </w:r>
          </w:p>
        </w:tc>
        <w:tc>
          <w:tcPr>
            <w:tcW w:w="4862" w:type="dxa"/>
            <w:vAlign w:val="center"/>
          </w:tcPr>
          <w:p>
            <w:pPr>
              <w:pStyle w:val="6"/>
              <w:widowControl/>
              <w:spacing w:beforeAutospacing="0" w:afterAutospacing="0" w:line="460" w:lineRule="exact"/>
              <w:jc w:val="both"/>
              <w:rPr>
                <w:rFonts w:ascii="Times New Roman" w:hAnsi="Times New Roman"/>
                <w:sz w:val="21"/>
                <w:szCs w:val="21"/>
              </w:rPr>
            </w:pPr>
            <w:r>
              <w:rPr>
                <w:rFonts w:ascii="仿宋" w:hAnsi="仿宋" w:eastAsia="仿宋" w:cs="仿宋"/>
                <w:sz w:val="28"/>
                <w:szCs w:val="28"/>
              </w:rPr>
              <w:t>向市政府办公厅报送南开区政务信息</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exact"/>
        </w:trPr>
        <w:tc>
          <w:tcPr>
            <w:tcW w:w="597" w:type="dxa"/>
            <w:vMerge w:val="continue"/>
            <w:vAlign w:val="center"/>
          </w:tcPr>
          <w:p>
            <w:pPr>
              <w:rPr>
                <w:rFonts w:ascii="微软雅黑" w:hAnsi="微软雅黑" w:eastAsia="微软雅黑" w:cs="微软雅黑"/>
                <w:szCs w:val="21"/>
              </w:rPr>
            </w:pPr>
          </w:p>
        </w:tc>
        <w:tc>
          <w:tcPr>
            <w:tcW w:w="1374" w:type="dxa"/>
            <w:vMerge w:val="continue"/>
            <w:vAlign w:val="center"/>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3.</w:t>
            </w:r>
            <w:r>
              <w:rPr>
                <w:rFonts w:hint="eastAsia" w:ascii="Times New Roman" w:hAnsi="Times New Roman"/>
                <w:sz w:val="28"/>
                <w:szCs w:val="28"/>
              </w:rPr>
              <w:t>2</w:t>
            </w:r>
          </w:p>
        </w:tc>
        <w:tc>
          <w:tcPr>
            <w:tcW w:w="4862" w:type="dxa"/>
            <w:vAlign w:val="center"/>
          </w:tcPr>
          <w:p>
            <w:pPr>
              <w:pStyle w:val="6"/>
              <w:widowControl/>
              <w:spacing w:beforeAutospacing="0" w:afterAutospacing="0" w:line="460" w:lineRule="exact"/>
              <w:jc w:val="both"/>
              <w:rPr>
                <w:rFonts w:ascii="Times New Roman" w:hAnsi="Times New Roman"/>
                <w:sz w:val="21"/>
                <w:szCs w:val="21"/>
              </w:rPr>
            </w:pPr>
            <w:r>
              <w:rPr>
                <w:rFonts w:hint="eastAsia" w:ascii="仿宋" w:hAnsi="仿宋" w:eastAsia="仿宋" w:cs="仿宋"/>
                <w:sz w:val="28"/>
                <w:szCs w:val="28"/>
              </w:rPr>
              <w:t>区</w:t>
            </w:r>
            <w:r>
              <w:rPr>
                <w:rFonts w:ascii="仿宋" w:hAnsi="仿宋" w:eastAsia="仿宋" w:cs="仿宋"/>
                <w:sz w:val="28"/>
                <w:szCs w:val="28"/>
              </w:rPr>
              <w:t>政府部门</w:t>
            </w:r>
            <w:r>
              <w:rPr>
                <w:rFonts w:hint="eastAsia" w:ascii="仿宋" w:hAnsi="仿宋" w:eastAsia="仿宋" w:cs="仿宋"/>
                <w:sz w:val="28"/>
                <w:szCs w:val="28"/>
              </w:rPr>
              <w:t>、街道系列</w:t>
            </w:r>
            <w:r>
              <w:rPr>
                <w:rFonts w:ascii="仿宋" w:hAnsi="仿宋" w:eastAsia="仿宋" w:cs="仿宋"/>
                <w:sz w:val="28"/>
                <w:szCs w:val="28"/>
              </w:rPr>
              <w:t>绩效考</w:t>
            </w:r>
            <w:r>
              <w:rPr>
                <w:rFonts w:hint="eastAsia" w:ascii="仿宋" w:hAnsi="仿宋" w:eastAsia="仿宋" w:cs="仿宋"/>
                <w:sz w:val="28"/>
                <w:szCs w:val="28"/>
              </w:rPr>
              <w:t>评</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ascii="仿宋_GB2312" w:hAnsi="微软雅黑" w:eastAsia="仿宋_GB2312" w:cs="仿宋_GB2312"/>
                <w:sz w:val="34"/>
                <w:szCs w:val="34"/>
              </w:rPr>
              <w:t>建议提案科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4</w:t>
            </w:r>
          </w:p>
        </w:tc>
        <w:tc>
          <w:tcPr>
            <w:tcW w:w="1374" w:type="dxa"/>
            <w:vMerge w:val="restart"/>
            <w:vAlign w:val="center"/>
          </w:tcPr>
          <w:p>
            <w:pPr>
              <w:pStyle w:val="6"/>
              <w:widowControl/>
              <w:spacing w:beforeAutospacing="0" w:afterAutospacing="0" w:line="200" w:lineRule="exact"/>
              <w:jc w:val="both"/>
              <w:rPr>
                <w:rFonts w:ascii="Times New Roman" w:hAnsi="Times New Roman"/>
                <w:sz w:val="13"/>
                <w:szCs w:val="13"/>
              </w:rPr>
            </w:pPr>
            <w:r>
              <w:rPr>
                <w:rFonts w:hint="eastAsia" w:ascii="仿宋" w:hAnsi="仿宋" w:eastAsia="仿宋" w:cs="仿宋"/>
                <w:sz w:val="21"/>
                <w:szCs w:val="21"/>
              </w:rPr>
              <w:t>负责各级人大代表和政协委员提出的涉及区政府的工作议案、提案、建议的办理工作。负责区政府领导同志与人大代表、政协委员的联络、服务工作。负责区政府机关与区人大常委会、区政协机关的协调联络工作。负责区民心工程的年度筹划立项、推动落实、验收检查、综合宣传以及专项课题研究工作。</w:t>
            </w: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4.1</w:t>
            </w:r>
          </w:p>
        </w:tc>
        <w:tc>
          <w:tcPr>
            <w:tcW w:w="4862" w:type="dxa"/>
            <w:vAlign w:val="center"/>
          </w:tcPr>
          <w:p>
            <w:pPr>
              <w:pStyle w:val="6"/>
              <w:widowControl/>
              <w:spacing w:beforeAutospacing="0" w:afterAutospacing="0" w:line="460" w:lineRule="exact"/>
              <w:jc w:val="both"/>
              <w:rPr>
                <w:rFonts w:ascii="仿宋" w:hAnsi="仿宋" w:eastAsia="仿宋" w:cs="仿宋"/>
                <w:sz w:val="28"/>
                <w:szCs w:val="28"/>
              </w:rPr>
            </w:pPr>
            <w:r>
              <w:rPr>
                <w:rFonts w:ascii="仿宋" w:hAnsi="仿宋" w:eastAsia="仿宋" w:cs="仿宋"/>
                <w:sz w:val="28"/>
                <w:szCs w:val="28"/>
              </w:rPr>
              <w:t>组织办理各级人大代表建议、批评和意见以及政协提案。</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4.2</w:t>
            </w:r>
          </w:p>
        </w:tc>
        <w:tc>
          <w:tcPr>
            <w:tcW w:w="4862" w:type="dxa"/>
            <w:vAlign w:val="center"/>
          </w:tcPr>
          <w:p>
            <w:pPr>
              <w:pStyle w:val="6"/>
              <w:widowControl/>
              <w:spacing w:beforeAutospacing="0" w:afterAutospacing="0" w:line="460" w:lineRule="exact"/>
              <w:jc w:val="both"/>
              <w:rPr>
                <w:rFonts w:ascii="仿宋" w:hAnsi="仿宋" w:eastAsia="仿宋" w:cs="仿宋"/>
                <w:sz w:val="28"/>
                <w:szCs w:val="28"/>
              </w:rPr>
            </w:pPr>
            <w:r>
              <w:rPr>
                <w:rFonts w:ascii="仿宋" w:hAnsi="仿宋" w:eastAsia="仿宋" w:cs="仿宋"/>
                <w:sz w:val="28"/>
                <w:szCs w:val="28"/>
              </w:rPr>
              <w:t>负责区政府领导同志与人大代表、政协委员的联络服务工作。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4.3</w:t>
            </w:r>
          </w:p>
        </w:tc>
        <w:tc>
          <w:tcPr>
            <w:tcW w:w="4862" w:type="dxa"/>
            <w:vAlign w:val="center"/>
          </w:tcPr>
          <w:p>
            <w:pPr>
              <w:pStyle w:val="6"/>
              <w:widowControl/>
              <w:spacing w:beforeAutospacing="0" w:afterAutospacing="0" w:line="460" w:lineRule="exact"/>
              <w:jc w:val="both"/>
              <w:rPr>
                <w:rFonts w:ascii="Times New Roman" w:hAnsi="Times New Roman"/>
                <w:sz w:val="21"/>
                <w:szCs w:val="21"/>
              </w:rPr>
            </w:pPr>
            <w:r>
              <w:rPr>
                <w:rFonts w:ascii="仿宋" w:hAnsi="仿宋" w:eastAsia="仿宋" w:cs="仿宋"/>
                <w:sz w:val="28"/>
                <w:szCs w:val="28"/>
              </w:rPr>
              <w:t>负责区政府机关与与区人大常委会、区政协机关的协调联络工作。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4.4</w:t>
            </w:r>
          </w:p>
        </w:tc>
        <w:tc>
          <w:tcPr>
            <w:tcW w:w="4862" w:type="dxa"/>
            <w:vAlign w:val="center"/>
          </w:tcPr>
          <w:p>
            <w:pPr>
              <w:pStyle w:val="6"/>
              <w:widowControl/>
              <w:spacing w:beforeAutospacing="0" w:afterAutospacing="0" w:line="460" w:lineRule="exact"/>
              <w:jc w:val="both"/>
              <w:rPr>
                <w:rFonts w:ascii="Times New Roman" w:hAnsi="Times New Roman"/>
                <w:sz w:val="21"/>
                <w:szCs w:val="21"/>
              </w:rPr>
            </w:pPr>
            <w:r>
              <w:rPr>
                <w:rFonts w:ascii="仿宋" w:hAnsi="仿宋" w:eastAsia="仿宋" w:cs="仿宋"/>
                <w:sz w:val="28"/>
                <w:szCs w:val="28"/>
              </w:rPr>
              <w:t>负责区民心工程的年度筹划立项、推动落实、验收检查、综合宣传以及专项课题研究工作。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ascii="仿宋_GB2312" w:hAnsi="微软雅黑" w:eastAsia="仿宋_GB2312" w:cs="仿宋_GB2312"/>
                <w:sz w:val="34"/>
                <w:szCs w:val="34"/>
              </w:rPr>
              <w:t>联络接待科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5</w:t>
            </w:r>
          </w:p>
        </w:tc>
        <w:tc>
          <w:tcPr>
            <w:tcW w:w="1374" w:type="dxa"/>
            <w:vMerge w:val="restart"/>
            <w:vAlign w:val="center"/>
          </w:tcPr>
          <w:p>
            <w:pPr>
              <w:spacing w:line="360" w:lineRule="exact"/>
              <w:rPr>
                <w:rFonts w:ascii="仿宋" w:hAnsi="仿宋" w:eastAsia="仿宋"/>
                <w:sz w:val="28"/>
                <w:szCs w:val="28"/>
              </w:rPr>
            </w:pPr>
            <w:r>
              <w:rPr>
                <w:rFonts w:hint="eastAsia" w:ascii="仿宋" w:hAnsi="仿宋" w:eastAsia="仿宋" w:cs="仿宋_GB2312"/>
                <w:kern w:val="0"/>
                <w:sz w:val="28"/>
                <w:szCs w:val="28"/>
              </w:rPr>
              <w:t>负责区政府主要领导同志出席的会议、调研、大型活动的组织服务、协调工作。负责政府部门上级（同级）机关和有关地区、单位领导来区的接待服务工作。负责市政府及市、区有关部门会议通知的分转工作。</w:t>
            </w:r>
          </w:p>
          <w:p>
            <w:pPr>
              <w:pStyle w:val="6"/>
              <w:widowControl/>
              <w:spacing w:beforeAutospacing="0" w:afterAutospacing="0" w:line="240" w:lineRule="atLeast"/>
              <w:rPr>
                <w:rFonts w:ascii="Times New Roman" w:hAnsi="Times New Roman"/>
                <w:sz w:val="21"/>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5</w:t>
            </w:r>
            <w:r>
              <w:rPr>
                <w:rFonts w:hint="eastAsia" w:ascii="Times New Roman" w:hAnsi="Times New Roman"/>
                <w:sz w:val="28"/>
                <w:szCs w:val="28"/>
              </w:rPr>
              <w:t>.1</w:t>
            </w:r>
          </w:p>
        </w:tc>
        <w:tc>
          <w:tcPr>
            <w:tcW w:w="4862" w:type="dxa"/>
            <w:vAlign w:val="center"/>
          </w:tcPr>
          <w:p>
            <w:pPr>
              <w:pStyle w:val="6"/>
              <w:widowControl/>
              <w:spacing w:beforeAutospacing="0" w:afterAutospacing="0" w:line="460" w:lineRule="exact"/>
              <w:jc w:val="both"/>
              <w:rPr>
                <w:rFonts w:ascii="Times New Roman" w:hAnsi="Times New Roman"/>
                <w:sz w:val="21"/>
                <w:szCs w:val="21"/>
              </w:rPr>
            </w:pPr>
            <w:r>
              <w:rPr>
                <w:rFonts w:ascii="仿宋" w:hAnsi="仿宋" w:eastAsia="仿宋" w:cs="仿宋"/>
                <w:sz w:val="28"/>
                <w:szCs w:val="28"/>
              </w:rPr>
              <w:t>区政府主要领导同志出席并以区政府名义召开的会议活动安排和组织服务工作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widowControl/>
              <w:spacing w:line="468" w:lineRule="exact"/>
              <w:jc w:val="center"/>
              <w:rPr>
                <w:rFonts w:ascii="Times New Roman" w:hAnsi="Times New Roman" w:cs="Times New Roman"/>
                <w:szCs w:val="21"/>
              </w:rPr>
            </w:pPr>
            <w:r>
              <w:rPr>
                <w:rFonts w:ascii="Times New Roman" w:hAnsi="Times New Roman" w:cs="Times New Roman"/>
                <w:kern w:val="0"/>
                <w:sz w:val="28"/>
                <w:szCs w:val="28"/>
              </w:rPr>
              <w:t>5</w:t>
            </w:r>
            <w:r>
              <w:rPr>
                <w:rFonts w:hint="eastAsia" w:ascii="Times New Roman" w:hAnsi="Times New Roman" w:cs="Times New Roman"/>
                <w:kern w:val="0"/>
                <w:sz w:val="28"/>
                <w:szCs w:val="28"/>
              </w:rPr>
              <w:t>.2</w:t>
            </w:r>
          </w:p>
        </w:tc>
        <w:tc>
          <w:tcPr>
            <w:tcW w:w="4862" w:type="dxa"/>
            <w:vAlign w:val="center"/>
          </w:tcPr>
          <w:p>
            <w:pPr>
              <w:widowControl/>
              <w:spacing w:line="460" w:lineRule="exact"/>
              <w:rPr>
                <w:rFonts w:ascii="Times New Roman" w:hAnsi="Times New Roman" w:cs="Times New Roman"/>
                <w:szCs w:val="21"/>
              </w:rPr>
            </w:pPr>
            <w:r>
              <w:rPr>
                <w:rFonts w:ascii="仿宋" w:hAnsi="仿宋" w:eastAsia="仿宋" w:cs="仿宋"/>
                <w:kern w:val="0"/>
                <w:sz w:val="28"/>
                <w:szCs w:val="28"/>
              </w:rPr>
              <w:t>区政府主要领导同志调研、检查活动安排和组织服务工作</w:t>
            </w:r>
          </w:p>
        </w:tc>
        <w:tc>
          <w:tcPr>
            <w:tcW w:w="939" w:type="dxa"/>
            <w:vAlign w:val="center"/>
          </w:tcPr>
          <w:p>
            <w:pPr>
              <w:widowControl/>
              <w:spacing w:line="468" w:lineRule="exact"/>
              <w:jc w:val="center"/>
              <w:rPr>
                <w:rFonts w:ascii="Times New Roman" w:hAnsi="Times New Roman" w:cs="Times New Roman"/>
                <w:szCs w:val="21"/>
              </w:rPr>
            </w:pPr>
            <w:r>
              <w:rPr>
                <w:rFonts w:ascii="Times New Roman" w:hAnsi="Times New Roman" w:cs="Times New Roman"/>
                <w:kern w:val="0"/>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widowControl/>
              <w:spacing w:line="468" w:lineRule="exact"/>
              <w:jc w:val="center"/>
              <w:rPr>
                <w:rFonts w:ascii="Times New Roman" w:hAnsi="Times New Roman" w:cs="Times New Roman"/>
                <w:szCs w:val="21"/>
              </w:rPr>
            </w:pPr>
            <w:r>
              <w:rPr>
                <w:rFonts w:ascii="Times New Roman" w:hAnsi="Times New Roman" w:cs="Times New Roman"/>
                <w:kern w:val="0"/>
                <w:sz w:val="28"/>
                <w:szCs w:val="28"/>
              </w:rPr>
              <w:t>5</w:t>
            </w:r>
            <w:r>
              <w:rPr>
                <w:rFonts w:hint="eastAsia" w:ascii="Times New Roman" w:hAnsi="Times New Roman" w:cs="Times New Roman"/>
                <w:kern w:val="0"/>
                <w:sz w:val="28"/>
                <w:szCs w:val="28"/>
              </w:rPr>
              <w:t>.3</w:t>
            </w:r>
          </w:p>
        </w:tc>
        <w:tc>
          <w:tcPr>
            <w:tcW w:w="4862" w:type="dxa"/>
            <w:vAlign w:val="center"/>
          </w:tcPr>
          <w:p>
            <w:pPr>
              <w:widowControl/>
              <w:spacing w:line="460" w:lineRule="exact"/>
              <w:rPr>
                <w:rFonts w:ascii="Times New Roman" w:hAnsi="Times New Roman" w:cs="Times New Roman"/>
                <w:szCs w:val="21"/>
              </w:rPr>
            </w:pPr>
            <w:r>
              <w:rPr>
                <w:rFonts w:ascii="仿宋" w:hAnsi="仿宋" w:eastAsia="仿宋" w:cs="仿宋"/>
                <w:kern w:val="0"/>
                <w:sz w:val="28"/>
                <w:szCs w:val="28"/>
              </w:rPr>
              <w:t>政府部门上级（同级）机关和有关地区、单位领导来区的联络接待服务工作</w:t>
            </w:r>
          </w:p>
        </w:tc>
        <w:tc>
          <w:tcPr>
            <w:tcW w:w="939" w:type="dxa"/>
            <w:vAlign w:val="center"/>
          </w:tcPr>
          <w:p>
            <w:pPr>
              <w:widowControl/>
              <w:spacing w:line="468" w:lineRule="exact"/>
              <w:jc w:val="center"/>
              <w:rPr>
                <w:rFonts w:ascii="Times New Roman" w:hAnsi="Times New Roman" w:cs="Times New Roman"/>
                <w:szCs w:val="21"/>
              </w:rPr>
            </w:pPr>
            <w:r>
              <w:rPr>
                <w:rFonts w:ascii="Times New Roman" w:hAnsi="Times New Roman" w:cs="Times New Roman"/>
                <w:kern w:val="0"/>
                <w:sz w:val="28"/>
                <w:szCs w:val="2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widowControl/>
              <w:spacing w:line="468" w:lineRule="exact"/>
              <w:jc w:val="center"/>
              <w:rPr>
                <w:rFonts w:ascii="Times New Roman" w:hAnsi="Times New Roman" w:cs="Times New Roman"/>
                <w:szCs w:val="21"/>
              </w:rPr>
            </w:pPr>
            <w:r>
              <w:rPr>
                <w:rFonts w:ascii="Times New Roman" w:hAnsi="Times New Roman" w:cs="Times New Roman"/>
                <w:kern w:val="0"/>
                <w:sz w:val="28"/>
                <w:szCs w:val="28"/>
              </w:rPr>
              <w:t>5</w:t>
            </w:r>
            <w:r>
              <w:rPr>
                <w:rFonts w:hint="eastAsia" w:ascii="Times New Roman" w:hAnsi="Times New Roman" w:cs="Times New Roman"/>
                <w:kern w:val="0"/>
                <w:sz w:val="28"/>
                <w:szCs w:val="28"/>
              </w:rPr>
              <w:t>.4</w:t>
            </w:r>
          </w:p>
        </w:tc>
        <w:tc>
          <w:tcPr>
            <w:tcW w:w="4862" w:type="dxa"/>
            <w:vAlign w:val="center"/>
          </w:tcPr>
          <w:p>
            <w:pPr>
              <w:widowControl/>
              <w:spacing w:line="460" w:lineRule="exact"/>
              <w:rPr>
                <w:rFonts w:ascii="Times New Roman" w:hAnsi="Times New Roman" w:cs="Times New Roman"/>
                <w:szCs w:val="21"/>
              </w:rPr>
            </w:pPr>
            <w:r>
              <w:rPr>
                <w:rFonts w:ascii="仿宋" w:hAnsi="仿宋" w:eastAsia="仿宋" w:cs="仿宋"/>
                <w:kern w:val="0"/>
                <w:sz w:val="28"/>
                <w:szCs w:val="28"/>
              </w:rPr>
              <w:t>区政府举办的大型活动的总体策划、沟通协调、组织实施及综合保障工作</w:t>
            </w:r>
          </w:p>
        </w:tc>
        <w:tc>
          <w:tcPr>
            <w:tcW w:w="939" w:type="dxa"/>
            <w:vAlign w:val="center"/>
          </w:tcPr>
          <w:p>
            <w:pPr>
              <w:widowControl/>
              <w:spacing w:line="468" w:lineRule="exact"/>
              <w:jc w:val="center"/>
              <w:rPr>
                <w:rFonts w:ascii="Times New Roman" w:hAnsi="Times New Roman" w:cs="Times New Roman"/>
                <w:szCs w:val="21"/>
              </w:rPr>
            </w:pPr>
            <w:r>
              <w:rPr>
                <w:rFonts w:ascii="Times New Roman" w:hAnsi="Times New Roman" w:cs="Times New Roman"/>
                <w:kern w:val="0"/>
                <w:sz w:val="28"/>
                <w:szCs w:val="28"/>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widowControl/>
              <w:spacing w:line="468" w:lineRule="exact"/>
              <w:jc w:val="center"/>
              <w:rPr>
                <w:rFonts w:ascii="仿宋" w:hAnsi="仿宋" w:eastAsia="仿宋" w:cs="仿宋"/>
                <w:kern w:val="0"/>
                <w:sz w:val="28"/>
                <w:szCs w:val="28"/>
              </w:rPr>
            </w:pPr>
            <w:r>
              <w:rPr>
                <w:rFonts w:ascii="Times New Roman" w:hAnsi="Times New Roman" w:cs="Times New Roman"/>
                <w:kern w:val="0"/>
                <w:sz w:val="28"/>
                <w:szCs w:val="28"/>
              </w:rPr>
              <w:t>5</w:t>
            </w:r>
            <w:r>
              <w:rPr>
                <w:rFonts w:hint="eastAsia" w:ascii="Times New Roman" w:hAnsi="Times New Roman" w:cs="Times New Roman"/>
                <w:kern w:val="0"/>
                <w:sz w:val="28"/>
                <w:szCs w:val="28"/>
              </w:rPr>
              <w:t>.5</w:t>
            </w:r>
          </w:p>
        </w:tc>
        <w:tc>
          <w:tcPr>
            <w:tcW w:w="4862" w:type="dxa"/>
            <w:vAlign w:val="center"/>
          </w:tcPr>
          <w:p>
            <w:pPr>
              <w:widowControl/>
              <w:spacing w:line="360" w:lineRule="exact"/>
              <w:rPr>
                <w:rFonts w:ascii="仿宋" w:hAnsi="仿宋" w:eastAsia="仿宋" w:cs="仿宋"/>
                <w:kern w:val="0"/>
                <w:sz w:val="28"/>
                <w:szCs w:val="28"/>
              </w:rPr>
            </w:pPr>
            <w:r>
              <w:rPr>
                <w:rFonts w:ascii="仿宋" w:hAnsi="仿宋" w:eastAsia="仿宋" w:cs="仿宋"/>
                <w:kern w:val="0"/>
                <w:sz w:val="28"/>
                <w:szCs w:val="28"/>
              </w:rPr>
              <w:t>市政府及市相关部门会议通知的分转工作；联络服务区领导列席区人大常委会会议，参加执法检查等监督活动；联络服务区领导出席区政协常委会议和重点协商活动。</w:t>
            </w:r>
          </w:p>
        </w:tc>
        <w:tc>
          <w:tcPr>
            <w:tcW w:w="939" w:type="dxa"/>
            <w:vAlign w:val="center"/>
          </w:tcPr>
          <w:p>
            <w:pPr>
              <w:widowControl/>
              <w:spacing w:line="468" w:lineRule="exact"/>
              <w:jc w:val="center"/>
              <w:rPr>
                <w:rFonts w:ascii="仿宋" w:hAnsi="仿宋" w:eastAsia="仿宋" w:cs="仿宋"/>
                <w:kern w:val="0"/>
                <w:sz w:val="28"/>
                <w:szCs w:val="28"/>
              </w:rPr>
            </w:pPr>
            <w:r>
              <w:rPr>
                <w:rFonts w:ascii="Times New Roman" w:hAnsi="Times New Roman" w:cs="Times New Roman"/>
                <w:kern w:val="0"/>
                <w:sz w:val="28"/>
                <w:szCs w:val="2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ascii="仿宋_GB2312" w:hAnsi="微软雅黑" w:eastAsia="仿宋_GB2312" w:cs="仿宋_GB2312"/>
                <w:sz w:val="34"/>
                <w:szCs w:val="34"/>
              </w:rPr>
              <w:t>区政府值班室</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6</w:t>
            </w:r>
          </w:p>
        </w:tc>
        <w:tc>
          <w:tcPr>
            <w:tcW w:w="1374" w:type="dxa"/>
            <w:vMerge w:val="restart"/>
            <w:vAlign w:val="center"/>
          </w:tcPr>
          <w:p>
            <w:pPr>
              <w:pStyle w:val="6"/>
              <w:widowControl/>
              <w:spacing w:beforeAutospacing="0" w:afterAutospacing="0" w:line="400" w:lineRule="exact"/>
              <w:jc w:val="both"/>
              <w:rPr>
                <w:rFonts w:ascii="Times New Roman" w:hAnsi="Times New Roman"/>
                <w:sz w:val="28"/>
                <w:szCs w:val="28"/>
              </w:rPr>
            </w:pPr>
            <w:r>
              <w:rPr>
                <w:rFonts w:ascii="仿宋" w:hAnsi="仿宋" w:eastAsia="仿宋" w:cs="仿宋"/>
                <w:sz w:val="28"/>
                <w:szCs w:val="28"/>
              </w:rPr>
              <w:t>区机关值班工作、信息报送工作、公仆接待日、公仆走进直播间接听工作、档案立卷、归档、使用、管理工作</w:t>
            </w: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6.1</w:t>
            </w:r>
          </w:p>
        </w:tc>
        <w:tc>
          <w:tcPr>
            <w:tcW w:w="4862" w:type="dxa"/>
            <w:vAlign w:val="center"/>
          </w:tcPr>
          <w:p>
            <w:pPr>
              <w:pStyle w:val="6"/>
              <w:widowControl/>
              <w:spacing w:beforeAutospacing="0" w:afterAutospacing="0"/>
              <w:jc w:val="both"/>
              <w:rPr>
                <w:rFonts w:ascii="Times New Roman" w:hAnsi="Times New Roman"/>
                <w:sz w:val="21"/>
                <w:szCs w:val="21"/>
              </w:rPr>
            </w:pPr>
            <w:r>
              <w:rPr>
                <w:rFonts w:ascii="仿宋" w:hAnsi="仿宋" w:eastAsia="仿宋" w:cs="仿宋"/>
                <w:sz w:val="28"/>
                <w:szCs w:val="28"/>
              </w:rPr>
              <w:t>区机关值班工作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6.</w:t>
            </w:r>
            <w:r>
              <w:rPr>
                <w:rFonts w:hint="eastAsia" w:ascii="Times New Roman" w:hAnsi="Times New Roman"/>
                <w:sz w:val="28"/>
                <w:szCs w:val="28"/>
              </w:rPr>
              <w:t>2</w:t>
            </w:r>
          </w:p>
        </w:tc>
        <w:tc>
          <w:tcPr>
            <w:tcW w:w="4862" w:type="dxa"/>
            <w:vAlign w:val="center"/>
          </w:tcPr>
          <w:p>
            <w:pPr>
              <w:pStyle w:val="6"/>
              <w:widowControl/>
              <w:spacing w:beforeAutospacing="0" w:afterAutospacing="0"/>
              <w:jc w:val="both"/>
              <w:rPr>
                <w:rFonts w:ascii="Times New Roman" w:hAnsi="Times New Roman"/>
                <w:sz w:val="21"/>
                <w:szCs w:val="21"/>
              </w:rPr>
            </w:pPr>
            <w:r>
              <w:rPr>
                <w:rFonts w:ascii="仿宋" w:hAnsi="仿宋" w:eastAsia="仿宋" w:cs="仿宋"/>
                <w:sz w:val="28"/>
                <w:szCs w:val="28"/>
              </w:rPr>
              <w:t>信息报送工作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6.</w:t>
            </w:r>
            <w:r>
              <w:rPr>
                <w:rFonts w:hint="eastAsia" w:ascii="Times New Roman" w:hAnsi="Times New Roman"/>
                <w:sz w:val="28"/>
                <w:szCs w:val="28"/>
              </w:rPr>
              <w:t>3</w:t>
            </w:r>
          </w:p>
        </w:tc>
        <w:tc>
          <w:tcPr>
            <w:tcW w:w="4862" w:type="dxa"/>
            <w:vAlign w:val="center"/>
          </w:tcPr>
          <w:p>
            <w:pPr>
              <w:pStyle w:val="6"/>
              <w:widowControl/>
              <w:spacing w:beforeAutospacing="0" w:afterAutospacing="0"/>
              <w:jc w:val="both"/>
              <w:rPr>
                <w:rFonts w:ascii="Times New Roman" w:hAnsi="Times New Roman"/>
                <w:sz w:val="21"/>
                <w:szCs w:val="21"/>
              </w:rPr>
            </w:pPr>
            <w:r>
              <w:rPr>
                <w:rFonts w:ascii="仿宋" w:hAnsi="仿宋" w:eastAsia="仿宋" w:cs="仿宋"/>
                <w:sz w:val="28"/>
                <w:szCs w:val="28"/>
              </w:rPr>
              <w:t>负责检查、指导政府系统政务值班工作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6.</w:t>
            </w:r>
            <w:r>
              <w:rPr>
                <w:rFonts w:hint="eastAsia" w:ascii="Times New Roman" w:hAnsi="Times New Roman"/>
                <w:sz w:val="28"/>
                <w:szCs w:val="28"/>
              </w:rPr>
              <w:t>4</w:t>
            </w:r>
          </w:p>
        </w:tc>
        <w:tc>
          <w:tcPr>
            <w:tcW w:w="4862" w:type="dxa"/>
            <w:vAlign w:val="center"/>
          </w:tcPr>
          <w:p>
            <w:pPr>
              <w:pStyle w:val="6"/>
              <w:widowControl/>
              <w:spacing w:beforeAutospacing="0" w:afterAutospacing="0"/>
              <w:jc w:val="both"/>
              <w:rPr>
                <w:rFonts w:ascii="仿宋" w:hAnsi="仿宋" w:eastAsia="仿宋" w:cs="仿宋"/>
                <w:sz w:val="28"/>
                <w:szCs w:val="28"/>
              </w:rPr>
            </w:pPr>
            <w:r>
              <w:rPr>
                <w:rFonts w:ascii="仿宋" w:hAnsi="仿宋" w:eastAsia="仿宋" w:cs="仿宋"/>
                <w:sz w:val="28"/>
                <w:szCs w:val="28"/>
              </w:rPr>
              <w:t>公仆接待日接听工作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6.</w:t>
            </w:r>
            <w:r>
              <w:rPr>
                <w:rFonts w:hint="eastAsia" w:ascii="Times New Roman" w:hAnsi="Times New Roman"/>
                <w:sz w:val="28"/>
                <w:szCs w:val="28"/>
              </w:rPr>
              <w:t>5</w:t>
            </w:r>
          </w:p>
        </w:tc>
        <w:tc>
          <w:tcPr>
            <w:tcW w:w="4862" w:type="dxa"/>
            <w:vAlign w:val="center"/>
          </w:tcPr>
          <w:p>
            <w:pPr>
              <w:pStyle w:val="6"/>
              <w:widowControl/>
              <w:spacing w:beforeAutospacing="0" w:afterAutospacing="0"/>
              <w:jc w:val="both"/>
              <w:rPr>
                <w:rFonts w:ascii="仿宋" w:hAnsi="仿宋" w:eastAsia="仿宋" w:cs="仿宋"/>
                <w:sz w:val="28"/>
                <w:szCs w:val="28"/>
              </w:rPr>
            </w:pPr>
            <w:r>
              <w:rPr>
                <w:rFonts w:ascii="仿宋" w:hAnsi="仿宋" w:eastAsia="仿宋" w:cs="仿宋"/>
                <w:sz w:val="28"/>
                <w:szCs w:val="28"/>
              </w:rPr>
              <w:t>公仆走进直播间接听工作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6.</w:t>
            </w:r>
            <w:r>
              <w:rPr>
                <w:rFonts w:hint="eastAsia" w:ascii="Times New Roman" w:hAnsi="Times New Roman"/>
                <w:sz w:val="28"/>
                <w:szCs w:val="28"/>
              </w:rPr>
              <w:t>6</w:t>
            </w:r>
          </w:p>
        </w:tc>
        <w:tc>
          <w:tcPr>
            <w:tcW w:w="4862" w:type="dxa"/>
            <w:vAlign w:val="center"/>
          </w:tcPr>
          <w:p>
            <w:pPr>
              <w:pStyle w:val="6"/>
              <w:widowControl/>
              <w:spacing w:beforeAutospacing="0" w:afterAutospacing="0"/>
              <w:jc w:val="both"/>
              <w:rPr>
                <w:rFonts w:ascii="Times New Roman" w:hAnsi="Times New Roman"/>
                <w:sz w:val="21"/>
                <w:szCs w:val="21"/>
              </w:rPr>
            </w:pPr>
            <w:r>
              <w:rPr>
                <w:rFonts w:ascii="仿宋" w:hAnsi="仿宋" w:eastAsia="仿宋" w:cs="仿宋"/>
                <w:sz w:val="28"/>
                <w:szCs w:val="28"/>
              </w:rPr>
              <w:t>档案立卷、归档、使用、管理工作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ascii="仿宋_GB2312" w:hAnsi="微软雅黑" w:eastAsia="仿宋_GB2312" w:cs="仿宋_GB2312"/>
                <w:sz w:val="34"/>
                <w:szCs w:val="34"/>
              </w:rPr>
              <w:t>政务公开科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97" w:type="dxa"/>
            <w:vMerge w:val="restart"/>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97" w:type="dxa"/>
            <w:vMerge w:val="continue"/>
          </w:tcPr>
          <w:p>
            <w:pPr>
              <w:rPr>
                <w:rFonts w:ascii="微软雅黑" w:hAnsi="微软雅黑" w:eastAsia="微软雅黑" w:cs="微软雅黑"/>
                <w:szCs w:val="21"/>
              </w:rPr>
            </w:pPr>
          </w:p>
        </w:tc>
        <w:tc>
          <w:tcPr>
            <w:tcW w:w="1374" w:type="dxa"/>
            <w:vMerge w:val="continue"/>
          </w:tcPr>
          <w:p>
            <w:pP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7</w:t>
            </w:r>
          </w:p>
        </w:tc>
        <w:tc>
          <w:tcPr>
            <w:tcW w:w="1374" w:type="dxa"/>
            <w:vMerge w:val="restart"/>
            <w:vAlign w:val="center"/>
          </w:tcPr>
          <w:p>
            <w:pPr>
              <w:pStyle w:val="6"/>
              <w:widowControl/>
              <w:spacing w:beforeAutospacing="0" w:afterAutospacing="0" w:line="460" w:lineRule="exact"/>
              <w:jc w:val="both"/>
              <w:rPr>
                <w:rFonts w:ascii="Times New Roman" w:hAnsi="Times New Roman"/>
                <w:sz w:val="21"/>
                <w:szCs w:val="21"/>
              </w:rPr>
            </w:pPr>
            <w:r>
              <w:rPr>
                <w:rFonts w:ascii="仿宋" w:hAnsi="仿宋" w:eastAsia="仿宋" w:cs="仿宋"/>
                <w:sz w:val="28"/>
                <w:szCs w:val="28"/>
              </w:rPr>
              <w:t>推进、指导、协调、监督全区的政务公开、政府信息公开工作</w:t>
            </w:r>
          </w:p>
        </w:tc>
        <w:tc>
          <w:tcPr>
            <w:tcW w:w="1033" w:type="dxa"/>
            <w:vAlign w:val="center"/>
          </w:tcPr>
          <w:p>
            <w:pPr>
              <w:pStyle w:val="6"/>
              <w:widowControl/>
              <w:spacing w:beforeAutospacing="0" w:afterAutospacing="0"/>
              <w:jc w:val="center"/>
              <w:rPr>
                <w:rFonts w:ascii="Times New Roman" w:hAnsi="Times New Roman"/>
                <w:sz w:val="21"/>
                <w:szCs w:val="21"/>
              </w:rPr>
            </w:pPr>
            <w:r>
              <w:rPr>
                <w:rFonts w:hint="eastAsia" w:ascii="Times New Roman" w:hAnsi="Times New Roman"/>
                <w:sz w:val="28"/>
                <w:szCs w:val="28"/>
              </w:rPr>
              <w:t>7.1</w:t>
            </w:r>
          </w:p>
        </w:tc>
        <w:tc>
          <w:tcPr>
            <w:tcW w:w="4862" w:type="dxa"/>
            <w:vAlign w:val="center"/>
          </w:tcPr>
          <w:p>
            <w:pPr>
              <w:pStyle w:val="6"/>
              <w:widowControl/>
              <w:spacing w:beforeAutospacing="0" w:afterAutospacing="0" w:line="460" w:lineRule="exact"/>
              <w:jc w:val="both"/>
              <w:rPr>
                <w:rFonts w:ascii="Times New Roman" w:hAnsi="Times New Roman"/>
                <w:sz w:val="21"/>
                <w:szCs w:val="21"/>
              </w:rPr>
            </w:pPr>
            <w:r>
              <w:rPr>
                <w:rFonts w:hint="eastAsia" w:ascii="仿宋" w:hAnsi="仿宋" w:eastAsia="仿宋" w:cs="仿宋"/>
                <w:sz w:val="28"/>
                <w:szCs w:val="28"/>
              </w:rPr>
              <w:t>制定年度政务公开工作要点</w:t>
            </w:r>
            <w:r>
              <w:rPr>
                <w:rFonts w:ascii="仿宋" w:hAnsi="仿宋" w:eastAsia="仿宋" w:cs="仿宋"/>
                <w:sz w:val="28"/>
                <w:szCs w:val="28"/>
              </w:rPr>
              <w:t>　</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hint="eastAsia" w:ascii="Times New Roman" w:hAnsi="Times New Roman"/>
                <w:sz w:val="28"/>
                <w:szCs w:val="28"/>
              </w:rPr>
              <w:t>7.2</w:t>
            </w:r>
          </w:p>
        </w:tc>
        <w:tc>
          <w:tcPr>
            <w:tcW w:w="4862" w:type="dxa"/>
            <w:vAlign w:val="center"/>
          </w:tcPr>
          <w:p>
            <w:pPr>
              <w:pStyle w:val="6"/>
              <w:widowControl/>
              <w:spacing w:beforeAutospacing="0" w:afterAutospacing="0" w:line="460" w:lineRule="exact"/>
              <w:jc w:val="both"/>
              <w:rPr>
                <w:rFonts w:ascii="Times New Roman" w:hAnsi="Times New Roman"/>
                <w:sz w:val="21"/>
                <w:szCs w:val="21"/>
              </w:rPr>
            </w:pPr>
            <w:r>
              <w:rPr>
                <w:rFonts w:hint="eastAsia" w:ascii="仿宋" w:hAnsi="仿宋" w:eastAsia="仿宋" w:cs="仿宋"/>
                <w:sz w:val="28"/>
                <w:szCs w:val="28"/>
              </w:rPr>
              <w:t>通过区政府网站、政务新媒体依法主动公开政府信息</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hint="eastAsia" w:ascii="Times New Roman" w:hAnsi="Times New Roman"/>
                <w:sz w:val="28"/>
                <w:szCs w:val="28"/>
              </w:rPr>
              <w:t>7.3</w:t>
            </w:r>
          </w:p>
        </w:tc>
        <w:tc>
          <w:tcPr>
            <w:tcW w:w="4862" w:type="dxa"/>
            <w:vAlign w:val="center"/>
          </w:tcPr>
          <w:p>
            <w:pPr>
              <w:pStyle w:val="6"/>
              <w:widowControl/>
              <w:spacing w:beforeAutospacing="0" w:afterAutospacing="0" w:line="460" w:lineRule="exact"/>
              <w:jc w:val="both"/>
              <w:rPr>
                <w:rFonts w:ascii="仿宋" w:hAnsi="仿宋" w:eastAsia="仿宋" w:cs="仿宋"/>
                <w:sz w:val="28"/>
                <w:szCs w:val="28"/>
              </w:rPr>
            </w:pPr>
            <w:r>
              <w:rPr>
                <w:rFonts w:hint="eastAsia" w:ascii="仿宋" w:hAnsi="仿宋" w:eastAsia="仿宋" w:cs="仿宋"/>
                <w:sz w:val="28"/>
                <w:szCs w:val="28"/>
              </w:rPr>
              <w:t>编制发布区政府、区政府办的政府信息公开指南、目录和年度报告</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hint="eastAsia" w:ascii="Times New Roman" w:hAnsi="Times New Roman"/>
                <w:sz w:val="28"/>
                <w:szCs w:val="28"/>
              </w:rPr>
              <w:t>7.4</w:t>
            </w:r>
          </w:p>
        </w:tc>
        <w:tc>
          <w:tcPr>
            <w:tcW w:w="4862" w:type="dxa"/>
            <w:vAlign w:val="center"/>
          </w:tcPr>
          <w:p>
            <w:pPr>
              <w:pStyle w:val="6"/>
              <w:widowControl/>
              <w:spacing w:beforeAutospacing="0" w:afterAutospacing="0" w:line="460" w:lineRule="exact"/>
              <w:jc w:val="both"/>
              <w:rPr>
                <w:rFonts w:ascii="仿宋" w:hAnsi="仿宋" w:eastAsia="仿宋" w:cs="仿宋"/>
                <w:sz w:val="28"/>
                <w:szCs w:val="28"/>
              </w:rPr>
            </w:pPr>
            <w:r>
              <w:rPr>
                <w:rFonts w:hint="eastAsia" w:ascii="仿宋" w:hAnsi="仿宋" w:eastAsia="仿宋" w:cs="仿宋"/>
                <w:sz w:val="28"/>
                <w:szCs w:val="28"/>
              </w:rPr>
              <w:t>依法办理向区政府、区政府办提出的政府信息公开依申请</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hint="eastAsia" w:ascii="Times New Roman" w:hAnsi="Times New Roman"/>
                <w:sz w:val="28"/>
                <w:szCs w:val="28"/>
              </w:rPr>
              <w:t>7.5</w:t>
            </w:r>
          </w:p>
        </w:tc>
        <w:tc>
          <w:tcPr>
            <w:tcW w:w="4862" w:type="dxa"/>
            <w:vAlign w:val="center"/>
          </w:tcPr>
          <w:p>
            <w:pPr>
              <w:pStyle w:val="6"/>
              <w:widowControl/>
              <w:spacing w:beforeAutospacing="0" w:afterAutospacing="0" w:line="460" w:lineRule="exact"/>
              <w:jc w:val="both"/>
              <w:rPr>
                <w:rFonts w:ascii="Times New Roman" w:hAnsi="Times New Roman"/>
                <w:sz w:val="28"/>
                <w:szCs w:val="28"/>
              </w:rPr>
            </w:pPr>
            <w:r>
              <w:rPr>
                <w:rFonts w:hint="eastAsia" w:ascii="仿宋" w:hAnsi="仿宋" w:eastAsia="仿宋" w:cs="仿宋"/>
                <w:sz w:val="28"/>
                <w:szCs w:val="28"/>
              </w:rPr>
              <w:t>承担以区政府、区政府办为应诉主体的涉及政府信息公开的行政复议和行政诉讼的应诉工作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hint="eastAsia" w:ascii="Times New Roman" w:hAnsi="Times New Roman"/>
                <w:sz w:val="28"/>
                <w:szCs w:val="28"/>
              </w:rPr>
              <w:t>7.6</w:t>
            </w:r>
          </w:p>
        </w:tc>
        <w:tc>
          <w:tcPr>
            <w:tcW w:w="4862" w:type="dxa"/>
            <w:vAlign w:val="center"/>
          </w:tcPr>
          <w:p>
            <w:pPr>
              <w:pStyle w:val="6"/>
              <w:widowControl/>
              <w:spacing w:beforeAutospacing="0" w:afterAutospacing="0" w:line="460" w:lineRule="exact"/>
              <w:jc w:val="both"/>
              <w:rPr>
                <w:rFonts w:ascii="Times New Roman" w:hAnsi="Times New Roman"/>
                <w:sz w:val="21"/>
                <w:szCs w:val="21"/>
              </w:rPr>
            </w:pPr>
            <w:r>
              <w:rPr>
                <w:rFonts w:hint="eastAsia" w:ascii="仿宋" w:hAnsi="仿宋" w:eastAsia="仿宋" w:cs="仿宋"/>
                <w:sz w:val="28"/>
                <w:szCs w:val="28"/>
              </w:rPr>
              <w:t>区政府网站的建设管理</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ascii="仿宋_GB2312" w:hAnsi="微软雅黑" w:eastAsia="仿宋_GB2312" w:cs="仿宋_GB2312"/>
                <w:sz w:val="34"/>
                <w:szCs w:val="34"/>
              </w:rPr>
              <w:t>财务管理科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97" w:type="dxa"/>
            <w:vMerge w:val="restart"/>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597" w:type="dxa"/>
            <w:vMerge w:val="continue"/>
          </w:tcPr>
          <w:p>
            <w:pPr>
              <w:rPr>
                <w:rFonts w:ascii="微软雅黑" w:hAnsi="微软雅黑" w:eastAsia="微软雅黑" w:cs="微软雅黑"/>
                <w:szCs w:val="21"/>
              </w:rPr>
            </w:pPr>
          </w:p>
        </w:tc>
        <w:tc>
          <w:tcPr>
            <w:tcW w:w="1374" w:type="dxa"/>
            <w:vMerge w:val="continue"/>
          </w:tcPr>
          <w:p>
            <w:pPr>
              <w:rPr>
                <w:rFonts w:ascii="仿宋_GB2312" w:hAnsi="微软雅黑" w:eastAsia="仿宋_GB2312" w:cs="仿宋_GB2312"/>
                <w:kern w:val="0"/>
                <w:sz w:val="34"/>
                <w:szCs w:val="34"/>
              </w:rPr>
            </w:pPr>
          </w:p>
        </w:tc>
        <w:tc>
          <w:tcPr>
            <w:tcW w:w="1033" w:type="dxa"/>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8</w:t>
            </w:r>
          </w:p>
        </w:tc>
        <w:tc>
          <w:tcPr>
            <w:tcW w:w="1374" w:type="dxa"/>
            <w:vMerge w:val="restart"/>
          </w:tcPr>
          <w:p>
            <w:pPr>
              <w:pStyle w:val="6"/>
              <w:widowControl/>
              <w:spacing w:beforeAutospacing="0" w:afterAutospacing="0" w:line="400" w:lineRule="exact"/>
              <w:rPr>
                <w:rFonts w:ascii="Times New Roman" w:hAnsi="Times New Roman"/>
                <w:sz w:val="21"/>
                <w:szCs w:val="21"/>
              </w:rPr>
            </w:pPr>
            <w:r>
              <w:rPr>
                <w:rFonts w:hint="eastAsia" w:ascii="仿宋" w:hAnsi="仿宋" w:eastAsia="仿宋" w:cs="仿宋"/>
              </w:rPr>
              <w:t>负责区委、区政府机关日常财务工作、固定资产管理工作</w:t>
            </w: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8.</w:t>
            </w:r>
            <w:r>
              <w:rPr>
                <w:rFonts w:hint="eastAsia" w:ascii="Times New Roman" w:hAnsi="Times New Roman"/>
                <w:sz w:val="28"/>
                <w:szCs w:val="28"/>
              </w:rPr>
              <w:t>1</w:t>
            </w:r>
          </w:p>
        </w:tc>
        <w:tc>
          <w:tcPr>
            <w:tcW w:w="4862" w:type="dxa"/>
            <w:vAlign w:val="center"/>
          </w:tcPr>
          <w:p>
            <w:pPr>
              <w:pStyle w:val="6"/>
              <w:widowControl/>
              <w:spacing w:beforeAutospacing="0" w:afterAutospacing="0" w:line="460" w:lineRule="exact"/>
              <w:jc w:val="both"/>
              <w:rPr>
                <w:rFonts w:ascii="仿宋" w:hAnsi="仿宋" w:eastAsia="仿宋" w:cs="仿宋"/>
                <w:sz w:val="28"/>
                <w:szCs w:val="28"/>
              </w:rPr>
            </w:pPr>
            <w:r>
              <w:rPr>
                <w:rFonts w:hint="eastAsia" w:ascii="仿宋" w:hAnsi="仿宋" w:eastAsia="仿宋" w:cs="仿宋"/>
                <w:sz w:val="28"/>
                <w:szCs w:val="28"/>
              </w:rPr>
              <w:t>负责区委、区政府机关财务工作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8.</w:t>
            </w:r>
            <w:r>
              <w:rPr>
                <w:rFonts w:hint="eastAsia" w:ascii="Times New Roman" w:hAnsi="Times New Roman"/>
                <w:sz w:val="28"/>
                <w:szCs w:val="28"/>
              </w:rPr>
              <w:t>2</w:t>
            </w:r>
          </w:p>
        </w:tc>
        <w:tc>
          <w:tcPr>
            <w:tcW w:w="4862" w:type="dxa"/>
            <w:vAlign w:val="center"/>
          </w:tcPr>
          <w:p>
            <w:pPr>
              <w:pStyle w:val="6"/>
              <w:widowControl/>
              <w:spacing w:beforeAutospacing="0" w:afterAutospacing="0" w:line="460" w:lineRule="exact"/>
              <w:jc w:val="both"/>
              <w:rPr>
                <w:rFonts w:ascii="仿宋" w:hAnsi="仿宋" w:eastAsia="仿宋" w:cs="仿宋"/>
                <w:sz w:val="28"/>
                <w:szCs w:val="28"/>
              </w:rPr>
            </w:pPr>
            <w:r>
              <w:rPr>
                <w:rFonts w:hint="eastAsia" w:ascii="仿宋" w:hAnsi="仿宋" w:eastAsia="仿宋" w:cs="仿宋"/>
                <w:sz w:val="28"/>
                <w:szCs w:val="28"/>
              </w:rPr>
              <w:t>负责区委、区政府机关固定资产管理工作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hint="eastAsia" w:ascii="仿宋_GB2312" w:hAnsi="微软雅黑" w:eastAsia="仿宋_GB2312" w:cs="仿宋_GB2312"/>
                <w:sz w:val="34"/>
                <w:szCs w:val="34"/>
              </w:rPr>
              <w:t xml:space="preserve"> </w:t>
            </w:r>
            <w:r>
              <w:rPr>
                <w:rFonts w:ascii="仿宋_GB2312" w:hAnsi="微软雅黑" w:eastAsia="仿宋_GB2312" w:cs="仿宋_GB2312"/>
                <w:sz w:val="34"/>
                <w:szCs w:val="34"/>
              </w:rPr>
              <w:t>机关事务管理科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97" w:type="dxa"/>
            <w:vMerge w:val="continue"/>
          </w:tcPr>
          <w:p>
            <w:pPr>
              <w:rPr>
                <w:rFonts w:ascii="微软雅黑" w:hAnsi="微软雅黑" w:eastAsia="微软雅黑" w:cs="微软雅黑"/>
                <w:szCs w:val="21"/>
              </w:rPr>
            </w:pPr>
          </w:p>
        </w:tc>
        <w:tc>
          <w:tcPr>
            <w:tcW w:w="1374" w:type="dxa"/>
            <w:vMerge w:val="continue"/>
          </w:tcPr>
          <w:p>
            <w:pP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9</w:t>
            </w:r>
          </w:p>
        </w:tc>
        <w:tc>
          <w:tcPr>
            <w:tcW w:w="1374" w:type="dxa"/>
            <w:vMerge w:val="restart"/>
            <w:vAlign w:val="center"/>
          </w:tcPr>
          <w:p>
            <w:pPr>
              <w:pStyle w:val="6"/>
              <w:widowControl/>
              <w:spacing w:beforeAutospacing="0" w:afterAutospacing="0" w:line="320" w:lineRule="exact"/>
              <w:jc w:val="both"/>
              <w:rPr>
                <w:rFonts w:hint="eastAsia" w:ascii="仿宋" w:hAnsi="仿宋" w:eastAsia="仿宋" w:cs="仿宋"/>
                <w:sz w:val="21"/>
                <w:szCs w:val="21"/>
                <w:lang w:eastAsia="zh-CN"/>
              </w:rPr>
            </w:pPr>
            <w:r>
              <w:rPr>
                <w:rFonts w:hint="eastAsia" w:ascii="仿宋" w:hAnsi="仿宋" w:eastAsia="仿宋" w:cs="仿宋"/>
                <w:sz w:val="21"/>
                <w:szCs w:val="21"/>
              </w:rPr>
              <w:t>负责</w:t>
            </w:r>
            <w:r>
              <w:rPr>
                <w:rFonts w:hint="eastAsia" w:ascii="仿宋" w:hAnsi="仿宋" w:eastAsia="仿宋" w:cs="仿宋"/>
                <w:sz w:val="21"/>
                <w:szCs w:val="21"/>
                <w:lang w:eastAsia="zh-CN"/>
              </w:rPr>
              <w:t>公车</w:t>
            </w:r>
            <w:r>
              <w:rPr>
                <w:rFonts w:hint="eastAsia" w:ascii="仿宋" w:hAnsi="仿宋" w:eastAsia="仿宋" w:cs="仿宋"/>
                <w:sz w:val="21"/>
                <w:szCs w:val="21"/>
              </w:rPr>
              <w:t>平台管理工作。负责区机关办公</w:t>
            </w:r>
            <w:r>
              <w:rPr>
                <w:rFonts w:hint="eastAsia" w:ascii="仿宋" w:hAnsi="仿宋" w:eastAsia="仿宋" w:cs="仿宋"/>
                <w:sz w:val="21"/>
                <w:szCs w:val="21"/>
                <w:lang w:eastAsia="zh-CN"/>
              </w:rPr>
              <w:t>区</w:t>
            </w:r>
            <w:r>
              <w:rPr>
                <w:rFonts w:hint="eastAsia" w:ascii="仿宋" w:hAnsi="仿宋" w:eastAsia="仿宋" w:cs="仿宋"/>
                <w:sz w:val="21"/>
                <w:szCs w:val="21"/>
              </w:rPr>
              <w:t>的</w:t>
            </w:r>
            <w:r>
              <w:rPr>
                <w:rFonts w:hint="eastAsia" w:ascii="仿宋" w:hAnsi="仿宋" w:eastAsia="仿宋" w:cs="仿宋"/>
                <w:sz w:val="21"/>
                <w:szCs w:val="21"/>
                <w:lang w:eastAsia="zh-CN"/>
              </w:rPr>
              <w:t>后勤</w:t>
            </w:r>
            <w:r>
              <w:rPr>
                <w:rFonts w:hint="eastAsia" w:ascii="仿宋" w:hAnsi="仿宋" w:eastAsia="仿宋" w:cs="仿宋"/>
                <w:sz w:val="21"/>
                <w:szCs w:val="21"/>
              </w:rPr>
              <w:t>管理工作。</w:t>
            </w:r>
            <w:r>
              <w:rPr>
                <w:rFonts w:hint="eastAsia" w:ascii="仿宋" w:hAnsi="仿宋" w:eastAsia="仿宋" w:cs="仿宋"/>
                <w:sz w:val="21"/>
                <w:szCs w:val="21"/>
                <w:lang w:eastAsia="zh-CN"/>
              </w:rPr>
              <w:t>协调机关事务服务中心工作。</w:t>
            </w:r>
            <w:r>
              <w:rPr>
                <w:rFonts w:hint="eastAsia" w:ascii="仿宋" w:hAnsi="仿宋" w:eastAsia="仿宋" w:cs="仿宋"/>
                <w:sz w:val="21"/>
                <w:szCs w:val="21"/>
              </w:rPr>
              <w:t>负责区委、区政府</w:t>
            </w:r>
            <w:r>
              <w:rPr>
                <w:rFonts w:hint="eastAsia" w:ascii="仿宋" w:hAnsi="仿宋" w:eastAsia="仿宋" w:cs="仿宋"/>
                <w:sz w:val="21"/>
                <w:szCs w:val="21"/>
                <w:lang w:eastAsia="zh-CN"/>
              </w:rPr>
              <w:t>机关内设机构</w:t>
            </w:r>
            <w:r>
              <w:rPr>
                <w:rFonts w:hint="eastAsia" w:ascii="仿宋" w:hAnsi="仿宋" w:eastAsia="仿宋" w:cs="仿宋"/>
                <w:sz w:val="21"/>
                <w:szCs w:val="21"/>
              </w:rPr>
              <w:t>政府采购工作</w:t>
            </w:r>
          </w:p>
          <w:p>
            <w:pPr>
              <w:pStyle w:val="6"/>
              <w:widowControl/>
              <w:spacing w:beforeAutospacing="0" w:afterAutospacing="0" w:line="240" w:lineRule="atLeast"/>
              <w:jc w:val="both"/>
              <w:rPr>
                <w:rFonts w:ascii="Times New Roman" w:hAnsi="Times New Roman"/>
                <w:sz w:val="21"/>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9.</w:t>
            </w:r>
            <w:r>
              <w:rPr>
                <w:rFonts w:hint="eastAsia" w:ascii="Times New Roman" w:hAnsi="Times New Roman"/>
                <w:sz w:val="28"/>
                <w:szCs w:val="28"/>
              </w:rPr>
              <w:t>1</w:t>
            </w:r>
          </w:p>
        </w:tc>
        <w:tc>
          <w:tcPr>
            <w:tcW w:w="4862" w:type="dxa"/>
            <w:vAlign w:val="center"/>
          </w:tcPr>
          <w:p>
            <w:pPr>
              <w:pStyle w:val="6"/>
              <w:widowControl/>
              <w:spacing w:beforeAutospacing="0" w:afterAutospacing="0"/>
              <w:jc w:val="both"/>
              <w:rPr>
                <w:rFonts w:ascii="仿宋" w:hAnsi="仿宋" w:eastAsia="仿宋" w:cs="仿宋"/>
                <w:sz w:val="28"/>
                <w:szCs w:val="28"/>
              </w:rPr>
            </w:pPr>
            <w:r>
              <w:rPr>
                <w:rFonts w:hint="eastAsia" w:ascii="仿宋" w:hAnsi="仿宋" w:eastAsia="仿宋" w:cs="仿宋"/>
                <w:sz w:val="28"/>
                <w:szCs w:val="28"/>
                <w:lang w:eastAsia="zh-CN"/>
              </w:rPr>
              <w:t>协调机关事务服务中心对</w:t>
            </w:r>
            <w:r>
              <w:rPr>
                <w:rFonts w:hint="eastAsia" w:ascii="仿宋" w:hAnsi="仿宋" w:eastAsia="仿宋" w:cs="仿宋"/>
                <w:sz w:val="28"/>
                <w:szCs w:val="28"/>
              </w:rPr>
              <w:t>公务用车平台管理</w:t>
            </w:r>
          </w:p>
        </w:tc>
        <w:tc>
          <w:tcPr>
            <w:tcW w:w="939" w:type="dxa"/>
            <w:vAlign w:val="center"/>
          </w:tcPr>
          <w:p>
            <w:pPr>
              <w:pStyle w:val="6"/>
              <w:widowControl/>
              <w:spacing w:beforeAutospacing="0" w:afterAutospacing="0"/>
              <w:jc w:val="center"/>
              <w:rPr>
                <w:rFonts w:hint="eastAsia" w:ascii="Times New Roman" w:hAnsi="Times New Roman" w:eastAsiaTheme="minorEastAsia"/>
                <w:sz w:val="21"/>
                <w:szCs w:val="21"/>
                <w:lang w:eastAsia="zh-CN"/>
              </w:rPr>
            </w:pPr>
            <w:r>
              <w:rPr>
                <w:rFonts w:ascii="Times New Roman" w:hAnsi="Times New Roman"/>
                <w:sz w:val="28"/>
                <w:szCs w:val="28"/>
              </w:rPr>
              <w:t>3</w:t>
            </w:r>
            <w:r>
              <w:rPr>
                <w:rFonts w:hint="eastAsia" w:ascii="Times New Roman" w:hAnsi="Times New Roman"/>
                <w:sz w:val="28"/>
                <w:szCs w:val="2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tcBorders/>
          </w:tcPr>
          <w:p>
            <w:pPr>
              <w:rPr>
                <w:rFonts w:ascii="微软雅黑" w:hAnsi="微软雅黑" w:eastAsia="微软雅黑" w:cs="微软雅黑"/>
                <w:szCs w:val="21"/>
              </w:rPr>
            </w:pPr>
          </w:p>
        </w:tc>
        <w:tc>
          <w:tcPr>
            <w:tcW w:w="1374" w:type="dxa"/>
            <w:vMerge w:val="continue"/>
            <w:tcBorders/>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9.</w:t>
            </w:r>
            <w:r>
              <w:rPr>
                <w:rFonts w:hint="eastAsia" w:ascii="Times New Roman" w:hAnsi="Times New Roman"/>
                <w:sz w:val="28"/>
                <w:szCs w:val="28"/>
              </w:rPr>
              <w:t>2</w:t>
            </w:r>
          </w:p>
        </w:tc>
        <w:tc>
          <w:tcPr>
            <w:tcW w:w="4862" w:type="dxa"/>
            <w:vAlign w:val="center"/>
          </w:tcPr>
          <w:p>
            <w:pPr>
              <w:pStyle w:val="6"/>
              <w:widowControl/>
              <w:spacing w:beforeAutospacing="0" w:afterAutospacing="0"/>
              <w:jc w:val="both"/>
              <w:rPr>
                <w:rFonts w:ascii="仿宋" w:hAnsi="仿宋" w:eastAsia="仿宋" w:cs="仿宋"/>
                <w:sz w:val="28"/>
                <w:szCs w:val="28"/>
              </w:rPr>
            </w:pPr>
            <w:r>
              <w:rPr>
                <w:rFonts w:hint="eastAsia" w:ascii="仿宋" w:hAnsi="仿宋" w:eastAsia="仿宋" w:cs="仿宋"/>
                <w:sz w:val="28"/>
                <w:szCs w:val="28"/>
                <w:lang w:eastAsia="zh-CN"/>
              </w:rPr>
              <w:t>协调机关事务服务中心对</w:t>
            </w:r>
            <w:r>
              <w:rPr>
                <w:rFonts w:ascii="仿宋" w:hAnsi="仿宋" w:eastAsia="仿宋" w:cs="仿宋"/>
                <w:sz w:val="28"/>
                <w:szCs w:val="28"/>
              </w:rPr>
              <w:t>物业、保安、食堂管理</w:t>
            </w:r>
          </w:p>
        </w:tc>
        <w:tc>
          <w:tcPr>
            <w:tcW w:w="939" w:type="dxa"/>
            <w:vAlign w:val="center"/>
          </w:tcPr>
          <w:p>
            <w:pPr>
              <w:pStyle w:val="6"/>
              <w:widowControl/>
              <w:spacing w:beforeAutospacing="0" w:afterAutospacing="0"/>
              <w:jc w:val="center"/>
              <w:rPr>
                <w:rFonts w:hint="eastAsia" w:ascii="Times New Roman" w:hAnsi="Times New Roman" w:eastAsiaTheme="minorEastAsia"/>
                <w:sz w:val="21"/>
                <w:szCs w:val="21"/>
                <w:lang w:eastAsia="zh-CN"/>
              </w:rPr>
            </w:pPr>
            <w:r>
              <w:rPr>
                <w:rFonts w:ascii="Times New Roman" w:hAnsi="Times New Roman"/>
                <w:sz w:val="28"/>
                <w:szCs w:val="28"/>
              </w:rPr>
              <w:t>3</w:t>
            </w:r>
            <w:r>
              <w:rPr>
                <w:rFonts w:hint="eastAsia" w:ascii="Times New Roman" w:hAnsi="Times New Roman"/>
                <w:sz w:val="28"/>
                <w:szCs w:val="2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tcBorders/>
          </w:tcPr>
          <w:p>
            <w:pPr>
              <w:rPr>
                <w:rFonts w:ascii="微软雅黑" w:hAnsi="微软雅黑" w:eastAsia="微软雅黑" w:cs="微软雅黑"/>
                <w:szCs w:val="21"/>
              </w:rPr>
            </w:pPr>
          </w:p>
        </w:tc>
        <w:tc>
          <w:tcPr>
            <w:tcW w:w="1374" w:type="dxa"/>
            <w:vMerge w:val="continue"/>
            <w:tcBorders/>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hint="default" w:ascii="Times New Roman" w:hAnsi="Times New Roman" w:eastAsiaTheme="minorEastAsia"/>
                <w:sz w:val="28"/>
                <w:szCs w:val="28"/>
                <w:lang w:val="en-US" w:eastAsia="zh-CN"/>
              </w:rPr>
            </w:pPr>
            <w:r>
              <w:rPr>
                <w:rFonts w:hint="eastAsia" w:ascii="Times New Roman" w:hAnsi="Times New Roman"/>
                <w:sz w:val="28"/>
                <w:szCs w:val="28"/>
                <w:lang w:val="en-US" w:eastAsia="zh-CN"/>
              </w:rPr>
              <w:t>9.3</w:t>
            </w:r>
          </w:p>
        </w:tc>
        <w:tc>
          <w:tcPr>
            <w:tcW w:w="4862" w:type="dxa"/>
            <w:vAlign w:val="center"/>
          </w:tcPr>
          <w:p>
            <w:pPr>
              <w:pStyle w:val="6"/>
              <w:widowControl/>
              <w:spacing w:beforeAutospacing="0" w:afterAutospacing="0"/>
              <w:jc w:val="both"/>
              <w:rPr>
                <w:rFonts w:ascii="仿宋" w:hAnsi="仿宋" w:eastAsia="仿宋" w:cs="仿宋"/>
                <w:sz w:val="28"/>
                <w:szCs w:val="28"/>
              </w:rPr>
            </w:pPr>
            <w:r>
              <w:rPr>
                <w:rFonts w:hint="eastAsia" w:ascii="仿宋" w:hAnsi="仿宋" w:eastAsia="仿宋" w:cs="仿宋"/>
                <w:sz w:val="28"/>
                <w:szCs w:val="28"/>
              </w:rPr>
              <w:t>负责区委、区政府机关</w:t>
            </w:r>
            <w:r>
              <w:rPr>
                <w:rFonts w:hint="eastAsia" w:ascii="仿宋" w:hAnsi="仿宋" w:eastAsia="仿宋" w:cs="仿宋"/>
                <w:sz w:val="28"/>
                <w:szCs w:val="28"/>
                <w:lang w:eastAsia="zh-CN"/>
              </w:rPr>
              <w:t>内设机构</w:t>
            </w:r>
            <w:r>
              <w:rPr>
                <w:rFonts w:hint="eastAsia" w:ascii="仿宋" w:hAnsi="仿宋" w:eastAsia="仿宋" w:cs="仿宋"/>
                <w:sz w:val="28"/>
                <w:szCs w:val="28"/>
              </w:rPr>
              <w:t>政府采购工作</w:t>
            </w:r>
          </w:p>
        </w:tc>
        <w:tc>
          <w:tcPr>
            <w:tcW w:w="939" w:type="dxa"/>
            <w:vAlign w:val="center"/>
          </w:tcPr>
          <w:p>
            <w:pPr>
              <w:pStyle w:val="6"/>
              <w:widowControl/>
              <w:spacing w:beforeAutospacing="0" w:afterAutospacing="0"/>
              <w:jc w:val="center"/>
              <w:rPr>
                <w:rFonts w:hint="default" w:ascii="Times New Roman" w:hAnsi="Times New Roman" w:eastAsiaTheme="minorEastAsia"/>
                <w:sz w:val="28"/>
                <w:szCs w:val="28"/>
                <w:lang w:val="en-US" w:eastAsia="zh-CN"/>
              </w:rPr>
            </w:pPr>
            <w:r>
              <w:rPr>
                <w:rFonts w:hint="eastAsia" w:ascii="Times New Roman" w:hAnsi="Times New Roman"/>
                <w:sz w:val="28"/>
                <w:szCs w:val="28"/>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hint="eastAsia" w:ascii="仿宋_GB2312" w:hAnsi="微软雅黑" w:eastAsia="仿宋_GB2312" w:cs="仿宋_GB2312"/>
                <w:sz w:val="34"/>
                <w:szCs w:val="34"/>
              </w:rPr>
              <w:t xml:space="preserve"> </w:t>
            </w:r>
            <w:r>
              <w:rPr>
                <w:rFonts w:ascii="仿宋_GB2312" w:hAnsi="微软雅黑" w:eastAsia="仿宋_GB2312" w:cs="仿宋_GB2312"/>
                <w:sz w:val="34"/>
                <w:szCs w:val="34"/>
              </w:rPr>
              <w:t>企业家服务科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97" w:type="dxa"/>
            <w:vMerge w:val="continue"/>
          </w:tcPr>
          <w:p>
            <w:pPr>
              <w:rPr>
                <w:rFonts w:ascii="微软雅黑" w:hAnsi="微软雅黑" w:eastAsia="微软雅黑" w:cs="微软雅黑"/>
                <w:szCs w:val="21"/>
              </w:rPr>
            </w:pPr>
          </w:p>
        </w:tc>
        <w:tc>
          <w:tcPr>
            <w:tcW w:w="1374" w:type="dxa"/>
            <w:vMerge w:val="continue"/>
          </w:tcPr>
          <w:p>
            <w:pP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3" w:hRule="exact"/>
        </w:trPr>
        <w:tc>
          <w:tcPr>
            <w:tcW w:w="597"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10</w:t>
            </w:r>
          </w:p>
        </w:tc>
        <w:tc>
          <w:tcPr>
            <w:tcW w:w="1374" w:type="dxa"/>
          </w:tcPr>
          <w:p>
            <w:pPr>
              <w:pStyle w:val="6"/>
              <w:widowControl/>
              <w:spacing w:beforeAutospacing="0" w:afterAutospacing="0" w:line="300" w:lineRule="exact"/>
              <w:rPr>
                <w:rFonts w:ascii="仿宋" w:hAnsi="仿宋" w:eastAsia="仿宋"/>
                <w:sz w:val="21"/>
                <w:szCs w:val="21"/>
              </w:rPr>
            </w:pPr>
            <w:r>
              <w:rPr>
                <w:rFonts w:hint="eastAsia" w:ascii="仿宋" w:hAnsi="仿宋" w:eastAsia="仿宋" w:cs="仿宋"/>
                <w:sz w:val="21"/>
                <w:szCs w:val="21"/>
              </w:rPr>
              <w:t>负责</w:t>
            </w:r>
            <w:r>
              <w:rPr>
                <w:rFonts w:ascii="仿宋" w:hAnsi="仿宋" w:eastAsia="仿宋" w:cs="仿宋"/>
                <w:sz w:val="21"/>
                <w:szCs w:val="21"/>
              </w:rPr>
              <w:t>联系、服务企业家，</w:t>
            </w:r>
            <w:r>
              <w:rPr>
                <w:rFonts w:ascii="仿宋" w:hAnsi="仿宋" w:eastAsia="仿宋" w:cs="仿宋_GB2312"/>
                <w:sz w:val="21"/>
                <w:szCs w:val="21"/>
              </w:rPr>
              <w:t>协调办理企业家的问题诉求</w:t>
            </w:r>
            <w:r>
              <w:rPr>
                <w:rFonts w:hint="eastAsia" w:ascii="仿宋" w:hAnsi="仿宋" w:eastAsia="仿宋" w:cs="仿宋_GB2312"/>
                <w:sz w:val="21"/>
                <w:szCs w:val="21"/>
              </w:rPr>
              <w:t>，营造良好营商环境。</w:t>
            </w: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10.</w:t>
            </w:r>
            <w:r>
              <w:rPr>
                <w:rFonts w:hint="eastAsia" w:ascii="Times New Roman" w:hAnsi="Times New Roman"/>
                <w:sz w:val="28"/>
                <w:szCs w:val="28"/>
              </w:rPr>
              <w:t>1</w:t>
            </w:r>
          </w:p>
        </w:tc>
        <w:tc>
          <w:tcPr>
            <w:tcW w:w="4862" w:type="dxa"/>
            <w:vAlign w:val="center"/>
          </w:tcPr>
          <w:p>
            <w:pPr>
              <w:pStyle w:val="6"/>
              <w:widowControl/>
              <w:spacing w:beforeAutospacing="0" w:afterAutospacing="0"/>
              <w:jc w:val="both"/>
              <w:rPr>
                <w:rFonts w:ascii="Times New Roman" w:hAnsi="Times New Roman"/>
                <w:sz w:val="21"/>
                <w:szCs w:val="21"/>
              </w:rPr>
            </w:pPr>
            <w:r>
              <w:rPr>
                <w:rFonts w:hint="eastAsia" w:ascii="仿宋" w:hAnsi="仿宋" w:eastAsia="仿宋" w:cs="仿宋"/>
                <w:sz w:val="28"/>
                <w:szCs w:val="28"/>
              </w:rPr>
              <w:t>组织、协调相关单位解决企业问题诉求</w:t>
            </w:r>
          </w:p>
        </w:tc>
        <w:tc>
          <w:tcPr>
            <w:tcW w:w="939" w:type="dxa"/>
            <w:vAlign w:val="center"/>
          </w:tcPr>
          <w:p>
            <w:pPr>
              <w:pStyle w:val="6"/>
              <w:widowControl/>
              <w:spacing w:beforeAutospacing="0" w:afterAutospacing="0"/>
              <w:jc w:val="center"/>
              <w:rPr>
                <w:rFonts w:hint="eastAsia" w:ascii="Times New Roman" w:hAnsi="Times New Roman" w:eastAsiaTheme="minorEastAsia"/>
                <w:sz w:val="21"/>
                <w:szCs w:val="21"/>
                <w:lang w:eastAsia="zh-CN"/>
              </w:rPr>
            </w:pPr>
            <w:r>
              <w:rPr>
                <w:rFonts w:ascii="Times New Roman" w:hAnsi="Times New Roman"/>
                <w:sz w:val="28"/>
                <w:szCs w:val="28"/>
              </w:rPr>
              <w:t>3</w:t>
            </w:r>
            <w:r>
              <w:rPr>
                <w:rFonts w:hint="eastAsia" w:ascii="Times New Roman" w:hAnsi="Times New Roman"/>
                <w:sz w:val="28"/>
                <w:szCs w:val="28"/>
                <w:lang w:val="en-US" w:eastAsia="zh-CN"/>
              </w:rPr>
              <w:t>6</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I3YmYwZGYxZTljODFlZWNjMjljZGQxM2Y2YmQ5NzcifQ=="/>
  </w:docVars>
  <w:rsids>
    <w:rsidRoot w:val="3EE5734F"/>
    <w:rsid w:val="00294893"/>
    <w:rsid w:val="002E1C6E"/>
    <w:rsid w:val="002F3C37"/>
    <w:rsid w:val="005069D3"/>
    <w:rsid w:val="00674F9D"/>
    <w:rsid w:val="006F178D"/>
    <w:rsid w:val="007C0A3C"/>
    <w:rsid w:val="007D0E77"/>
    <w:rsid w:val="007E5DFF"/>
    <w:rsid w:val="00930DFD"/>
    <w:rsid w:val="00947111"/>
    <w:rsid w:val="009E0E4E"/>
    <w:rsid w:val="00A301CA"/>
    <w:rsid w:val="00B31762"/>
    <w:rsid w:val="00BE7B32"/>
    <w:rsid w:val="00C710AA"/>
    <w:rsid w:val="00DD4F8E"/>
    <w:rsid w:val="00E41659"/>
    <w:rsid w:val="00E7485A"/>
    <w:rsid w:val="00EF7C10"/>
    <w:rsid w:val="0AB941AD"/>
    <w:rsid w:val="0FCC159F"/>
    <w:rsid w:val="2A5C3C4A"/>
    <w:rsid w:val="3DEC5EFE"/>
    <w:rsid w:val="3EE5734F"/>
    <w:rsid w:val="441B5FAE"/>
    <w:rsid w:val="577256DB"/>
    <w:rsid w:val="5B655BE3"/>
    <w:rsid w:val="5FFF58A9"/>
    <w:rsid w:val="674F5EF8"/>
    <w:rsid w:val="69E75166"/>
    <w:rsid w:val="6BF797F5"/>
    <w:rsid w:val="6EDF792F"/>
    <w:rsid w:val="77F8D0AE"/>
    <w:rsid w:val="7F77EF07"/>
    <w:rsid w:val="7FFD6E5D"/>
    <w:rsid w:val="9FE6D437"/>
    <w:rsid w:val="B8171F4B"/>
    <w:rsid w:val="B92F3828"/>
    <w:rsid w:val="DE3A095D"/>
    <w:rsid w:val="EABF8D24"/>
    <w:rsid w:val="FE7BC6AA"/>
    <w:rsid w:val="FFDFCA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Theme"/>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uiPriority w:val="0"/>
    <w:rPr>
      <w:rFonts w:asciiTheme="minorHAnsi" w:hAnsiTheme="minorHAnsi" w:eastAsiaTheme="minorEastAsia" w:cstheme="minorBidi"/>
      <w:kern w:val="2"/>
      <w:sz w:val="18"/>
      <w:szCs w:val="18"/>
    </w:rPr>
  </w:style>
  <w:style w:type="character" w:customStyle="1" w:styleId="11">
    <w:name w:val="页脚 Char"/>
    <w:basedOn w:val="9"/>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EB9C3-D25A-4D51-ABAC-1DC0DEE85ADE}">
  <ds:schemaRefs/>
</ds:datastoreItem>
</file>

<file path=docProps/app.xml><?xml version="1.0" encoding="utf-8"?>
<Properties xmlns="http://schemas.openxmlformats.org/officeDocument/2006/extended-properties" xmlns:vt="http://schemas.openxmlformats.org/officeDocument/2006/docPropsVTypes">
  <Template>Normal</Template>
  <Pages>6</Pages>
  <Words>1682</Words>
  <Characters>1783</Characters>
  <Lines>15</Lines>
  <Paragraphs>4</Paragraphs>
  <TotalTime>0</TotalTime>
  <ScaleCrop>false</ScaleCrop>
  <LinksUpToDate>false</LinksUpToDate>
  <CharactersWithSpaces>1787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2021-04-18T18:21:00Z</dcterms:created>
  <dc:creator>Donna</dc:creator>
  <cp:lastModifiedBy>soliel</cp:lastModifiedBy>
  <cp:lastPrinted>2021-05-13T17:48:00Z</cp:lastPrinted>
  <dcterms:modified xsi:type="dcterms:W3CDTF">2023-01-12T09:05:25Z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D38ED52A62434C179EDC48CE1FB5D7FC</vt:lpwstr>
  </property>
</Properties>
</file>