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E077">
      <w:pPr>
        <w:widowControl/>
        <w:adjustRightInd w:val="0"/>
        <w:snapToGrid w:val="0"/>
        <w:spacing w:line="56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2156EA04">
      <w:pPr>
        <w:adjustRightInd w:val="0"/>
        <w:snapToGrid w:val="0"/>
        <w:spacing w:line="68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技术先进型服务企业认定专项审计报告</w:t>
      </w:r>
    </w:p>
    <w:p w14:paraId="0B4E261C">
      <w:pPr>
        <w:adjustRightInd w:val="0"/>
        <w:snapToGrid w:val="0"/>
        <w:spacing w:line="560" w:lineRule="exact"/>
        <w:jc w:val="center"/>
        <w:outlineLvl w:val="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eastAsia="楷体"/>
          <w:sz w:val="32"/>
          <w:szCs w:val="32"/>
        </w:rPr>
        <w:t>年度技术先进型服务业务收入一览表</w:t>
      </w:r>
    </w:p>
    <w:p w14:paraId="12AB9ADC">
      <w:pPr>
        <w:tabs>
          <w:tab w:val="left" w:pos="2465"/>
        </w:tabs>
        <w:ind w:firstLine="300" w:firstLineChars="100"/>
        <w:rPr>
          <w:rFonts w:hint="eastAsia" w:eastAsia="黑体"/>
          <w:bCs/>
          <w:sz w:val="30"/>
          <w:szCs w:val="30"/>
          <w:lang w:eastAsia="zh-CN"/>
        </w:rPr>
      </w:pPr>
      <w:r>
        <w:rPr>
          <w:rFonts w:hint="eastAsia" w:eastAsia="黑体"/>
          <w:bCs/>
          <w:sz w:val="30"/>
          <w:szCs w:val="30"/>
          <w:lang w:eastAsia="zh-CN"/>
        </w:rPr>
        <w:tab/>
      </w:r>
    </w:p>
    <w:p w14:paraId="66EB32C3">
      <w:pPr>
        <w:ind w:firstLine="300" w:firstLineChars="100"/>
        <w:outlineLvl w:val="0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单位名称：</w:t>
      </w:r>
      <w:r>
        <w:rPr>
          <w:rFonts w:eastAsia="黑体"/>
          <w:bCs/>
          <w:sz w:val="30"/>
          <w:szCs w:val="30"/>
        </w:rPr>
        <w:t xml:space="preserve">                                     </w:t>
      </w:r>
      <w:r>
        <w:rPr>
          <w:rFonts w:hint="eastAsia" w:eastAsia="黑体"/>
          <w:bCs/>
          <w:sz w:val="30"/>
          <w:szCs w:val="30"/>
        </w:rPr>
        <w:t>单位：万元</w:t>
      </w:r>
    </w:p>
    <w:tbl>
      <w:tblPr>
        <w:tblStyle w:val="4"/>
        <w:tblW w:w="9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8"/>
        <w:gridCol w:w="1855"/>
        <w:gridCol w:w="1783"/>
      </w:tblGrid>
      <w:tr w14:paraId="53832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AA5DC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项目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45BB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合计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F9A31">
            <w:pPr>
              <w:spacing w:line="5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备注</w:t>
            </w:r>
          </w:p>
        </w:tc>
      </w:tr>
      <w:tr w14:paraId="6F525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2D15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一、企业总收入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9A0DB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38980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7574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3D014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二、从事《技术先进型服务业务认定范围（试行）》中的技术先进型服务业务取得的收入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95C8C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F72A0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4DA8D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C77C">
            <w:pPr>
              <w:spacing w:line="52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</w:rPr>
              <w:t>、信息技术外包服务（</w:t>
            </w:r>
            <w:r>
              <w:rPr>
                <w:rFonts w:eastAsia="仿宋_GB2312"/>
                <w:sz w:val="30"/>
                <w:szCs w:val="30"/>
              </w:rPr>
              <w:t>ITO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8FD88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9E026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EA3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6BE27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</w:rPr>
              <w:t>其中：离岸外包服务业务收入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89ACB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AF92B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D538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90D0F">
            <w:pPr>
              <w:spacing w:line="52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eastAsia="仿宋_GB2312"/>
                <w:sz w:val="30"/>
                <w:szCs w:val="30"/>
              </w:rPr>
              <w:t>、技术性业务流程外包服务（</w:t>
            </w:r>
            <w:r>
              <w:rPr>
                <w:rFonts w:eastAsia="仿宋_GB2312"/>
                <w:sz w:val="30"/>
                <w:szCs w:val="30"/>
              </w:rPr>
              <w:t>BPO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46CA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60B53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A2F8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59D13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其中：离岸外包服务业务收入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225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24F74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4B094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139D1">
            <w:pPr>
              <w:spacing w:line="52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  <w:r>
              <w:rPr>
                <w:rFonts w:hint="eastAsia" w:eastAsia="仿宋_GB2312"/>
                <w:sz w:val="30"/>
                <w:szCs w:val="30"/>
              </w:rPr>
              <w:t>、技术性知识流程外包服务（</w:t>
            </w:r>
            <w:r>
              <w:rPr>
                <w:rFonts w:eastAsia="仿宋_GB2312"/>
                <w:sz w:val="30"/>
                <w:szCs w:val="30"/>
              </w:rPr>
              <w:t>KPO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2ACC7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CA2C3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0B957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5097">
            <w:pPr>
              <w:spacing w:line="5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</w:rPr>
              <w:t>其中：离岸外包服务业务收入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AEECB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DD92D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3A3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4F086">
            <w:pPr>
              <w:spacing w:line="520" w:lineRule="exact"/>
              <w:ind w:left="675" w:hanging="675" w:hangingChars="225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三、从事离岸服务外包业务取得的收入占企业当年总收入的比例（</w:t>
            </w:r>
            <w:r>
              <w:rPr>
                <w:rFonts w:eastAsia="仿宋_GB2312"/>
                <w:sz w:val="30"/>
                <w:szCs w:val="30"/>
              </w:rPr>
              <w:t>%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50E9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04636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5CA4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4E909">
            <w:pPr>
              <w:spacing w:line="520" w:lineRule="exact"/>
              <w:ind w:left="675" w:hanging="675" w:hangingChars="225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四、从事《技术先进型服务业务认定范围（试行）》的技术先进型服务业务取得的收入占企业总收入的比例（</w:t>
            </w:r>
            <w:r>
              <w:rPr>
                <w:rFonts w:eastAsia="仿宋_GB2312"/>
                <w:sz w:val="30"/>
                <w:szCs w:val="30"/>
              </w:rPr>
              <w:t>%</w:t>
            </w:r>
            <w:r>
              <w:rPr>
                <w:rFonts w:hint="eastAsia" w:eastAsia="仿宋_GB2312"/>
                <w:sz w:val="30"/>
                <w:szCs w:val="30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31183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7FD3F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14:paraId="1EDEEB7C">
      <w:pPr>
        <w:spacing w:beforeLines="100"/>
        <w:outlineLvl w:val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28"/>
          <w:szCs w:val="28"/>
        </w:rPr>
        <w:t>注册会计师（税务师）签字（2人）</w:t>
      </w:r>
      <w:r>
        <w:rPr>
          <w:rFonts w:hint="eastAsia" w:ascii="黑体" w:hAnsi="黑体" w:eastAsia="黑体"/>
          <w:szCs w:val="21"/>
        </w:rPr>
        <w:t xml:space="preserve">：            </w:t>
      </w:r>
      <w:r>
        <w:rPr>
          <w:rFonts w:hint="eastAsia" w:ascii="黑体" w:hAnsi="黑体" w:eastAsia="黑体"/>
          <w:sz w:val="28"/>
          <w:szCs w:val="28"/>
        </w:rPr>
        <w:t>中介机构（公章）</w:t>
      </w:r>
      <w:r>
        <w:rPr>
          <w:rFonts w:hint="eastAsia" w:ascii="黑体" w:hAnsi="黑体" w:eastAsia="黑体"/>
          <w:szCs w:val="21"/>
        </w:rPr>
        <w:t>：</w:t>
      </w:r>
    </w:p>
    <w:p w14:paraId="3FBB7967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76E"/>
    <w:rsid w:val="002F7B04"/>
    <w:rsid w:val="00596166"/>
    <w:rsid w:val="006B19C1"/>
    <w:rsid w:val="00A6176E"/>
    <w:rsid w:val="00F12F15"/>
    <w:rsid w:val="00F81DC9"/>
    <w:rsid w:val="31B37C22"/>
    <w:rsid w:val="46FFF760"/>
    <w:rsid w:val="DEF4A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299</Characters>
  <Lines>2</Lines>
  <Paragraphs>1</Paragraphs>
  <TotalTime>1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2018-01-08T23:59:00Z</dcterms:created>
  <dc:creator>高新处</dc:creator>
  <cp:lastModifiedBy>春</cp:lastModifiedBy>
  <dcterms:modified xsi:type="dcterms:W3CDTF">2025-04-22T02:34:45Z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eyJoZGlkIjoiNTBlOTk0YWZjNjA4YzM0NGIxNGRjZjVlMGRhY2UzNDYiLCJ1c2VySWQiOiI2NTk3ODU1NjMifQ==</vt:lpwstr>
  </property>
  <property fmtid="{D5CDD505-2E9C-101B-9397-08002B2CF9AE}" pid="4" name="ICV">
    <vt:lpwstr>BE489BBF967D44F7A14025D55936D7B5_12</vt:lpwstr>
  </property>
</Properties>
</file>