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20" w:lineRule="exact"/>
        <w:outlineLvl w:val="1"/>
        <w:rPr>
          <w:rFonts w:eastAsia="黑体"/>
          <w:lang w:bidi="zh-CN"/>
        </w:rPr>
      </w:pPr>
      <w:r>
        <w:rPr>
          <w:rFonts w:eastAsia="黑体"/>
          <w:kern w:val="0"/>
          <w:sz w:val="32"/>
          <w:szCs w:val="32"/>
        </w:rPr>
        <w:t>津工信财〔2021〕13号附件6</w:t>
      </w:r>
    </w:p>
    <w:p>
      <w:pPr>
        <w:pStyle w:val="18"/>
        <w:spacing w:line="520" w:lineRule="exact"/>
        <w:ind w:firstLine="0" w:firstLineChars="0"/>
        <w:jc w:val="center"/>
        <w:rPr>
          <w:rFonts w:eastAsia="方正小标宋简体"/>
          <w:sz w:val="44"/>
          <w:szCs w:val="44"/>
          <w:lang w:bidi="zh-CN"/>
        </w:rPr>
      </w:pPr>
    </w:p>
    <w:p>
      <w:pPr>
        <w:pStyle w:val="18"/>
        <w:spacing w:line="520" w:lineRule="exact"/>
        <w:ind w:firstLine="0" w:firstLineChars="0"/>
        <w:jc w:val="center"/>
        <w:outlineLvl w:val="2"/>
        <w:rPr>
          <w:rFonts w:eastAsia="方正小标宋简体"/>
          <w:sz w:val="44"/>
          <w:szCs w:val="44"/>
          <w:lang w:bidi="zh-CN"/>
        </w:rPr>
      </w:pPr>
      <w:r>
        <w:rPr>
          <w:rFonts w:eastAsia="方正小标宋简体"/>
          <w:sz w:val="44"/>
          <w:szCs w:val="44"/>
          <w:lang w:bidi="zh-CN"/>
        </w:rPr>
        <w:t>2021年</w:t>
      </w:r>
      <w:r>
        <w:rPr>
          <w:rFonts w:hint="eastAsia" w:eastAsia="方正小标宋简体"/>
          <w:sz w:val="44"/>
          <w:szCs w:val="44"/>
          <w:lang w:bidi="zh-CN"/>
        </w:rPr>
        <w:t>第二批</w:t>
      </w:r>
      <w:r>
        <w:rPr>
          <w:rFonts w:eastAsia="方正小标宋简体"/>
          <w:sz w:val="44"/>
          <w:szCs w:val="44"/>
          <w:lang w:bidi="zh-CN"/>
        </w:rPr>
        <w:t>天津市智能制造专项</w:t>
      </w:r>
    </w:p>
    <w:p>
      <w:pPr>
        <w:pStyle w:val="18"/>
        <w:spacing w:line="520" w:lineRule="exact"/>
        <w:ind w:firstLine="0" w:firstLineChars="0"/>
        <w:jc w:val="center"/>
        <w:outlineLvl w:val="2"/>
        <w:rPr>
          <w:rFonts w:eastAsia="方正小标宋简体"/>
          <w:sz w:val="44"/>
          <w:szCs w:val="44"/>
          <w:lang w:bidi="zh-CN"/>
        </w:rPr>
      </w:pPr>
      <w:r>
        <w:rPr>
          <w:rFonts w:eastAsia="方正小标宋简体"/>
          <w:sz w:val="44"/>
          <w:szCs w:val="44"/>
          <w:lang w:bidi="zh-CN"/>
        </w:rPr>
        <w:t>信息技术与制造业融合和工业互联网</w:t>
      </w:r>
    </w:p>
    <w:p>
      <w:pPr>
        <w:pStyle w:val="18"/>
        <w:spacing w:line="520" w:lineRule="exact"/>
        <w:ind w:firstLine="0" w:firstLineChars="0"/>
        <w:jc w:val="center"/>
        <w:outlineLvl w:val="2"/>
        <w:rPr>
          <w:rFonts w:eastAsia="方正小标宋简体"/>
          <w:sz w:val="44"/>
          <w:szCs w:val="44"/>
          <w:lang w:bidi="zh-CN"/>
        </w:rPr>
      </w:pPr>
      <w:r>
        <w:rPr>
          <w:rFonts w:eastAsia="方正小标宋简体"/>
          <w:sz w:val="44"/>
          <w:szCs w:val="44"/>
          <w:lang w:bidi="zh-CN"/>
        </w:rPr>
        <w:t>创新发展示范项目申报指南</w:t>
      </w:r>
    </w:p>
    <w:p>
      <w:pPr>
        <w:pStyle w:val="18"/>
        <w:spacing w:line="520" w:lineRule="exact"/>
        <w:ind w:firstLine="193" w:firstLineChars="62"/>
        <w:rPr>
          <w:shd w:val="clear" w:color="auto" w:fill="F9F9F9"/>
        </w:rPr>
      </w:pPr>
    </w:p>
    <w:p>
      <w:pPr>
        <w:pStyle w:val="10"/>
        <w:autoSpaceDE w:val="0"/>
        <w:autoSpaceDN w:val="0"/>
        <w:spacing w:line="520" w:lineRule="exact"/>
        <w:ind w:firstLine="622" w:firstLineChars="200"/>
        <w:jc w:val="left"/>
        <w:rPr>
          <w:rFonts w:eastAsia="仿宋_GB2312"/>
          <w:color w:val="000000"/>
          <w:sz w:val="32"/>
          <w:szCs w:val="32"/>
          <w:lang w:bidi="ar"/>
        </w:rPr>
      </w:pPr>
      <w:bookmarkStart w:id="0" w:name="_Hlk71118722"/>
      <w:r>
        <w:rPr>
          <w:rFonts w:hint="eastAsia" w:ascii="Noto Sans CJK JP Regular" w:hAnsi="Noto Sans CJK JP Regular" w:eastAsia="仿宋_GB2312" w:cs="仿宋_GB2312"/>
          <w:color w:val="000000"/>
          <w:kern w:val="0"/>
          <w:sz w:val="32"/>
          <w:szCs w:val="32"/>
          <w:lang w:bidi="ar"/>
        </w:rPr>
        <w:t>为推进落实《天津市关于进一步支持发展智能制造的政策措施》（津政办规〔</w:t>
      </w:r>
      <w:r>
        <w:rPr>
          <w:rFonts w:eastAsia="仿宋_GB2312"/>
          <w:color w:val="000000"/>
          <w:kern w:val="0"/>
          <w:sz w:val="32"/>
          <w:szCs w:val="32"/>
          <w:lang w:bidi="ar"/>
        </w:rPr>
        <w:t>2020</w:t>
      </w:r>
      <w:r>
        <w:rPr>
          <w:rFonts w:hint="eastAsia" w:eastAsia="仿宋_GB2312"/>
          <w:color w:val="000000"/>
          <w:kern w:val="0"/>
          <w:sz w:val="32"/>
          <w:szCs w:val="32"/>
          <w:lang w:bidi="ar"/>
        </w:rPr>
        <w:t>〕</w:t>
      </w:r>
      <w:r>
        <w:rPr>
          <w:rFonts w:eastAsia="仿宋_GB2312"/>
          <w:color w:val="000000"/>
          <w:kern w:val="0"/>
          <w:sz w:val="32"/>
          <w:szCs w:val="32"/>
          <w:lang w:bidi="ar"/>
        </w:rPr>
        <w:t>16</w:t>
      </w:r>
      <w:r>
        <w:rPr>
          <w:rFonts w:hint="eastAsia" w:ascii="Noto Sans CJK JP Regular" w:hAnsi="Noto Sans CJK JP Regular" w:eastAsia="仿宋_GB2312" w:cs="仿宋_GB2312"/>
          <w:color w:val="000000"/>
          <w:kern w:val="0"/>
          <w:sz w:val="32"/>
          <w:szCs w:val="32"/>
          <w:lang w:bidi="ar"/>
        </w:rPr>
        <w:t>号）文件精神，</w:t>
      </w:r>
      <w:r>
        <w:rPr>
          <w:rFonts w:hint="eastAsia" w:eastAsia="仿宋_GB2312"/>
          <w:color w:val="000000"/>
          <w:sz w:val="32"/>
          <w:szCs w:val="32"/>
          <w:lang w:bidi="ar"/>
        </w:rPr>
        <w:t>特制定本指南。现将项目申报有关事项通知如下：</w:t>
      </w:r>
    </w:p>
    <w:bookmarkEnd w:id="0"/>
    <w:p>
      <w:pPr>
        <w:spacing w:line="520" w:lineRule="exact"/>
        <w:ind w:firstLine="645"/>
        <w:rPr>
          <w:rFonts w:eastAsia="黑体"/>
          <w:sz w:val="32"/>
          <w:szCs w:val="32"/>
        </w:rPr>
      </w:pPr>
      <w:r>
        <w:rPr>
          <w:rFonts w:eastAsia="黑体"/>
          <w:sz w:val="32"/>
          <w:szCs w:val="32"/>
        </w:rPr>
        <w:t>一、支持方向</w:t>
      </w:r>
    </w:p>
    <w:p>
      <w:pPr>
        <w:pStyle w:val="18"/>
        <w:adjustRightInd w:val="0"/>
        <w:snapToGrid w:val="0"/>
        <w:spacing w:line="520" w:lineRule="exact"/>
        <w:ind w:firstLine="622"/>
      </w:pPr>
      <w:r>
        <w:t>支持新一代信息技术与制造业融合转型和工业互联网创新发展。鼓励本市企业围绕信息技术集成与创新应用、工业大数据、信息安全等信息技术与制造业融合领域开展示范建设；鼓励企业开展区域、行业或企业级等多层次工业互联网平台建设。按项目总投资的20%给予补助，最高不超过300万元资金支持。</w:t>
      </w:r>
    </w:p>
    <w:p>
      <w:pPr>
        <w:spacing w:line="520" w:lineRule="exact"/>
        <w:ind w:firstLine="645"/>
        <w:rPr>
          <w:rFonts w:eastAsia="楷体_GB2312"/>
          <w:sz w:val="32"/>
          <w:szCs w:val="32"/>
        </w:rPr>
      </w:pPr>
      <w:r>
        <w:rPr>
          <w:rFonts w:eastAsia="楷体_GB2312"/>
          <w:sz w:val="32"/>
          <w:szCs w:val="32"/>
        </w:rPr>
        <w:t>（一）新一代信息技术创新应用示范（01）</w:t>
      </w:r>
    </w:p>
    <w:p>
      <w:pPr>
        <w:spacing w:line="520" w:lineRule="exact"/>
        <w:ind w:firstLine="645"/>
        <w:rPr>
          <w:rFonts w:eastAsia="仿宋_GB2312"/>
          <w:sz w:val="32"/>
          <w:szCs w:val="32"/>
        </w:rPr>
      </w:pPr>
      <w:r>
        <w:rPr>
          <w:rFonts w:eastAsia="仿宋_GB2312"/>
          <w:sz w:val="32"/>
          <w:szCs w:val="32"/>
        </w:rPr>
        <w:t>支持工业企业在研发设计、生产制造、企业管理、供应链管理等关键环节实现信息系统的全覆盖，</w:t>
      </w:r>
      <w:r>
        <w:rPr>
          <w:rFonts w:eastAsia="仿宋_GB2312"/>
          <w:sz w:val="32"/>
          <w:szCs w:val="32"/>
          <w:shd w:val="clear" w:color="auto" w:fill="FFFFFF"/>
        </w:rPr>
        <w:t>推动各业务系统间的综合集成，</w:t>
      </w:r>
      <w:r>
        <w:rPr>
          <w:rFonts w:eastAsia="仿宋_GB2312"/>
          <w:sz w:val="32"/>
          <w:szCs w:val="32"/>
        </w:rPr>
        <w:t>构建企业信息化支撑体系，探索基于工业大数据的应用服务新模式。</w:t>
      </w:r>
    </w:p>
    <w:p>
      <w:pPr>
        <w:spacing w:line="520" w:lineRule="exact"/>
        <w:ind w:firstLine="645"/>
        <w:rPr>
          <w:rFonts w:eastAsia="楷体_GB2312"/>
          <w:sz w:val="32"/>
          <w:szCs w:val="32"/>
        </w:rPr>
      </w:pPr>
      <w:r>
        <w:rPr>
          <w:rFonts w:eastAsia="楷体_GB2312"/>
          <w:sz w:val="32"/>
          <w:szCs w:val="32"/>
        </w:rPr>
        <w:t>（二）工业互联网创新发展（02）</w:t>
      </w:r>
    </w:p>
    <w:p>
      <w:pPr>
        <w:spacing w:line="520" w:lineRule="exact"/>
        <w:ind w:firstLine="622" w:firstLineChars="200"/>
        <w:rPr>
          <w:rFonts w:eastAsia="仿宋_GB2312"/>
          <w:sz w:val="32"/>
          <w:szCs w:val="32"/>
        </w:rPr>
      </w:pPr>
      <w:r>
        <w:rPr>
          <w:rFonts w:eastAsia="仿宋_GB2312"/>
          <w:sz w:val="32"/>
          <w:szCs w:val="32"/>
        </w:rPr>
        <w:t>1</w:t>
      </w:r>
      <w:r>
        <w:rPr>
          <w:rFonts w:hint="eastAsia" w:eastAsia="仿宋_GB2312" w:cs="仿宋_GB2312"/>
          <w:color w:val="000000"/>
          <w:sz w:val="32"/>
          <w:szCs w:val="32"/>
          <w:lang w:bidi="ar"/>
        </w:rPr>
        <w:t>．</w:t>
      </w:r>
      <w:r>
        <w:rPr>
          <w:rFonts w:eastAsia="仿宋_GB2312"/>
          <w:sz w:val="32"/>
          <w:szCs w:val="32"/>
        </w:rPr>
        <w:t>工业互联网平台建设。支持企业建设跨行业跨领域、具备国内领先水平的工业互联网平台，</w:t>
      </w:r>
      <w:r>
        <w:rPr>
          <w:rFonts w:hint="eastAsia" w:eastAsia="仿宋_GB2312"/>
          <w:sz w:val="32"/>
          <w:szCs w:val="32"/>
        </w:rPr>
        <w:t>面向新一代信息技术、装备、生物医药等战略性新兴产业以及钢铁行业转型升级的行业或区域工业互联网平台，</w:t>
      </w:r>
      <w:r>
        <w:rPr>
          <w:rFonts w:eastAsia="仿宋_GB2312"/>
          <w:sz w:val="32"/>
          <w:szCs w:val="32"/>
        </w:rPr>
        <w:t>围绕自身核心业务搭建企业内部工业互联网平台。</w:t>
      </w:r>
    </w:p>
    <w:p>
      <w:pPr>
        <w:snapToGrid/>
        <w:spacing w:before="0" w:beforeAutospacing="0" w:after="0" w:afterAutospacing="0" w:line="520" w:lineRule="exact"/>
        <w:ind w:firstLine="622" w:firstLineChars="200"/>
        <w:jc w:val="both"/>
        <w:textAlignment w:val="baseline"/>
      </w:pPr>
      <w:r>
        <w:rPr>
          <w:rStyle w:val="24"/>
          <w:rFonts w:eastAsia="仿宋_GB2312"/>
          <w:b w:val="0"/>
          <w:i w:val="0"/>
          <w:caps w:val="0"/>
          <w:spacing w:val="0"/>
          <w:w w:val="100"/>
          <w:kern w:val="2"/>
          <w:sz w:val="32"/>
          <w:szCs w:val="32"/>
          <w:lang w:val="en-US" w:eastAsia="zh-CN" w:bidi="ar-SA"/>
        </w:rPr>
        <w:t>围绕信息技术集成与创新应用、工业大数据、信息安全等信息技术在中药制造系统提升方向开展示范建设；鼓励中药企业开展区域、行业或企业级多层次工业互联网平台的搭建。</w:t>
      </w:r>
    </w:p>
    <w:p>
      <w:pPr>
        <w:spacing w:line="520" w:lineRule="exact"/>
        <w:ind w:firstLine="622" w:firstLineChars="200"/>
        <w:rPr>
          <w:rFonts w:eastAsia="仿宋_GB2312"/>
          <w:sz w:val="32"/>
          <w:szCs w:val="32"/>
        </w:rPr>
      </w:pPr>
      <w:r>
        <w:rPr>
          <w:rFonts w:eastAsia="仿宋_GB2312"/>
          <w:sz w:val="32"/>
          <w:szCs w:val="32"/>
        </w:rPr>
        <w:t>2</w:t>
      </w:r>
      <w:r>
        <w:rPr>
          <w:rFonts w:hint="eastAsia" w:eastAsia="仿宋_GB2312" w:cs="仿宋_GB2312"/>
          <w:color w:val="000000"/>
          <w:sz w:val="32"/>
          <w:szCs w:val="32"/>
          <w:lang w:bidi="ar"/>
        </w:rPr>
        <w:t>．</w:t>
      </w:r>
      <w:r>
        <w:rPr>
          <w:rFonts w:eastAsia="仿宋_GB2312"/>
          <w:sz w:val="32"/>
          <w:szCs w:val="32"/>
        </w:rPr>
        <w:t>工业互联网安全平台建设。支持企业建设工业互联网安全技术保障平台，实现各级平台之间的系统对接、数据共享、业务协作，打造整体态势感知、信息共享和应急协同能力；支持企业建设工业互联网安全漏洞库、恶意代码库等基础资源库，搭建功能完备的工业互联网安全攻防演练环境，提升识别安全隐患、抵御安全威胁、化解安全风险能力。</w:t>
      </w:r>
    </w:p>
    <w:p>
      <w:pPr>
        <w:pStyle w:val="18"/>
        <w:spacing w:line="520" w:lineRule="exact"/>
        <w:ind w:firstLine="622"/>
        <w:rPr>
          <w:lang w:bidi="zh-CN"/>
        </w:rPr>
      </w:pPr>
      <w:r>
        <w:rPr>
          <w:lang w:bidi="zh-CN"/>
        </w:rPr>
        <w:t>（三）国家级信息技术与制造业融合试点示范项目（03）</w:t>
      </w:r>
    </w:p>
    <w:p>
      <w:pPr>
        <w:spacing w:line="520" w:lineRule="exact"/>
        <w:ind w:firstLine="645"/>
        <w:rPr>
          <w:rFonts w:hint="eastAsia" w:eastAsia="仿宋_GB2312"/>
          <w:sz w:val="32"/>
          <w:szCs w:val="32"/>
        </w:rPr>
      </w:pPr>
      <w:r>
        <w:rPr>
          <w:rFonts w:eastAsia="仿宋_GB2312"/>
          <w:sz w:val="32"/>
          <w:szCs w:val="32"/>
        </w:rPr>
        <w:t>对在2020年度入选工信部制造业高质量发展专项工业互联网创新发展工程（须为项目牵头申报单位）、</w:t>
      </w:r>
      <w:r>
        <w:rPr>
          <w:rFonts w:hint="eastAsia" w:eastAsia="仿宋_GB2312"/>
          <w:sz w:val="32"/>
          <w:szCs w:val="32"/>
        </w:rPr>
        <w:t>按照《工业和信息化</w:t>
      </w:r>
      <w:r>
        <w:rPr>
          <w:rFonts w:hint="eastAsia" w:eastAsia="仿宋_GB2312"/>
          <w:sz w:val="32"/>
          <w:szCs w:val="32"/>
          <w:lang w:val="en-US" w:eastAsia="zh-CN"/>
        </w:rPr>
        <w:t>部</w:t>
      </w:r>
      <w:r>
        <w:rPr>
          <w:rFonts w:hint="eastAsia" w:eastAsia="仿宋_GB2312"/>
          <w:sz w:val="32"/>
          <w:szCs w:val="32"/>
        </w:rPr>
        <w:t>办公厅关于组织开展2</w:t>
      </w:r>
      <w:r>
        <w:rPr>
          <w:rFonts w:eastAsia="仿宋_GB2312"/>
          <w:sz w:val="32"/>
          <w:szCs w:val="32"/>
        </w:rPr>
        <w:t>02</w:t>
      </w:r>
      <w:r>
        <w:rPr>
          <w:rFonts w:hint="eastAsia" w:eastAsia="仿宋_GB2312"/>
          <w:sz w:val="32"/>
          <w:szCs w:val="32"/>
          <w:lang w:val="en-US" w:eastAsia="zh-CN"/>
        </w:rPr>
        <w:t>1</w:t>
      </w:r>
      <w:r>
        <w:rPr>
          <w:rFonts w:hint="eastAsia" w:eastAsia="仿宋_GB2312"/>
          <w:sz w:val="32"/>
          <w:szCs w:val="32"/>
        </w:rPr>
        <w:t>年</w:t>
      </w:r>
      <w:r>
        <w:rPr>
          <w:rFonts w:hint="eastAsia" w:eastAsia="仿宋_GB2312"/>
          <w:sz w:val="32"/>
          <w:szCs w:val="32"/>
          <w:lang w:val="en-US" w:eastAsia="zh-CN"/>
        </w:rPr>
        <w:t>新一代信息技术与制</w:t>
      </w:r>
      <w:bookmarkStart w:id="2" w:name="_GoBack"/>
      <w:bookmarkEnd w:id="2"/>
      <w:r>
        <w:rPr>
          <w:rFonts w:hint="eastAsia" w:eastAsia="仿宋_GB2312"/>
          <w:sz w:val="32"/>
          <w:szCs w:val="32"/>
          <w:lang w:val="en-US" w:eastAsia="zh-CN"/>
        </w:rPr>
        <w:t>造业融合发展试点示范申报工作的通知</w:t>
      </w:r>
      <w:r>
        <w:rPr>
          <w:rFonts w:hint="eastAsia" w:eastAsia="仿宋_GB2312"/>
          <w:sz w:val="32"/>
          <w:szCs w:val="32"/>
        </w:rPr>
        <w:t>》</w:t>
      </w:r>
      <w:r>
        <w:rPr>
          <w:rFonts w:hint="eastAsia" w:eastAsia="仿宋_GB2312"/>
          <w:sz w:val="32"/>
          <w:szCs w:val="32"/>
          <w:lang w:eastAsia="zh-CN"/>
        </w:rPr>
        <w:t>（</w:t>
      </w:r>
      <w:r>
        <w:rPr>
          <w:rFonts w:hint="eastAsia" w:eastAsia="仿宋_GB2312"/>
          <w:sz w:val="32"/>
          <w:szCs w:val="32"/>
          <w:lang w:val="en-US" w:eastAsia="zh-CN"/>
        </w:rPr>
        <w:t>工信厅信发函</w:t>
      </w:r>
      <w:r>
        <w:rPr>
          <w:rFonts w:hint="eastAsia" w:ascii="Noto Sans CJK JP Regular" w:hAnsi="Noto Sans CJK JP Regular" w:eastAsia="仿宋_GB2312" w:cs="仿宋_GB2312"/>
          <w:color w:val="000000"/>
          <w:kern w:val="0"/>
          <w:sz w:val="32"/>
          <w:szCs w:val="32"/>
          <w:lang w:bidi="ar"/>
        </w:rPr>
        <w:t>〔</w:t>
      </w:r>
      <w:r>
        <w:rPr>
          <w:rFonts w:eastAsia="仿宋_GB2312"/>
          <w:color w:val="000000"/>
          <w:kern w:val="0"/>
          <w:sz w:val="32"/>
          <w:szCs w:val="32"/>
          <w:lang w:bidi="ar"/>
        </w:rPr>
        <w:t>202</w:t>
      </w:r>
      <w:r>
        <w:rPr>
          <w:rFonts w:hint="eastAsia" w:eastAsia="仿宋_GB2312"/>
          <w:color w:val="000000"/>
          <w:kern w:val="0"/>
          <w:sz w:val="32"/>
          <w:szCs w:val="32"/>
          <w:lang w:val="en-US" w:eastAsia="zh-CN" w:bidi="ar"/>
        </w:rPr>
        <w:t>1</w:t>
      </w:r>
      <w:r>
        <w:rPr>
          <w:rFonts w:hint="eastAsia" w:eastAsia="仿宋_GB2312"/>
          <w:color w:val="000000"/>
          <w:kern w:val="0"/>
          <w:sz w:val="32"/>
          <w:szCs w:val="32"/>
          <w:lang w:bidi="ar"/>
        </w:rPr>
        <w:t>〕</w:t>
      </w:r>
      <w:r>
        <w:rPr>
          <w:rFonts w:hint="eastAsia" w:eastAsia="仿宋_GB2312"/>
          <w:sz w:val="32"/>
          <w:szCs w:val="32"/>
          <w:lang w:val="en-US" w:eastAsia="zh-CN"/>
        </w:rPr>
        <w:t>87号</w:t>
      </w:r>
      <w:r>
        <w:rPr>
          <w:rFonts w:hint="eastAsia" w:eastAsia="仿宋_GB2312"/>
          <w:sz w:val="32"/>
          <w:szCs w:val="32"/>
          <w:lang w:eastAsia="zh-CN"/>
        </w:rPr>
        <w:t>）</w:t>
      </w:r>
      <w:r>
        <w:rPr>
          <w:rFonts w:hint="eastAsia" w:eastAsia="仿宋_GB2312"/>
          <w:sz w:val="32"/>
          <w:szCs w:val="32"/>
        </w:rPr>
        <w:t>文件进行申报，并获得批复的</w:t>
      </w:r>
      <w:r>
        <w:rPr>
          <w:rFonts w:eastAsia="仿宋_GB2312"/>
          <w:sz w:val="32"/>
          <w:szCs w:val="32"/>
        </w:rPr>
        <w:t>制造业与互联网融合发展试点示范（不含两化融合管理体系贯标示范方向）项目，按项目总投资的30%给予补助，最高不超过500万元</w:t>
      </w:r>
      <w:r>
        <w:rPr>
          <w:rFonts w:hint="eastAsia" w:eastAsia="仿宋_GB2312"/>
          <w:sz w:val="32"/>
          <w:szCs w:val="32"/>
        </w:rPr>
        <w:t>，已获得过天津市智能制造专项资金支持的试点示范项目，按差额补齐</w:t>
      </w:r>
      <w:r>
        <w:rPr>
          <w:rFonts w:eastAsia="仿宋_GB2312"/>
          <w:sz w:val="32"/>
          <w:szCs w:val="32"/>
        </w:rPr>
        <w:t>。</w:t>
      </w:r>
    </w:p>
    <w:p>
      <w:pPr>
        <w:spacing w:line="520" w:lineRule="exact"/>
        <w:ind w:firstLine="645"/>
        <w:rPr>
          <w:rFonts w:eastAsia="黑体"/>
          <w:sz w:val="32"/>
          <w:szCs w:val="32"/>
        </w:rPr>
      </w:pPr>
      <w:r>
        <w:rPr>
          <w:rFonts w:eastAsia="黑体"/>
          <w:sz w:val="32"/>
          <w:szCs w:val="32"/>
        </w:rPr>
        <w:t>二、申报条件</w:t>
      </w:r>
    </w:p>
    <w:p>
      <w:pPr>
        <w:pStyle w:val="18"/>
        <w:adjustRightInd w:val="0"/>
        <w:snapToGrid w:val="0"/>
        <w:spacing w:line="520" w:lineRule="exact"/>
        <w:ind w:firstLine="622"/>
      </w:pPr>
      <w:r>
        <w:t>（一）符合通知正文中</w:t>
      </w:r>
      <w:r>
        <w:rPr>
          <w:rFonts w:hint="eastAsia"/>
        </w:rPr>
        <w:t>“</w:t>
      </w:r>
      <w:r>
        <w:t>申报条件</w:t>
      </w:r>
      <w:r>
        <w:rPr>
          <w:rFonts w:hint="eastAsia"/>
        </w:rPr>
        <w:t>”</w:t>
      </w:r>
      <w:r>
        <w:t>的所有要求。每个申报主体仅可申报一个项目，且只可选择对应一个子方向。</w:t>
      </w:r>
    </w:p>
    <w:p>
      <w:pPr>
        <w:pStyle w:val="18"/>
        <w:adjustRightInd w:val="0"/>
        <w:snapToGrid w:val="0"/>
        <w:spacing w:line="520" w:lineRule="exact"/>
        <w:ind w:firstLine="622"/>
      </w:pPr>
      <w:r>
        <w:t>（二）申报主体应具有较强的经济实力、技术研发和融合创新能力和较好的信息技术应用、系统集成应用条件。各方向所申报项目应具有示范带动作用，建设模式可推广、可复制，项目在降低企业成本、提升生产经营效率等方面有可量化指标。优先支持列入国家级试点示范的项目和符合两化融合管理体系标准要求的企业申报。申报单位在项目列入示范项目名单后，应积极配合市、区两级主管部门做好经验总结和推广工作。</w:t>
      </w:r>
    </w:p>
    <w:p>
      <w:pPr>
        <w:spacing w:line="520" w:lineRule="exact"/>
        <w:ind w:firstLine="645"/>
        <w:rPr>
          <w:rFonts w:eastAsia="仿宋_GB2312"/>
          <w:sz w:val="32"/>
          <w:szCs w:val="32"/>
        </w:rPr>
      </w:pPr>
      <w:r>
        <w:rPr>
          <w:rFonts w:eastAsia="仿宋_GB2312"/>
          <w:sz w:val="32"/>
          <w:szCs w:val="32"/>
        </w:rPr>
        <w:t>（三）所申报项目应为已建成或在建项目，项目总投资只包含2018年1月1日之后的投入，在建项目总体建设周期不超过2年。</w:t>
      </w:r>
    </w:p>
    <w:p>
      <w:pPr>
        <w:spacing w:line="520" w:lineRule="exact"/>
        <w:ind w:firstLine="645"/>
        <w:rPr>
          <w:rFonts w:eastAsia="仿宋_GB2312"/>
          <w:sz w:val="32"/>
          <w:szCs w:val="32"/>
        </w:rPr>
      </w:pPr>
      <w:r>
        <w:rPr>
          <w:rFonts w:eastAsia="仿宋_GB2312"/>
          <w:sz w:val="32"/>
          <w:szCs w:val="32"/>
        </w:rPr>
        <w:t>（四）项目资金支持预算不包括购买数字化生产装备、试验测试仪器费用和房屋土建改造等费用。</w:t>
      </w:r>
    </w:p>
    <w:p>
      <w:pPr>
        <w:spacing w:line="520" w:lineRule="exact"/>
        <w:ind w:firstLine="645"/>
        <w:rPr>
          <w:rFonts w:eastAsia="黑体"/>
          <w:sz w:val="32"/>
          <w:szCs w:val="32"/>
        </w:rPr>
      </w:pPr>
      <w:r>
        <w:rPr>
          <w:rFonts w:eastAsia="黑体"/>
          <w:sz w:val="32"/>
          <w:szCs w:val="32"/>
        </w:rPr>
        <w:t>三、申报材料</w:t>
      </w:r>
    </w:p>
    <w:p>
      <w:pPr>
        <w:adjustRightInd w:val="0"/>
        <w:snapToGrid w:val="0"/>
        <w:spacing w:line="520" w:lineRule="exact"/>
        <w:ind w:firstLine="660"/>
        <w:rPr>
          <w:rFonts w:eastAsia="仿宋_GB2312"/>
          <w:sz w:val="32"/>
          <w:szCs w:val="32"/>
        </w:rPr>
      </w:pPr>
      <w:r>
        <w:rPr>
          <w:rFonts w:eastAsia="仿宋_GB2312"/>
          <w:sz w:val="32"/>
          <w:szCs w:val="32"/>
        </w:rPr>
        <w:t>（一）申报支持方向（01）和（02）的单位需要提交以下材料，按通知正文要求的申报材料及以下材料顺序装订。</w:t>
      </w:r>
    </w:p>
    <w:p>
      <w:pPr>
        <w:adjustRightInd w:val="0"/>
        <w:snapToGrid w:val="0"/>
        <w:spacing w:line="520" w:lineRule="exact"/>
        <w:ind w:firstLine="630"/>
        <w:rPr>
          <w:rFonts w:eastAsia="仿宋_GB2312"/>
          <w:sz w:val="32"/>
          <w:szCs w:val="32"/>
        </w:rPr>
      </w:pPr>
      <w:r>
        <w:rPr>
          <w:rFonts w:eastAsia="仿宋_GB2312"/>
          <w:sz w:val="32"/>
          <w:szCs w:val="32"/>
        </w:rPr>
        <w:t>1</w:t>
      </w:r>
      <w:bookmarkStart w:id="1" w:name="_Hlk83544098"/>
      <w:r>
        <w:rPr>
          <w:rFonts w:hint="eastAsia" w:eastAsia="仿宋_GB2312" w:cs="仿宋_GB2312"/>
          <w:color w:val="000000"/>
          <w:sz w:val="32"/>
          <w:szCs w:val="32"/>
          <w:lang w:bidi="ar"/>
        </w:rPr>
        <w:t>．</w:t>
      </w:r>
      <w:bookmarkEnd w:id="1"/>
      <w:r>
        <w:rPr>
          <w:rFonts w:hint="eastAsia" w:eastAsia="仿宋_GB2312"/>
          <w:sz w:val="32"/>
          <w:szCs w:val="32"/>
        </w:rPr>
        <w:t>通知正文中要求的申报材料</w:t>
      </w:r>
      <w:r>
        <w:rPr>
          <w:rFonts w:eastAsia="仿宋_GB2312"/>
          <w:sz w:val="32"/>
          <w:szCs w:val="32"/>
        </w:rPr>
        <w:t>，选择“支持类”，申报方向填写“信息技术与制造业融合和工业互联网创新发展示范”；</w:t>
      </w:r>
    </w:p>
    <w:p>
      <w:pPr>
        <w:adjustRightInd w:val="0"/>
        <w:snapToGrid w:val="0"/>
        <w:spacing w:line="520" w:lineRule="exact"/>
        <w:ind w:firstLine="630"/>
        <w:rPr>
          <w:rFonts w:eastAsia="仿宋_GB2312"/>
          <w:sz w:val="32"/>
          <w:szCs w:val="32"/>
        </w:rPr>
      </w:pPr>
      <w:r>
        <w:rPr>
          <w:rFonts w:eastAsia="仿宋_GB2312"/>
          <w:sz w:val="32"/>
          <w:szCs w:val="32"/>
        </w:rPr>
        <w:t>2</w:t>
      </w:r>
      <w:r>
        <w:rPr>
          <w:rFonts w:hint="eastAsia" w:eastAsia="仿宋_GB2312" w:cs="仿宋_GB2312"/>
          <w:color w:val="000000"/>
          <w:sz w:val="32"/>
          <w:szCs w:val="32"/>
          <w:lang w:bidi="ar"/>
        </w:rPr>
        <w:t>．</w:t>
      </w:r>
      <w:r>
        <w:rPr>
          <w:rFonts w:eastAsia="仿宋_GB2312"/>
          <w:sz w:val="32"/>
          <w:szCs w:val="32"/>
        </w:rPr>
        <w:t>项目建设方案（见附件6</w:t>
      </w:r>
      <w:r>
        <w:rPr>
          <w:rFonts w:hint="eastAsia" w:eastAsia="仿宋_GB2312"/>
          <w:sz w:val="32"/>
          <w:szCs w:val="32"/>
        </w:rPr>
        <w:t>—</w:t>
      </w:r>
      <w:r>
        <w:rPr>
          <w:rFonts w:eastAsia="仿宋_GB2312"/>
          <w:sz w:val="32"/>
          <w:szCs w:val="32"/>
        </w:rPr>
        <w:t>1）；</w:t>
      </w:r>
    </w:p>
    <w:p>
      <w:pPr>
        <w:adjustRightInd w:val="0"/>
        <w:snapToGrid w:val="0"/>
        <w:spacing w:line="520" w:lineRule="exact"/>
        <w:ind w:firstLine="630"/>
        <w:rPr>
          <w:rFonts w:eastAsia="仿宋_GB2312"/>
          <w:sz w:val="32"/>
          <w:szCs w:val="32"/>
        </w:rPr>
      </w:pPr>
      <w:r>
        <w:rPr>
          <w:rFonts w:eastAsia="仿宋_GB2312"/>
          <w:sz w:val="32"/>
          <w:szCs w:val="32"/>
        </w:rPr>
        <w:t>3</w:t>
      </w:r>
      <w:r>
        <w:rPr>
          <w:rFonts w:hint="eastAsia" w:eastAsia="仿宋_GB2312" w:cs="仿宋_GB2312"/>
          <w:color w:val="000000"/>
          <w:sz w:val="32"/>
          <w:szCs w:val="32"/>
          <w:lang w:bidi="ar"/>
        </w:rPr>
        <w:t>．</w:t>
      </w:r>
      <w:r>
        <w:rPr>
          <w:rFonts w:eastAsia="仿宋_GB2312"/>
          <w:sz w:val="32"/>
          <w:szCs w:val="32"/>
        </w:rPr>
        <w:t>2021年度企业两化融合评估报告（企业登录天津市评估诊断服务系统tjpg.cspiii.com填写评估调查问卷，开展自评估）；</w:t>
      </w:r>
    </w:p>
    <w:p>
      <w:pPr>
        <w:spacing w:line="520" w:lineRule="exact"/>
        <w:rPr>
          <w:rFonts w:eastAsia="仿宋_GB2312"/>
          <w:sz w:val="32"/>
          <w:szCs w:val="32"/>
        </w:rPr>
      </w:pPr>
      <w:r>
        <w:rPr>
          <w:rFonts w:eastAsia="仿宋_GB2312"/>
          <w:sz w:val="32"/>
          <w:szCs w:val="32"/>
        </w:rPr>
        <w:t>4</w:t>
      </w:r>
      <w:r>
        <w:rPr>
          <w:rFonts w:hint="eastAsia" w:eastAsia="仿宋_GB2312" w:cs="仿宋_GB2312"/>
          <w:color w:val="000000"/>
          <w:sz w:val="32"/>
          <w:szCs w:val="32"/>
          <w:lang w:bidi="ar"/>
        </w:rPr>
        <w:t>．</w:t>
      </w:r>
      <w:r>
        <w:rPr>
          <w:rFonts w:eastAsia="仿宋_GB2312"/>
          <w:sz w:val="32"/>
          <w:szCs w:val="32"/>
        </w:rPr>
        <w:t>两化融合管理体系认定证书（加分项，非必要材料）；</w:t>
      </w:r>
    </w:p>
    <w:p>
      <w:pPr>
        <w:spacing w:line="520" w:lineRule="exact"/>
        <w:ind w:firstLine="622" w:firstLineChars="200"/>
        <w:rPr>
          <w:rFonts w:eastAsia="仿宋_GB2312"/>
          <w:sz w:val="32"/>
          <w:szCs w:val="32"/>
        </w:rPr>
      </w:pPr>
      <w:r>
        <w:rPr>
          <w:rFonts w:eastAsia="仿宋_GB2312"/>
          <w:sz w:val="32"/>
          <w:szCs w:val="32"/>
        </w:rPr>
        <w:t>5</w:t>
      </w:r>
      <w:r>
        <w:rPr>
          <w:rFonts w:hint="eastAsia" w:eastAsia="仿宋_GB2312" w:cs="仿宋_GB2312"/>
          <w:color w:val="000000"/>
          <w:sz w:val="32"/>
          <w:szCs w:val="32"/>
          <w:lang w:bidi="ar"/>
        </w:rPr>
        <w:t>．</w:t>
      </w:r>
      <w:r>
        <w:rPr>
          <w:rFonts w:eastAsia="仿宋_GB2312"/>
          <w:sz w:val="32"/>
          <w:szCs w:val="32"/>
        </w:rPr>
        <w:t>工信部试点示范的项目的批复文件或合同（加分项，非必要材料）；</w:t>
      </w:r>
    </w:p>
    <w:p>
      <w:pPr>
        <w:spacing w:line="520" w:lineRule="exact"/>
        <w:ind w:firstLine="622" w:firstLineChars="200"/>
        <w:rPr>
          <w:rFonts w:eastAsia="仿宋_GB2312"/>
          <w:sz w:val="32"/>
          <w:szCs w:val="32"/>
        </w:rPr>
      </w:pPr>
      <w:r>
        <w:rPr>
          <w:rFonts w:eastAsia="仿宋_GB2312"/>
          <w:sz w:val="32"/>
          <w:szCs w:val="32"/>
        </w:rPr>
        <w:t>6</w:t>
      </w:r>
      <w:r>
        <w:rPr>
          <w:rFonts w:hint="eastAsia" w:eastAsia="仿宋_GB2312" w:cs="仿宋_GB2312"/>
          <w:color w:val="000000"/>
          <w:sz w:val="32"/>
          <w:szCs w:val="32"/>
          <w:lang w:bidi="ar"/>
        </w:rPr>
        <w:t>．</w:t>
      </w:r>
      <w:r>
        <w:rPr>
          <w:rFonts w:eastAsia="仿宋_GB2312"/>
          <w:sz w:val="32"/>
          <w:szCs w:val="32"/>
        </w:rPr>
        <w:t>已建成项目投入及完成情况证明；</w:t>
      </w:r>
    </w:p>
    <w:p>
      <w:pPr>
        <w:spacing w:line="520" w:lineRule="exact"/>
        <w:ind w:firstLine="622" w:firstLineChars="200"/>
        <w:rPr>
          <w:rFonts w:eastAsia="仿宋_GB2312"/>
          <w:sz w:val="32"/>
          <w:szCs w:val="32"/>
        </w:rPr>
      </w:pPr>
      <w:r>
        <w:rPr>
          <w:rFonts w:eastAsia="仿宋_GB2312"/>
          <w:sz w:val="32"/>
          <w:szCs w:val="32"/>
        </w:rPr>
        <w:t>7</w:t>
      </w:r>
      <w:r>
        <w:rPr>
          <w:rFonts w:hint="eastAsia" w:eastAsia="仿宋_GB2312" w:cs="仿宋_GB2312"/>
          <w:color w:val="000000"/>
          <w:sz w:val="32"/>
          <w:szCs w:val="32"/>
          <w:lang w:bidi="ar"/>
        </w:rPr>
        <w:t>．</w:t>
      </w:r>
      <w:r>
        <w:rPr>
          <w:rFonts w:eastAsia="仿宋_GB2312"/>
          <w:sz w:val="32"/>
          <w:szCs w:val="32"/>
        </w:rPr>
        <w:t>其他项目相关的证明材料。</w:t>
      </w:r>
    </w:p>
    <w:p>
      <w:pPr>
        <w:adjustRightInd w:val="0"/>
        <w:snapToGrid w:val="0"/>
        <w:spacing w:line="520" w:lineRule="exact"/>
        <w:ind w:firstLine="660"/>
        <w:rPr>
          <w:rFonts w:eastAsia="仿宋_GB2312"/>
          <w:sz w:val="32"/>
          <w:szCs w:val="32"/>
        </w:rPr>
      </w:pPr>
      <w:r>
        <w:rPr>
          <w:rFonts w:eastAsia="仿宋_GB2312"/>
          <w:sz w:val="32"/>
          <w:szCs w:val="32"/>
        </w:rPr>
        <w:t>（</w:t>
      </w:r>
      <w:r>
        <w:rPr>
          <w:rFonts w:hint="eastAsia" w:eastAsia="仿宋_GB2312"/>
          <w:sz w:val="32"/>
          <w:szCs w:val="32"/>
        </w:rPr>
        <w:t>二</w:t>
      </w:r>
      <w:r>
        <w:rPr>
          <w:rFonts w:eastAsia="仿宋_GB2312"/>
          <w:sz w:val="32"/>
          <w:szCs w:val="32"/>
        </w:rPr>
        <w:t>）申报支持方向（03）的单位需要提交以下材料，按通知正文要求的申报材料及以下材料顺序装订。</w:t>
      </w:r>
    </w:p>
    <w:p>
      <w:pPr>
        <w:adjustRightInd w:val="0"/>
        <w:snapToGrid w:val="0"/>
        <w:spacing w:line="520" w:lineRule="exact"/>
        <w:ind w:firstLine="630"/>
        <w:rPr>
          <w:rFonts w:eastAsia="仿宋_GB2312"/>
          <w:sz w:val="32"/>
          <w:szCs w:val="32"/>
        </w:rPr>
      </w:pPr>
      <w:r>
        <w:rPr>
          <w:rFonts w:eastAsia="仿宋_GB2312"/>
          <w:sz w:val="32"/>
          <w:szCs w:val="32"/>
        </w:rPr>
        <w:t>1</w:t>
      </w:r>
      <w:r>
        <w:rPr>
          <w:rFonts w:hint="eastAsia" w:eastAsia="仿宋_GB2312" w:cs="仿宋_GB2312"/>
          <w:color w:val="000000"/>
          <w:sz w:val="32"/>
          <w:szCs w:val="32"/>
          <w:lang w:bidi="ar"/>
        </w:rPr>
        <w:t>．</w:t>
      </w:r>
      <w:r>
        <w:rPr>
          <w:rFonts w:hint="eastAsia" w:eastAsia="仿宋_GB2312"/>
          <w:sz w:val="32"/>
          <w:szCs w:val="32"/>
        </w:rPr>
        <w:t>通知正文中要求的申报材料</w:t>
      </w:r>
      <w:r>
        <w:rPr>
          <w:rFonts w:eastAsia="仿宋_GB2312"/>
          <w:sz w:val="32"/>
          <w:szCs w:val="32"/>
        </w:rPr>
        <w:t>，选择</w:t>
      </w:r>
      <w:r>
        <w:rPr>
          <w:rFonts w:hint="eastAsia" w:eastAsia="仿宋_GB2312"/>
          <w:sz w:val="32"/>
          <w:szCs w:val="32"/>
        </w:rPr>
        <w:t>“奖补</w:t>
      </w:r>
      <w:r>
        <w:rPr>
          <w:rFonts w:eastAsia="仿宋_GB2312"/>
          <w:sz w:val="32"/>
          <w:szCs w:val="32"/>
        </w:rPr>
        <w:t>类</w:t>
      </w:r>
      <w:r>
        <w:rPr>
          <w:rFonts w:hint="eastAsia" w:eastAsia="仿宋_GB2312"/>
          <w:sz w:val="32"/>
          <w:szCs w:val="32"/>
        </w:rPr>
        <w:t>”；</w:t>
      </w:r>
      <w:r>
        <w:rPr>
          <w:rFonts w:eastAsia="仿宋_GB2312"/>
          <w:sz w:val="32"/>
          <w:szCs w:val="32"/>
        </w:rPr>
        <w:t xml:space="preserve"> </w:t>
      </w:r>
    </w:p>
    <w:p>
      <w:pPr>
        <w:adjustRightInd w:val="0"/>
        <w:snapToGrid w:val="0"/>
        <w:spacing w:line="520" w:lineRule="exact"/>
        <w:ind w:firstLine="630"/>
        <w:rPr>
          <w:rFonts w:eastAsia="仿宋_GB2312"/>
          <w:sz w:val="32"/>
          <w:szCs w:val="32"/>
        </w:rPr>
      </w:pPr>
      <w:r>
        <w:rPr>
          <w:rFonts w:eastAsia="仿宋_GB2312"/>
          <w:sz w:val="32"/>
          <w:szCs w:val="32"/>
        </w:rPr>
        <w:t>2</w:t>
      </w:r>
      <w:r>
        <w:rPr>
          <w:rFonts w:hint="eastAsia" w:eastAsia="仿宋_GB2312" w:cs="仿宋_GB2312"/>
          <w:color w:val="000000"/>
          <w:sz w:val="32"/>
          <w:szCs w:val="32"/>
          <w:lang w:bidi="ar"/>
        </w:rPr>
        <w:t>．</w:t>
      </w:r>
      <w:r>
        <w:rPr>
          <w:rFonts w:hint="eastAsia" w:eastAsia="仿宋_GB2312"/>
          <w:sz w:val="32"/>
          <w:szCs w:val="32"/>
        </w:rPr>
        <w:t>国家信息技术与制造业融合试点示范项目批复文件复印件</w:t>
      </w:r>
      <w:r>
        <w:rPr>
          <w:rFonts w:eastAsia="仿宋_GB2312"/>
          <w:sz w:val="32"/>
          <w:szCs w:val="32"/>
        </w:rPr>
        <w:t>；</w:t>
      </w:r>
    </w:p>
    <w:p>
      <w:pPr>
        <w:adjustRightInd w:val="0"/>
        <w:snapToGrid w:val="0"/>
        <w:spacing w:line="520" w:lineRule="exact"/>
        <w:ind w:firstLine="630"/>
        <w:rPr>
          <w:rFonts w:hint="eastAsia" w:eastAsia="仿宋_GB2312"/>
          <w:sz w:val="32"/>
          <w:szCs w:val="32"/>
        </w:rPr>
      </w:pPr>
      <w:r>
        <w:rPr>
          <w:rFonts w:eastAsia="仿宋_GB2312"/>
          <w:sz w:val="32"/>
          <w:szCs w:val="32"/>
        </w:rPr>
        <w:t>3</w:t>
      </w:r>
      <w:r>
        <w:rPr>
          <w:rFonts w:hint="eastAsia" w:eastAsia="仿宋_GB2312" w:cs="仿宋_GB2312"/>
          <w:color w:val="000000"/>
          <w:sz w:val="32"/>
          <w:szCs w:val="32"/>
          <w:lang w:bidi="ar"/>
        </w:rPr>
        <w:t>．</w:t>
      </w:r>
      <w:r>
        <w:rPr>
          <w:rFonts w:eastAsia="仿宋_GB2312"/>
          <w:color w:val="000000"/>
          <w:sz w:val="32"/>
          <w:szCs w:val="32"/>
        </w:rPr>
        <w:t>2021年度企业两化融合评估报告</w:t>
      </w:r>
      <w:r>
        <w:rPr>
          <w:rFonts w:hint="eastAsia" w:eastAsia="仿宋_GB2312"/>
          <w:color w:val="000000"/>
          <w:sz w:val="32"/>
          <w:szCs w:val="32"/>
        </w:rPr>
        <w:t>。</w:t>
      </w:r>
      <w:r>
        <w:rPr>
          <w:rFonts w:eastAsia="仿宋_GB2312"/>
          <w:color w:val="000000"/>
          <w:sz w:val="32"/>
          <w:szCs w:val="32"/>
        </w:rPr>
        <w:t>登录天津市评估诊断服务系统</w:t>
      </w:r>
      <w:r>
        <w:rPr>
          <w:rFonts w:eastAsia="仿宋"/>
          <w:color w:val="000000"/>
          <w:kern w:val="0"/>
          <w:sz w:val="32"/>
          <w:szCs w:val="32"/>
        </w:rPr>
        <w:t>（网址：</w:t>
      </w:r>
      <w:r>
        <w:rPr>
          <w:rFonts w:eastAsia="仿宋_GB2312"/>
          <w:color w:val="000000"/>
          <w:sz w:val="32"/>
          <w:szCs w:val="32"/>
        </w:rPr>
        <w:t>https://tjpg.cspiii.com/</w:t>
      </w:r>
      <w:r>
        <w:rPr>
          <w:rFonts w:hint="eastAsia" w:eastAsia="仿宋_GB2312"/>
          <w:color w:val="000000"/>
          <w:sz w:val="32"/>
          <w:szCs w:val="32"/>
        </w:rPr>
        <w:t>）</w:t>
      </w:r>
      <w:r>
        <w:rPr>
          <w:rFonts w:eastAsia="仿宋_GB2312"/>
          <w:color w:val="000000"/>
          <w:sz w:val="32"/>
          <w:szCs w:val="32"/>
        </w:rPr>
        <w:t>，填写两化融合评估调查问卷，开展自评估</w:t>
      </w:r>
      <w:r>
        <w:rPr>
          <w:rFonts w:hint="eastAsia" w:eastAsia="仿宋_GB2312"/>
          <w:color w:val="000000"/>
          <w:sz w:val="32"/>
          <w:szCs w:val="32"/>
        </w:rPr>
        <w:t>后生成评估报告</w:t>
      </w:r>
      <w:r>
        <w:rPr>
          <w:rFonts w:hint="eastAsia" w:eastAsia="仿宋_GB2312"/>
          <w:sz w:val="32"/>
          <w:szCs w:val="32"/>
        </w:rPr>
        <w:t>。</w:t>
      </w:r>
    </w:p>
    <w:p>
      <w:pPr>
        <w:spacing w:line="520" w:lineRule="exact"/>
        <w:ind w:firstLine="645"/>
        <w:rPr>
          <w:rFonts w:eastAsia="黑体"/>
          <w:sz w:val="32"/>
          <w:szCs w:val="32"/>
        </w:rPr>
      </w:pPr>
      <w:r>
        <w:rPr>
          <w:rFonts w:eastAsia="黑体"/>
          <w:sz w:val="32"/>
          <w:szCs w:val="32"/>
        </w:rPr>
        <w:t>四、申报流程</w:t>
      </w:r>
    </w:p>
    <w:p>
      <w:pPr>
        <w:spacing w:line="520" w:lineRule="exact"/>
        <w:ind w:firstLine="645"/>
        <w:rPr>
          <w:rFonts w:eastAsia="仿宋_GB2312"/>
          <w:sz w:val="32"/>
          <w:szCs w:val="32"/>
        </w:rPr>
      </w:pPr>
      <w:r>
        <w:rPr>
          <w:rFonts w:eastAsia="仿宋_GB2312"/>
          <w:sz w:val="32"/>
          <w:szCs w:val="32"/>
        </w:rPr>
        <w:t>申报单位填写《天津市智能制造专项资金项目申请书》，并编写项目建设方案、资金预算表，准备相关附件（项目建设方案编制提纲见附件）。纸质申报材料一式二份，及申报材料汇总电子文档光盘一张（word格式）。</w:t>
      </w:r>
    </w:p>
    <w:p>
      <w:pPr>
        <w:adjustRightInd w:val="0"/>
        <w:snapToGrid w:val="0"/>
        <w:spacing w:line="520" w:lineRule="exact"/>
        <w:ind w:firstLine="645"/>
        <w:rPr>
          <w:rFonts w:eastAsia="仿宋_GB2312"/>
          <w:sz w:val="32"/>
          <w:szCs w:val="32"/>
        </w:rPr>
      </w:pPr>
    </w:p>
    <w:p>
      <w:pPr>
        <w:adjustRightInd w:val="0"/>
        <w:snapToGrid w:val="0"/>
        <w:spacing w:line="520" w:lineRule="exact"/>
        <w:ind w:firstLine="645"/>
        <w:rPr>
          <w:rFonts w:eastAsia="仿宋_GB2312"/>
          <w:sz w:val="32"/>
          <w:szCs w:val="32"/>
        </w:rPr>
      </w:pPr>
      <w:r>
        <w:rPr>
          <w:rFonts w:eastAsia="仿宋_GB2312"/>
          <w:sz w:val="32"/>
          <w:szCs w:val="32"/>
        </w:rPr>
        <w:t>附件：6</w:t>
      </w:r>
      <w:r>
        <w:rPr>
          <w:rFonts w:hint="eastAsia" w:eastAsia="仿宋_GB2312"/>
          <w:sz w:val="32"/>
          <w:szCs w:val="32"/>
        </w:rPr>
        <w:t>—</w:t>
      </w:r>
      <w:r>
        <w:rPr>
          <w:rFonts w:eastAsia="仿宋_GB2312"/>
          <w:sz w:val="32"/>
          <w:szCs w:val="32"/>
        </w:rPr>
        <w:t>1</w:t>
      </w:r>
      <w:r>
        <w:rPr>
          <w:rFonts w:hint="eastAsia" w:eastAsia="仿宋_GB2312" w:cs="仿宋_GB2312"/>
          <w:color w:val="000000"/>
          <w:sz w:val="32"/>
          <w:szCs w:val="32"/>
          <w:lang w:bidi="ar"/>
        </w:rPr>
        <w:t>．</w:t>
      </w:r>
      <w:r>
        <w:rPr>
          <w:rFonts w:eastAsia="仿宋_GB2312"/>
          <w:sz w:val="32"/>
          <w:szCs w:val="32"/>
        </w:rPr>
        <w:t>项目建设方案编制模板</w:t>
      </w:r>
    </w:p>
    <w:p>
      <w:pPr>
        <w:spacing w:line="520" w:lineRule="exact"/>
        <w:ind w:firstLine="467" w:firstLineChars="150"/>
        <w:rPr>
          <w:rFonts w:eastAsia="仿宋_GB2312"/>
          <w:sz w:val="32"/>
          <w:szCs w:val="32"/>
        </w:rPr>
      </w:pPr>
    </w:p>
    <w:p>
      <w:pPr>
        <w:spacing w:line="520" w:lineRule="exact"/>
        <w:ind w:firstLine="467" w:firstLineChars="150"/>
        <w:rPr>
          <w:rFonts w:eastAsia="仿宋_GB2312"/>
          <w:sz w:val="32"/>
          <w:szCs w:val="32"/>
        </w:rPr>
      </w:pPr>
      <w:r>
        <w:rPr>
          <w:rFonts w:eastAsia="仿宋_GB2312"/>
          <w:sz w:val="32"/>
          <w:szCs w:val="32"/>
        </w:rPr>
        <w:t>（联系人：市工业和信息化局信息技术发展处　</w:t>
      </w:r>
      <w:r>
        <w:rPr>
          <w:rFonts w:hint="eastAsia" w:eastAsia="仿宋_GB2312"/>
          <w:sz w:val="32"/>
          <w:szCs w:val="32"/>
        </w:rPr>
        <w:t>杨俊杰</w:t>
      </w:r>
      <w:r>
        <w:rPr>
          <w:rFonts w:eastAsia="仿宋_GB2312"/>
          <w:sz w:val="32"/>
          <w:szCs w:val="32"/>
        </w:rPr>
        <w:t>；</w:t>
      </w:r>
    </w:p>
    <w:p>
      <w:pPr>
        <w:spacing w:line="520" w:lineRule="exact"/>
        <w:ind w:firstLine="2022" w:firstLineChars="650"/>
        <w:rPr>
          <w:rFonts w:eastAsia="仿宋_GB2312"/>
          <w:sz w:val="32"/>
          <w:szCs w:val="32"/>
        </w:rPr>
      </w:pPr>
      <w:r>
        <w:rPr>
          <w:rFonts w:eastAsia="仿宋_GB2312"/>
          <w:sz w:val="32"/>
          <w:szCs w:val="32"/>
        </w:rPr>
        <w:t>联系电话：83608051）</w:t>
      </w:r>
    </w:p>
    <w:p>
      <w:pPr>
        <w:spacing w:line="560" w:lineRule="exact"/>
        <w:rPr>
          <w:rFonts w:eastAsia="黑体"/>
          <w:sz w:val="32"/>
          <w:szCs w:val="32"/>
        </w:rPr>
      </w:pPr>
      <w:r>
        <w:rPr>
          <w:rFonts w:eastAsia="仿宋_GB2312"/>
          <w:sz w:val="32"/>
          <w:szCs w:val="32"/>
        </w:rPr>
        <w:br w:type="page"/>
      </w:r>
      <w:r>
        <w:rPr>
          <w:rFonts w:eastAsia="黑体"/>
          <w:sz w:val="32"/>
          <w:szCs w:val="32"/>
        </w:rPr>
        <w:t>附件6</w:t>
      </w:r>
      <w:r>
        <w:rPr>
          <w:rFonts w:hint="eastAsia" w:eastAsia="仿宋_GB2312"/>
          <w:sz w:val="32"/>
          <w:szCs w:val="32"/>
        </w:rPr>
        <w:t>—</w:t>
      </w:r>
      <w:r>
        <w:rPr>
          <w:rFonts w:eastAsia="黑体"/>
          <w:sz w:val="32"/>
          <w:szCs w:val="32"/>
        </w:rPr>
        <w:t>1</w:t>
      </w:r>
    </w:p>
    <w:p>
      <w:pPr>
        <w:snapToGrid w:val="0"/>
        <w:jc w:val="center"/>
        <w:rPr>
          <w:sz w:val="44"/>
          <w:szCs w:val="44"/>
        </w:rPr>
      </w:pPr>
    </w:p>
    <w:p>
      <w:pPr>
        <w:snapToGrid w:val="0"/>
        <w:jc w:val="center"/>
        <w:rPr>
          <w:rFonts w:eastAsia="方正小标宋简体"/>
          <w:w w:val="200"/>
          <w:sz w:val="52"/>
          <w:szCs w:val="52"/>
        </w:rPr>
      </w:pPr>
      <w:r>
        <w:rPr>
          <w:rFonts w:eastAsia="方正小标宋简体"/>
          <w:sz w:val="52"/>
          <w:szCs w:val="52"/>
        </w:rPr>
        <w:t>xxx（项目名称）建设方案</w:t>
      </w:r>
    </w:p>
    <w:p>
      <w:pPr>
        <w:snapToGrid w:val="0"/>
        <w:jc w:val="center"/>
        <w:rPr>
          <w:rFonts w:eastAsia="楷体_GB2312"/>
          <w:sz w:val="36"/>
          <w:szCs w:val="36"/>
        </w:rPr>
      </w:pPr>
    </w:p>
    <w:p>
      <w:pPr>
        <w:snapToGrid w:val="0"/>
        <w:jc w:val="center"/>
        <w:rPr>
          <w:rFonts w:eastAsia="楷体_GB2312"/>
          <w:sz w:val="36"/>
          <w:szCs w:val="36"/>
        </w:rPr>
      </w:pPr>
    </w:p>
    <w:p>
      <w:pPr>
        <w:snapToGrid w:val="0"/>
        <w:jc w:val="center"/>
        <w:rPr>
          <w:rFonts w:eastAsia="楷体_GB2312"/>
          <w:sz w:val="36"/>
          <w:szCs w:val="36"/>
        </w:rPr>
      </w:pPr>
    </w:p>
    <w:p>
      <w:pPr>
        <w:snapToGrid w:val="0"/>
        <w:jc w:val="center"/>
        <w:rPr>
          <w:rFonts w:eastAsia="楷体_GB2312"/>
          <w:sz w:val="36"/>
          <w:szCs w:val="36"/>
        </w:rPr>
      </w:pPr>
    </w:p>
    <w:p>
      <w:pPr>
        <w:snapToGrid w:val="0"/>
        <w:jc w:val="center"/>
        <w:rPr>
          <w:rFonts w:eastAsia="楷体_GB2312"/>
          <w:sz w:val="36"/>
          <w:szCs w:val="36"/>
        </w:rPr>
      </w:pPr>
    </w:p>
    <w:p>
      <w:pPr>
        <w:snapToGrid w:val="0"/>
        <w:jc w:val="center"/>
        <w:rPr>
          <w:rFonts w:eastAsia="楷体_GB2312"/>
          <w:sz w:val="36"/>
          <w:szCs w:val="36"/>
        </w:rPr>
      </w:pPr>
    </w:p>
    <w:p>
      <w:pPr>
        <w:snapToGrid w:val="0"/>
        <w:jc w:val="center"/>
        <w:rPr>
          <w:rFonts w:eastAsia="楷体_GB2312"/>
          <w:sz w:val="36"/>
          <w:szCs w:val="36"/>
        </w:rPr>
      </w:pPr>
    </w:p>
    <w:p>
      <w:pPr>
        <w:snapToGrid w:val="0"/>
        <w:jc w:val="center"/>
        <w:rPr>
          <w:rFonts w:eastAsia="楷体_GB2312"/>
          <w:sz w:val="36"/>
          <w:szCs w:val="36"/>
        </w:rPr>
      </w:pPr>
    </w:p>
    <w:p>
      <w:pPr>
        <w:snapToGrid w:val="0"/>
        <w:jc w:val="center"/>
        <w:rPr>
          <w:rFonts w:eastAsia="楷体_GB2312"/>
          <w:sz w:val="36"/>
          <w:szCs w:val="36"/>
        </w:rPr>
      </w:pPr>
    </w:p>
    <w:p>
      <w:pPr>
        <w:snapToGrid w:val="0"/>
        <w:jc w:val="center"/>
        <w:rPr>
          <w:rFonts w:eastAsia="楷体_GB2312"/>
          <w:sz w:val="36"/>
          <w:szCs w:val="36"/>
        </w:rPr>
      </w:pPr>
    </w:p>
    <w:p>
      <w:pPr>
        <w:snapToGrid w:val="0"/>
        <w:jc w:val="center"/>
        <w:rPr>
          <w:rFonts w:eastAsia="楷体_GB2312"/>
          <w:sz w:val="36"/>
          <w:szCs w:val="36"/>
        </w:rPr>
      </w:pPr>
    </w:p>
    <w:p>
      <w:pPr>
        <w:snapToGrid w:val="0"/>
        <w:jc w:val="center"/>
        <w:rPr>
          <w:rFonts w:eastAsia="楷体_GB2312"/>
          <w:sz w:val="36"/>
          <w:szCs w:val="36"/>
        </w:rPr>
      </w:pPr>
    </w:p>
    <w:p>
      <w:pPr>
        <w:snapToGrid w:val="0"/>
        <w:jc w:val="center"/>
        <w:rPr>
          <w:rFonts w:eastAsia="楷体_GB2312"/>
          <w:sz w:val="36"/>
          <w:szCs w:val="36"/>
        </w:rPr>
      </w:pPr>
    </w:p>
    <w:p>
      <w:pPr>
        <w:snapToGrid w:val="0"/>
        <w:jc w:val="center"/>
        <w:rPr>
          <w:rFonts w:eastAsia="楷体_GB2312"/>
          <w:sz w:val="36"/>
          <w:szCs w:val="36"/>
        </w:rPr>
      </w:pPr>
    </w:p>
    <w:p>
      <w:pPr>
        <w:snapToGrid w:val="0"/>
        <w:jc w:val="center"/>
        <w:rPr>
          <w:rFonts w:eastAsia="楷体_GB2312"/>
          <w:sz w:val="36"/>
          <w:szCs w:val="36"/>
        </w:rPr>
      </w:pPr>
    </w:p>
    <w:p>
      <w:pPr>
        <w:snapToGrid w:val="0"/>
        <w:jc w:val="center"/>
        <w:rPr>
          <w:rFonts w:eastAsia="楷体_GB2312"/>
          <w:sz w:val="36"/>
          <w:szCs w:val="36"/>
        </w:rPr>
      </w:pPr>
    </w:p>
    <w:p>
      <w:pPr>
        <w:snapToGrid w:val="0"/>
        <w:jc w:val="center"/>
        <w:rPr>
          <w:rFonts w:eastAsia="仿宋_GB2312"/>
          <w:sz w:val="32"/>
          <w:szCs w:val="32"/>
        </w:rPr>
      </w:pPr>
      <w:r>
        <w:rPr>
          <w:rFonts w:eastAsia="楷体_GB2312"/>
          <w:sz w:val="36"/>
          <w:szCs w:val="36"/>
        </w:rPr>
        <w:t>xxx（申报单位名称）    年   月</w:t>
      </w:r>
    </w:p>
    <w:p>
      <w:pPr>
        <w:spacing w:line="320" w:lineRule="exact"/>
        <w:jc w:val="center"/>
        <w:rPr>
          <w:rFonts w:eastAsia="方正小标宋简体"/>
          <w:sz w:val="24"/>
        </w:rPr>
      </w:pPr>
    </w:p>
    <w:p>
      <w:pPr>
        <w:spacing w:line="560" w:lineRule="exact"/>
        <w:jc w:val="center"/>
        <w:rPr>
          <w:rFonts w:eastAsia="方正小标宋简体"/>
          <w:sz w:val="44"/>
          <w:szCs w:val="44"/>
        </w:rPr>
      </w:pPr>
    </w:p>
    <w:p>
      <w:pPr>
        <w:spacing w:line="560" w:lineRule="exact"/>
        <w:jc w:val="center"/>
        <w:rPr>
          <w:rFonts w:eastAsia="方正小标宋简体"/>
          <w:sz w:val="44"/>
          <w:szCs w:val="44"/>
        </w:rPr>
      </w:pPr>
    </w:p>
    <w:p>
      <w:pPr>
        <w:spacing w:line="560" w:lineRule="exact"/>
        <w:jc w:val="center"/>
        <w:rPr>
          <w:rFonts w:eastAsia="方正小标宋简体"/>
          <w:sz w:val="44"/>
          <w:szCs w:val="44"/>
        </w:rPr>
      </w:pPr>
    </w:p>
    <w:p>
      <w:pPr>
        <w:spacing w:line="560" w:lineRule="exact"/>
        <w:jc w:val="center"/>
        <w:rPr>
          <w:rFonts w:eastAsia="方正小标宋简体"/>
          <w:sz w:val="44"/>
          <w:szCs w:val="44"/>
        </w:rPr>
      </w:pPr>
    </w:p>
    <w:p>
      <w:pPr>
        <w:spacing w:line="560" w:lineRule="exact"/>
        <w:jc w:val="center"/>
        <w:rPr>
          <w:rFonts w:eastAsia="方正小标宋简体"/>
          <w:sz w:val="44"/>
          <w:szCs w:val="44"/>
        </w:rPr>
      </w:pPr>
    </w:p>
    <w:p>
      <w:pPr>
        <w:spacing w:line="560" w:lineRule="exact"/>
        <w:jc w:val="center"/>
        <w:rPr>
          <w:rFonts w:eastAsia="方正小标宋简体"/>
          <w:sz w:val="44"/>
          <w:szCs w:val="44"/>
        </w:rPr>
      </w:pPr>
    </w:p>
    <w:p>
      <w:pPr>
        <w:spacing w:line="560" w:lineRule="exact"/>
        <w:jc w:val="center"/>
        <w:rPr>
          <w:rFonts w:eastAsia="方正小标宋简体"/>
          <w:sz w:val="44"/>
          <w:szCs w:val="44"/>
        </w:rPr>
      </w:pPr>
      <w:r>
        <w:rPr>
          <w:rFonts w:eastAsia="方正小标宋简体"/>
          <w:sz w:val="44"/>
          <w:szCs w:val="44"/>
        </w:rPr>
        <w:t>项目基本情况</w:t>
      </w:r>
    </w:p>
    <w:tbl>
      <w:tblPr>
        <w:tblStyle w:val="1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91"/>
        <w:gridCol w:w="1237"/>
        <w:gridCol w:w="4846"/>
        <w:gridCol w:w="11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1491" w:type="dxa"/>
            <w:vMerge w:val="restart"/>
            <w:noWrap w:val="0"/>
            <w:vAlign w:val="center"/>
          </w:tcPr>
          <w:p>
            <w:pPr>
              <w:adjustRightInd w:val="0"/>
              <w:snapToGrid w:val="0"/>
              <w:spacing w:before="86" w:beforeLines="15" w:line="240" w:lineRule="atLeast"/>
              <w:jc w:val="center"/>
              <w:rPr>
                <w:rFonts w:eastAsia="仿宋_GB2312"/>
                <w:kern w:val="0"/>
                <w:sz w:val="24"/>
              </w:rPr>
            </w:pPr>
            <w:r>
              <w:rPr>
                <w:rFonts w:eastAsia="仿宋_GB2312"/>
                <w:kern w:val="0"/>
                <w:sz w:val="24"/>
              </w:rPr>
              <w:t>申报方向</w:t>
            </w:r>
          </w:p>
        </w:tc>
        <w:tc>
          <w:tcPr>
            <w:tcW w:w="7264" w:type="dxa"/>
            <w:gridSpan w:val="3"/>
            <w:noWrap w:val="0"/>
            <w:vAlign w:val="center"/>
          </w:tcPr>
          <w:p>
            <w:pPr>
              <w:pStyle w:val="21"/>
              <w:spacing w:line="360" w:lineRule="exact"/>
              <w:ind w:left="335" w:firstLine="0" w:firstLineChars="0"/>
              <w:rPr>
                <w:rFonts w:hint="eastAsia" w:eastAsia="仿宋_GB2312"/>
                <w:bCs/>
                <w:sz w:val="24"/>
              </w:rPr>
            </w:pPr>
            <w:r>
              <w:rPr>
                <w:rFonts w:eastAsia="仿宋_GB2312"/>
                <w:bCs/>
                <w:sz w:val="24"/>
              </w:rPr>
              <w:t>□新一代信息技术创新应用示范</w:t>
            </w:r>
            <w:r>
              <w:rPr>
                <w:rFonts w:hint="eastAsia" w:eastAsia="仿宋_GB2312"/>
                <w:bCs/>
                <w:sz w:val="24"/>
              </w:rPr>
              <w:t>（0</w:t>
            </w:r>
            <w:r>
              <w:rPr>
                <w:rFonts w:eastAsia="仿宋_GB2312"/>
                <w:bCs/>
                <w:sz w:val="24"/>
              </w:rPr>
              <w:t>1</w:t>
            </w:r>
            <w:r>
              <w:rPr>
                <w:rFonts w:hint="eastAsia" w:eastAsia="仿宋_GB2312"/>
                <w:bCs/>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1491" w:type="dxa"/>
            <w:vMerge w:val="continue"/>
            <w:noWrap w:val="0"/>
            <w:vAlign w:val="center"/>
          </w:tcPr>
          <w:p>
            <w:pPr>
              <w:adjustRightInd w:val="0"/>
              <w:snapToGrid w:val="0"/>
              <w:spacing w:before="86" w:beforeLines="15" w:line="240" w:lineRule="atLeast"/>
              <w:jc w:val="center"/>
              <w:rPr>
                <w:rFonts w:eastAsia="仿宋_GB2312"/>
                <w:kern w:val="0"/>
                <w:sz w:val="24"/>
              </w:rPr>
            </w:pPr>
          </w:p>
        </w:tc>
        <w:tc>
          <w:tcPr>
            <w:tcW w:w="7264" w:type="dxa"/>
            <w:gridSpan w:val="3"/>
            <w:noWrap w:val="0"/>
            <w:vAlign w:val="center"/>
          </w:tcPr>
          <w:p>
            <w:pPr>
              <w:pStyle w:val="21"/>
              <w:spacing w:line="360" w:lineRule="exact"/>
              <w:ind w:left="335" w:firstLine="0" w:firstLineChars="0"/>
              <w:rPr>
                <w:rFonts w:hint="eastAsia" w:eastAsia="仿宋_GB2312"/>
                <w:bCs/>
                <w:sz w:val="24"/>
              </w:rPr>
            </w:pPr>
            <w:r>
              <w:rPr>
                <w:rFonts w:eastAsia="仿宋_GB2312"/>
                <w:bCs/>
                <w:sz w:val="24"/>
              </w:rPr>
              <w:t>□工业互联网创新发展</w:t>
            </w:r>
            <w:r>
              <w:rPr>
                <w:rFonts w:hint="eastAsia" w:eastAsia="仿宋_GB2312"/>
                <w:bCs/>
                <w:sz w:val="24"/>
              </w:rPr>
              <w:t>（0</w:t>
            </w:r>
            <w:r>
              <w:rPr>
                <w:rFonts w:eastAsia="仿宋_GB2312"/>
                <w:bCs/>
                <w:sz w:val="24"/>
              </w:rPr>
              <w:t>2</w:t>
            </w:r>
            <w:r>
              <w:rPr>
                <w:rFonts w:hint="eastAsia" w:eastAsia="仿宋_GB2312"/>
                <w:bCs/>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1491" w:type="dxa"/>
            <w:noWrap w:val="0"/>
            <w:vAlign w:val="center"/>
          </w:tcPr>
          <w:p>
            <w:pPr>
              <w:adjustRightInd w:val="0"/>
              <w:snapToGrid w:val="0"/>
              <w:spacing w:before="86" w:beforeLines="15" w:line="240" w:lineRule="atLeast"/>
              <w:jc w:val="center"/>
              <w:rPr>
                <w:rFonts w:eastAsia="仿宋_GB2312"/>
                <w:kern w:val="0"/>
                <w:sz w:val="24"/>
              </w:rPr>
            </w:pPr>
            <w:r>
              <w:rPr>
                <w:rFonts w:eastAsia="仿宋_GB2312"/>
                <w:kern w:val="0"/>
                <w:sz w:val="24"/>
              </w:rPr>
              <w:t>效益指标</w:t>
            </w:r>
          </w:p>
        </w:tc>
        <w:tc>
          <w:tcPr>
            <w:tcW w:w="7264" w:type="dxa"/>
            <w:gridSpan w:val="3"/>
            <w:noWrap w:val="0"/>
            <w:vAlign w:val="center"/>
          </w:tcPr>
          <w:p>
            <w:pPr>
              <w:spacing w:line="360" w:lineRule="exact"/>
              <w:ind w:left="-85" w:firstLine="44" w:firstLineChars="19"/>
              <w:rPr>
                <w:rFonts w:eastAsia="仿宋_GB2312"/>
                <w:sz w:val="24"/>
              </w:rPr>
            </w:pPr>
            <w:r>
              <w:rPr>
                <w:rFonts w:eastAsia="仿宋_GB2312"/>
                <w:sz w:val="24"/>
              </w:rPr>
              <w:t>（填写项目完成后，在降低企业成本、提升生产经营效率等方面量化指标）</w:t>
            </w:r>
          </w:p>
          <w:p>
            <w:pPr>
              <w:pStyle w:val="5"/>
              <w:jc w:val="both"/>
              <w:rPr>
                <w:rFonts w:ascii="Times New Roman" w:hAnsi="Times New Roman"/>
                <w:bCs/>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1134" w:hRule="atLeast"/>
        </w:trPr>
        <w:tc>
          <w:tcPr>
            <w:tcW w:w="1491" w:type="dxa"/>
            <w:vMerge w:val="restart"/>
            <w:noWrap w:val="0"/>
            <w:vAlign w:val="center"/>
          </w:tcPr>
          <w:p>
            <w:pPr>
              <w:adjustRightInd w:val="0"/>
              <w:snapToGrid w:val="0"/>
              <w:spacing w:line="280" w:lineRule="exact"/>
              <w:jc w:val="center"/>
              <w:rPr>
                <w:rFonts w:eastAsia="仿宋_GB2312"/>
                <w:kern w:val="0"/>
                <w:sz w:val="24"/>
              </w:rPr>
            </w:pPr>
            <w:r>
              <w:rPr>
                <w:rFonts w:eastAsia="仿宋_GB2312"/>
                <w:kern w:val="0"/>
                <w:sz w:val="24"/>
              </w:rPr>
              <w:t>工业互联网建设成效</w:t>
            </w:r>
          </w:p>
          <w:p>
            <w:pPr>
              <w:adjustRightInd w:val="0"/>
              <w:snapToGrid w:val="0"/>
              <w:spacing w:line="280" w:lineRule="exact"/>
              <w:jc w:val="center"/>
              <w:rPr>
                <w:rFonts w:eastAsia="仿宋_GB2312"/>
                <w:kern w:val="0"/>
                <w:sz w:val="24"/>
              </w:rPr>
            </w:pPr>
            <w:r>
              <w:rPr>
                <w:rFonts w:eastAsia="仿宋_GB2312"/>
                <w:kern w:val="0"/>
                <w:sz w:val="24"/>
              </w:rPr>
              <w:t>（仅工业互联网创新发展方向结合项目实际情况填写）</w:t>
            </w:r>
          </w:p>
        </w:tc>
        <w:tc>
          <w:tcPr>
            <w:tcW w:w="1237" w:type="dxa"/>
            <w:vMerge w:val="restart"/>
            <w:noWrap w:val="0"/>
            <w:vAlign w:val="center"/>
          </w:tcPr>
          <w:p>
            <w:pPr>
              <w:snapToGrid w:val="0"/>
              <w:spacing w:before="115" w:beforeLines="20"/>
              <w:rPr>
                <w:rFonts w:eastAsia="仿宋_GB2312"/>
                <w:sz w:val="24"/>
              </w:rPr>
            </w:pPr>
            <w:r>
              <w:rPr>
                <w:rFonts w:eastAsia="仿宋_GB2312"/>
                <w:sz w:val="24"/>
              </w:rPr>
              <w:t>工业设备管理能力</w:t>
            </w:r>
          </w:p>
        </w:tc>
        <w:tc>
          <w:tcPr>
            <w:tcW w:w="4846" w:type="dxa"/>
            <w:noWrap w:val="0"/>
            <w:vAlign w:val="center"/>
          </w:tcPr>
          <w:p>
            <w:pPr>
              <w:snapToGrid w:val="0"/>
              <w:spacing w:before="115" w:beforeLines="20"/>
              <w:rPr>
                <w:rFonts w:eastAsia="仿宋_GB2312"/>
                <w:sz w:val="24"/>
              </w:rPr>
            </w:pPr>
            <w:r>
              <w:rPr>
                <w:rFonts w:eastAsia="仿宋_GB2312"/>
                <w:sz w:val="24"/>
              </w:rPr>
              <w:t>预计连接工业设备数量（台）</w:t>
            </w:r>
          </w:p>
        </w:tc>
        <w:tc>
          <w:tcPr>
            <w:tcW w:w="1181" w:type="dxa"/>
            <w:noWrap w:val="0"/>
            <w:vAlign w:val="center"/>
          </w:tcPr>
          <w:p>
            <w:pPr>
              <w:snapToGrid w:val="0"/>
              <w:spacing w:before="115" w:beforeLines="20"/>
              <w:rPr>
                <w:rFonts w:eastAsia="仿宋_GB2312"/>
                <w:sz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1134" w:hRule="atLeast"/>
        </w:trPr>
        <w:tc>
          <w:tcPr>
            <w:tcW w:w="1491" w:type="dxa"/>
            <w:vMerge w:val="continue"/>
            <w:noWrap w:val="0"/>
            <w:vAlign w:val="center"/>
          </w:tcPr>
          <w:p>
            <w:pPr>
              <w:snapToGrid w:val="0"/>
              <w:spacing w:before="115" w:beforeLines="20"/>
              <w:rPr>
                <w:rFonts w:eastAsia="仿宋_GB2312"/>
                <w:szCs w:val="21"/>
              </w:rPr>
            </w:pPr>
          </w:p>
        </w:tc>
        <w:tc>
          <w:tcPr>
            <w:tcW w:w="1237" w:type="dxa"/>
            <w:vMerge w:val="continue"/>
            <w:noWrap w:val="0"/>
            <w:vAlign w:val="center"/>
          </w:tcPr>
          <w:p>
            <w:pPr>
              <w:snapToGrid w:val="0"/>
              <w:spacing w:before="115" w:beforeLines="20"/>
              <w:rPr>
                <w:rFonts w:eastAsia="仿宋_GB2312"/>
                <w:sz w:val="24"/>
              </w:rPr>
            </w:pPr>
          </w:p>
        </w:tc>
        <w:tc>
          <w:tcPr>
            <w:tcW w:w="4846" w:type="dxa"/>
            <w:noWrap w:val="0"/>
            <w:vAlign w:val="center"/>
          </w:tcPr>
          <w:p>
            <w:pPr>
              <w:snapToGrid w:val="0"/>
              <w:spacing w:before="115" w:beforeLines="20"/>
              <w:rPr>
                <w:rFonts w:eastAsia="仿宋_GB2312"/>
                <w:sz w:val="24"/>
              </w:rPr>
            </w:pPr>
            <w:r>
              <w:rPr>
                <w:rFonts w:eastAsia="仿宋_GB2312"/>
                <w:sz w:val="24"/>
              </w:rPr>
              <w:t>预计工艺流程传感器数据采集点数量（个）</w:t>
            </w:r>
          </w:p>
        </w:tc>
        <w:tc>
          <w:tcPr>
            <w:tcW w:w="1181" w:type="dxa"/>
            <w:noWrap w:val="0"/>
            <w:vAlign w:val="center"/>
          </w:tcPr>
          <w:p>
            <w:pPr>
              <w:snapToGrid w:val="0"/>
              <w:spacing w:before="115" w:beforeLines="20"/>
              <w:rPr>
                <w:rFonts w:eastAsia="仿宋_GB2312"/>
                <w:sz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1134" w:hRule="atLeast"/>
        </w:trPr>
        <w:tc>
          <w:tcPr>
            <w:tcW w:w="1491" w:type="dxa"/>
            <w:vMerge w:val="continue"/>
            <w:noWrap w:val="0"/>
            <w:vAlign w:val="center"/>
          </w:tcPr>
          <w:p>
            <w:pPr>
              <w:snapToGrid w:val="0"/>
              <w:spacing w:before="115" w:beforeLines="20"/>
              <w:rPr>
                <w:rFonts w:eastAsia="仿宋_GB2312"/>
                <w:szCs w:val="21"/>
              </w:rPr>
            </w:pPr>
          </w:p>
        </w:tc>
        <w:tc>
          <w:tcPr>
            <w:tcW w:w="1237" w:type="dxa"/>
            <w:vMerge w:val="restart"/>
            <w:noWrap w:val="0"/>
            <w:vAlign w:val="center"/>
          </w:tcPr>
          <w:p>
            <w:pPr>
              <w:snapToGrid w:val="0"/>
              <w:spacing w:before="115" w:beforeLines="20"/>
              <w:rPr>
                <w:rFonts w:eastAsia="仿宋_GB2312"/>
                <w:sz w:val="24"/>
              </w:rPr>
            </w:pPr>
            <w:r>
              <w:rPr>
                <w:rFonts w:eastAsia="仿宋_GB2312"/>
                <w:sz w:val="24"/>
              </w:rPr>
              <w:t>软件应用管理能力</w:t>
            </w:r>
          </w:p>
        </w:tc>
        <w:tc>
          <w:tcPr>
            <w:tcW w:w="4846" w:type="dxa"/>
            <w:noWrap w:val="0"/>
            <w:vAlign w:val="center"/>
          </w:tcPr>
          <w:p>
            <w:pPr>
              <w:snapToGrid w:val="0"/>
              <w:spacing w:before="115" w:beforeLines="20"/>
              <w:rPr>
                <w:rFonts w:eastAsia="仿宋_GB2312"/>
                <w:sz w:val="24"/>
              </w:rPr>
            </w:pPr>
            <w:r>
              <w:rPr>
                <w:rFonts w:eastAsia="仿宋_GB2312"/>
                <w:sz w:val="24"/>
              </w:rPr>
              <w:t>预计部署云化设计、管理类工业软件数量（个）</w:t>
            </w:r>
          </w:p>
        </w:tc>
        <w:tc>
          <w:tcPr>
            <w:tcW w:w="1181" w:type="dxa"/>
            <w:noWrap w:val="0"/>
            <w:vAlign w:val="center"/>
          </w:tcPr>
          <w:p>
            <w:pPr>
              <w:snapToGrid w:val="0"/>
              <w:spacing w:before="115" w:beforeLines="20"/>
              <w:rPr>
                <w:rFonts w:eastAsia="仿宋_GB2312"/>
                <w:sz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1134" w:hRule="atLeast"/>
        </w:trPr>
        <w:tc>
          <w:tcPr>
            <w:tcW w:w="1491" w:type="dxa"/>
            <w:vMerge w:val="continue"/>
            <w:noWrap w:val="0"/>
            <w:vAlign w:val="center"/>
          </w:tcPr>
          <w:p>
            <w:pPr>
              <w:snapToGrid w:val="0"/>
              <w:spacing w:before="115" w:beforeLines="20"/>
              <w:rPr>
                <w:rFonts w:eastAsia="仿宋_GB2312"/>
                <w:szCs w:val="21"/>
              </w:rPr>
            </w:pPr>
          </w:p>
        </w:tc>
        <w:tc>
          <w:tcPr>
            <w:tcW w:w="1237" w:type="dxa"/>
            <w:vMerge w:val="continue"/>
            <w:noWrap w:val="0"/>
            <w:vAlign w:val="center"/>
          </w:tcPr>
          <w:p>
            <w:pPr>
              <w:snapToGrid w:val="0"/>
              <w:spacing w:before="115" w:beforeLines="20"/>
              <w:rPr>
                <w:rFonts w:eastAsia="仿宋_GB2312"/>
                <w:sz w:val="24"/>
              </w:rPr>
            </w:pPr>
          </w:p>
        </w:tc>
        <w:tc>
          <w:tcPr>
            <w:tcW w:w="4846" w:type="dxa"/>
            <w:noWrap w:val="0"/>
            <w:vAlign w:val="center"/>
          </w:tcPr>
          <w:p>
            <w:pPr>
              <w:snapToGrid w:val="0"/>
              <w:spacing w:before="115" w:beforeLines="20"/>
              <w:rPr>
                <w:rFonts w:eastAsia="仿宋_GB2312"/>
                <w:sz w:val="24"/>
              </w:rPr>
            </w:pPr>
            <w:r>
              <w:rPr>
                <w:rFonts w:eastAsia="仿宋_GB2312"/>
                <w:sz w:val="24"/>
              </w:rPr>
              <w:t>预计部署工业APP数量（个）</w:t>
            </w:r>
          </w:p>
        </w:tc>
        <w:tc>
          <w:tcPr>
            <w:tcW w:w="1181" w:type="dxa"/>
            <w:noWrap w:val="0"/>
            <w:vAlign w:val="center"/>
          </w:tcPr>
          <w:p>
            <w:pPr>
              <w:snapToGrid w:val="0"/>
              <w:spacing w:before="115" w:beforeLines="20"/>
              <w:rPr>
                <w:rFonts w:eastAsia="仿宋_GB2312"/>
                <w:sz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1134" w:hRule="atLeast"/>
        </w:trPr>
        <w:tc>
          <w:tcPr>
            <w:tcW w:w="1491" w:type="dxa"/>
            <w:vMerge w:val="continue"/>
            <w:noWrap w:val="0"/>
            <w:vAlign w:val="center"/>
          </w:tcPr>
          <w:p>
            <w:pPr>
              <w:snapToGrid w:val="0"/>
              <w:spacing w:before="115" w:beforeLines="20"/>
              <w:rPr>
                <w:rFonts w:eastAsia="仿宋_GB2312"/>
                <w:szCs w:val="21"/>
              </w:rPr>
            </w:pPr>
          </w:p>
        </w:tc>
        <w:tc>
          <w:tcPr>
            <w:tcW w:w="1237" w:type="dxa"/>
            <w:vMerge w:val="continue"/>
            <w:noWrap w:val="0"/>
            <w:vAlign w:val="center"/>
          </w:tcPr>
          <w:p>
            <w:pPr>
              <w:snapToGrid w:val="0"/>
              <w:spacing w:before="115" w:beforeLines="20"/>
              <w:rPr>
                <w:rFonts w:eastAsia="仿宋_GB2312"/>
                <w:sz w:val="24"/>
              </w:rPr>
            </w:pPr>
          </w:p>
        </w:tc>
        <w:tc>
          <w:tcPr>
            <w:tcW w:w="4846" w:type="dxa"/>
            <w:noWrap w:val="0"/>
            <w:vAlign w:val="center"/>
          </w:tcPr>
          <w:p>
            <w:pPr>
              <w:snapToGrid w:val="0"/>
              <w:spacing w:before="115" w:beforeLines="20"/>
              <w:rPr>
                <w:rFonts w:eastAsia="仿宋_GB2312"/>
                <w:sz w:val="24"/>
              </w:rPr>
            </w:pPr>
            <w:r>
              <w:rPr>
                <w:rFonts w:eastAsia="仿宋_GB2312"/>
                <w:sz w:val="24"/>
              </w:rPr>
              <w:t>预计部署工业机理模型、微服务组件数量（个）</w:t>
            </w:r>
          </w:p>
        </w:tc>
        <w:tc>
          <w:tcPr>
            <w:tcW w:w="1181" w:type="dxa"/>
            <w:noWrap w:val="0"/>
            <w:vAlign w:val="center"/>
          </w:tcPr>
          <w:p>
            <w:pPr>
              <w:snapToGrid w:val="0"/>
              <w:spacing w:before="115" w:beforeLines="20"/>
              <w:rPr>
                <w:rFonts w:eastAsia="仿宋_GB2312"/>
                <w:sz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1134" w:hRule="atLeast"/>
        </w:trPr>
        <w:tc>
          <w:tcPr>
            <w:tcW w:w="1491" w:type="dxa"/>
            <w:vMerge w:val="continue"/>
            <w:noWrap w:val="0"/>
            <w:vAlign w:val="center"/>
          </w:tcPr>
          <w:p>
            <w:pPr>
              <w:snapToGrid w:val="0"/>
              <w:spacing w:before="115" w:beforeLines="20"/>
              <w:rPr>
                <w:rFonts w:eastAsia="仿宋_GB2312"/>
                <w:szCs w:val="21"/>
              </w:rPr>
            </w:pPr>
          </w:p>
        </w:tc>
        <w:tc>
          <w:tcPr>
            <w:tcW w:w="1237" w:type="dxa"/>
            <w:vMerge w:val="restart"/>
            <w:noWrap w:val="0"/>
            <w:vAlign w:val="center"/>
          </w:tcPr>
          <w:p>
            <w:pPr>
              <w:snapToGrid w:val="0"/>
              <w:spacing w:before="115" w:beforeLines="20"/>
              <w:rPr>
                <w:rFonts w:eastAsia="仿宋_GB2312"/>
                <w:sz w:val="24"/>
              </w:rPr>
            </w:pPr>
            <w:r>
              <w:rPr>
                <w:rFonts w:eastAsia="仿宋_GB2312"/>
                <w:sz w:val="24"/>
              </w:rPr>
              <w:t>用户管理能力</w:t>
            </w:r>
          </w:p>
        </w:tc>
        <w:tc>
          <w:tcPr>
            <w:tcW w:w="4846" w:type="dxa"/>
            <w:noWrap w:val="0"/>
            <w:vAlign w:val="center"/>
          </w:tcPr>
          <w:p>
            <w:pPr>
              <w:snapToGrid w:val="0"/>
              <w:spacing w:before="115" w:beforeLines="20"/>
              <w:rPr>
                <w:rFonts w:eastAsia="仿宋_GB2312"/>
                <w:sz w:val="24"/>
              </w:rPr>
            </w:pPr>
            <w:r>
              <w:rPr>
                <w:rFonts w:eastAsia="仿宋_GB2312"/>
                <w:sz w:val="24"/>
              </w:rPr>
              <w:t>预计平台注册用户数（名）</w:t>
            </w:r>
          </w:p>
        </w:tc>
        <w:tc>
          <w:tcPr>
            <w:tcW w:w="1181" w:type="dxa"/>
            <w:noWrap w:val="0"/>
            <w:vAlign w:val="center"/>
          </w:tcPr>
          <w:p>
            <w:pPr>
              <w:snapToGrid w:val="0"/>
              <w:spacing w:before="115" w:beforeLines="20"/>
              <w:rPr>
                <w:rFonts w:eastAsia="仿宋_GB2312"/>
                <w:sz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1134" w:hRule="atLeast"/>
        </w:trPr>
        <w:tc>
          <w:tcPr>
            <w:tcW w:w="1491" w:type="dxa"/>
            <w:vMerge w:val="continue"/>
            <w:noWrap w:val="0"/>
            <w:vAlign w:val="center"/>
          </w:tcPr>
          <w:p>
            <w:pPr>
              <w:snapToGrid w:val="0"/>
              <w:spacing w:before="115" w:beforeLines="20"/>
              <w:rPr>
                <w:rFonts w:eastAsia="仿宋_GB2312"/>
                <w:szCs w:val="21"/>
              </w:rPr>
            </w:pPr>
          </w:p>
        </w:tc>
        <w:tc>
          <w:tcPr>
            <w:tcW w:w="1237" w:type="dxa"/>
            <w:vMerge w:val="continue"/>
            <w:noWrap w:val="0"/>
            <w:vAlign w:val="center"/>
          </w:tcPr>
          <w:p>
            <w:pPr>
              <w:snapToGrid w:val="0"/>
              <w:spacing w:before="115" w:beforeLines="20"/>
              <w:rPr>
                <w:rFonts w:eastAsia="仿宋_GB2312"/>
                <w:sz w:val="24"/>
              </w:rPr>
            </w:pPr>
          </w:p>
        </w:tc>
        <w:tc>
          <w:tcPr>
            <w:tcW w:w="4846" w:type="dxa"/>
            <w:noWrap w:val="0"/>
            <w:vAlign w:val="center"/>
          </w:tcPr>
          <w:p>
            <w:pPr>
              <w:snapToGrid w:val="0"/>
              <w:spacing w:before="115" w:beforeLines="20"/>
              <w:rPr>
                <w:rFonts w:eastAsia="仿宋_GB2312"/>
                <w:sz w:val="24"/>
              </w:rPr>
            </w:pPr>
            <w:r>
              <w:rPr>
                <w:rFonts w:eastAsia="仿宋_GB2312"/>
                <w:sz w:val="24"/>
              </w:rPr>
              <w:t>预计平台服务企业用户总数（个）</w:t>
            </w:r>
          </w:p>
        </w:tc>
        <w:tc>
          <w:tcPr>
            <w:tcW w:w="1181" w:type="dxa"/>
            <w:noWrap w:val="0"/>
            <w:vAlign w:val="center"/>
          </w:tcPr>
          <w:p>
            <w:pPr>
              <w:snapToGrid w:val="0"/>
              <w:spacing w:before="115" w:beforeLines="20"/>
              <w:rPr>
                <w:rFonts w:eastAsia="仿宋_GB2312"/>
                <w:sz w:val="24"/>
              </w:rPr>
            </w:pPr>
          </w:p>
        </w:tc>
      </w:tr>
    </w:tbl>
    <w:p>
      <w:pPr>
        <w:spacing w:line="560" w:lineRule="exact"/>
        <w:ind w:firstLine="622" w:firstLineChars="200"/>
        <w:rPr>
          <w:rFonts w:eastAsia="仿宋_GB2312"/>
          <w:sz w:val="32"/>
          <w:szCs w:val="32"/>
        </w:rPr>
      </w:pPr>
    </w:p>
    <w:p>
      <w:pPr>
        <w:pStyle w:val="5"/>
        <w:ind w:firstLine="693" w:firstLineChars="300"/>
        <w:jc w:val="both"/>
      </w:pPr>
      <w:r>
        <w:br w:type="page"/>
      </w:r>
      <w:r>
        <w:rPr>
          <w:rFonts w:eastAsia="黑体"/>
          <w:sz w:val="32"/>
          <w:szCs w:val="32"/>
        </w:rPr>
        <w:t>一、项目的背景和必要性</w:t>
      </w:r>
    </w:p>
    <w:p>
      <w:pPr>
        <w:spacing w:line="560" w:lineRule="exact"/>
        <w:ind w:firstLine="622" w:firstLineChars="200"/>
        <w:rPr>
          <w:rFonts w:eastAsia="仿宋_GB2312"/>
          <w:sz w:val="32"/>
          <w:szCs w:val="32"/>
        </w:rPr>
      </w:pPr>
      <w:r>
        <w:rPr>
          <w:rFonts w:eastAsia="仿宋_GB2312"/>
          <w:sz w:val="32"/>
          <w:szCs w:val="32"/>
        </w:rPr>
        <w:t>分析阐述企业面临的问题，对项目的需求做出分析，进而说明该项目实施的迫切性和必要性，得出项目初步可行性结论。</w:t>
      </w:r>
    </w:p>
    <w:p>
      <w:pPr>
        <w:spacing w:line="560" w:lineRule="exact"/>
        <w:ind w:firstLine="622" w:firstLineChars="200"/>
        <w:rPr>
          <w:rFonts w:eastAsia="黑体"/>
          <w:sz w:val="32"/>
          <w:szCs w:val="32"/>
        </w:rPr>
      </w:pPr>
      <w:r>
        <w:rPr>
          <w:rFonts w:eastAsia="黑体"/>
          <w:sz w:val="32"/>
          <w:szCs w:val="32"/>
        </w:rPr>
        <w:t>二、项目的主要内容和目标</w:t>
      </w:r>
    </w:p>
    <w:p>
      <w:pPr>
        <w:spacing w:line="560" w:lineRule="exact"/>
        <w:ind w:firstLine="622" w:firstLineChars="200"/>
        <w:rPr>
          <w:rFonts w:eastAsia="仿宋_GB2312"/>
          <w:sz w:val="32"/>
          <w:szCs w:val="32"/>
        </w:rPr>
      </w:pPr>
      <w:r>
        <w:rPr>
          <w:rFonts w:eastAsia="仿宋_GB2312"/>
          <w:sz w:val="32"/>
          <w:szCs w:val="32"/>
        </w:rPr>
        <w:t>项目的主要内容包括整体效果、目标和系统功能性描述，对项目完成后各系统（模块）的功能、系统间关系进行详细叙述，突出项目实施的关键点、创新性。围绕项目整体架构图，针对基础设施的建设、硬件的选购、平台软件和应用软件的开发和使用、安全防护、采用技术、关键问题的研究等进行介绍。</w:t>
      </w:r>
    </w:p>
    <w:p>
      <w:pPr>
        <w:spacing w:line="560" w:lineRule="exact"/>
        <w:ind w:firstLine="622" w:firstLineChars="200"/>
        <w:rPr>
          <w:rFonts w:eastAsia="仿宋_GB2312"/>
          <w:sz w:val="32"/>
          <w:szCs w:val="32"/>
        </w:rPr>
      </w:pPr>
      <w:r>
        <w:rPr>
          <w:rFonts w:eastAsia="仿宋_GB2312"/>
          <w:sz w:val="32"/>
          <w:szCs w:val="32"/>
        </w:rPr>
        <w:t>项目的目标是指项目的完成形式、完成后达到的目的和取得的效果，将作为项目验收的主要依据。</w:t>
      </w:r>
    </w:p>
    <w:p>
      <w:pPr>
        <w:spacing w:line="560" w:lineRule="exact"/>
        <w:ind w:firstLine="622" w:firstLineChars="200"/>
        <w:rPr>
          <w:rFonts w:eastAsia="黑体"/>
          <w:sz w:val="32"/>
          <w:szCs w:val="32"/>
        </w:rPr>
      </w:pPr>
      <w:r>
        <w:rPr>
          <w:rFonts w:eastAsia="黑体"/>
          <w:sz w:val="32"/>
          <w:szCs w:val="32"/>
        </w:rPr>
        <w:t>三、项目的实施基础条件及技术路径</w:t>
      </w:r>
    </w:p>
    <w:p>
      <w:pPr>
        <w:spacing w:line="560" w:lineRule="exact"/>
        <w:ind w:firstLine="622" w:firstLineChars="200"/>
        <w:rPr>
          <w:rFonts w:eastAsia="仿宋_GB2312"/>
          <w:sz w:val="32"/>
          <w:szCs w:val="32"/>
        </w:rPr>
      </w:pPr>
      <w:r>
        <w:rPr>
          <w:rFonts w:eastAsia="仿宋_GB2312"/>
          <w:sz w:val="32"/>
          <w:szCs w:val="32"/>
        </w:rPr>
        <w:t>介绍项目相关工作的进展情况和企业已具备的实施条件，项目技术路线的可行性分析，项目的技术难点和主要创新点，项目的市场分析和技术成果应用分析。</w:t>
      </w:r>
    </w:p>
    <w:p>
      <w:pPr>
        <w:spacing w:line="560" w:lineRule="exact"/>
        <w:ind w:firstLine="622" w:firstLineChars="200"/>
        <w:rPr>
          <w:rFonts w:eastAsia="黑体"/>
          <w:sz w:val="32"/>
          <w:szCs w:val="32"/>
        </w:rPr>
      </w:pPr>
      <w:r>
        <w:rPr>
          <w:rFonts w:eastAsia="黑体"/>
          <w:sz w:val="32"/>
          <w:szCs w:val="32"/>
        </w:rPr>
        <w:t>四、承担单位及人员的基本情况</w:t>
      </w:r>
    </w:p>
    <w:p>
      <w:pPr>
        <w:spacing w:line="560" w:lineRule="exact"/>
        <w:ind w:firstLine="622" w:firstLineChars="200"/>
        <w:rPr>
          <w:rFonts w:eastAsia="仿宋_GB2312"/>
          <w:sz w:val="32"/>
          <w:szCs w:val="32"/>
        </w:rPr>
      </w:pPr>
      <w:r>
        <w:rPr>
          <w:rFonts w:eastAsia="仿宋_GB2312"/>
          <w:sz w:val="32"/>
          <w:szCs w:val="32"/>
        </w:rPr>
        <w:t>包括项目承担单位及主要合作单位的基本情况，项目负责人、项目组成员等人员的基本情况（职务、职称等）。</w:t>
      </w:r>
    </w:p>
    <w:p>
      <w:pPr>
        <w:spacing w:line="560" w:lineRule="exact"/>
        <w:ind w:firstLine="622" w:firstLineChars="200"/>
        <w:rPr>
          <w:rFonts w:eastAsia="黑体"/>
          <w:sz w:val="32"/>
          <w:szCs w:val="32"/>
        </w:rPr>
      </w:pPr>
      <w:r>
        <w:rPr>
          <w:rFonts w:eastAsia="黑体"/>
          <w:sz w:val="32"/>
          <w:szCs w:val="32"/>
        </w:rPr>
        <w:t>五、项目进度</w:t>
      </w:r>
    </w:p>
    <w:p>
      <w:pPr>
        <w:spacing w:line="560" w:lineRule="exact"/>
        <w:ind w:firstLine="622" w:firstLineChars="200"/>
        <w:rPr>
          <w:rFonts w:eastAsia="仿宋_GB2312"/>
          <w:sz w:val="32"/>
          <w:szCs w:val="32"/>
        </w:rPr>
      </w:pPr>
      <w:r>
        <w:rPr>
          <w:rFonts w:eastAsia="仿宋_GB2312"/>
          <w:sz w:val="32"/>
          <w:szCs w:val="32"/>
        </w:rPr>
        <w:t>在建项目制定各阶段工作计划及完成进度，一般每三个月写一个进度。</w:t>
      </w:r>
    </w:p>
    <w:p>
      <w:pPr>
        <w:spacing w:line="560" w:lineRule="exact"/>
        <w:ind w:firstLine="622" w:firstLineChars="200"/>
        <w:rPr>
          <w:rFonts w:eastAsia="黑体"/>
          <w:sz w:val="32"/>
          <w:szCs w:val="32"/>
        </w:rPr>
      </w:pPr>
      <w:r>
        <w:rPr>
          <w:rFonts w:eastAsia="黑体"/>
          <w:sz w:val="32"/>
          <w:szCs w:val="32"/>
        </w:rPr>
        <w:t>六、效益分析</w:t>
      </w:r>
    </w:p>
    <w:p>
      <w:pPr>
        <w:spacing w:line="560" w:lineRule="exact"/>
        <w:ind w:firstLine="622" w:firstLineChars="200"/>
        <w:rPr>
          <w:rFonts w:eastAsia="仿宋_GB2312"/>
          <w:sz w:val="32"/>
          <w:szCs w:val="32"/>
        </w:rPr>
      </w:pPr>
      <w:r>
        <w:rPr>
          <w:rFonts w:eastAsia="仿宋_GB2312"/>
          <w:sz w:val="32"/>
          <w:szCs w:val="32"/>
        </w:rPr>
        <w:t>项目完成后实现的社会效益，结合行业和区域发展情况，重点从项目的示范性、可推广复制性上进行分析；经济效益分析，重点从提升企业自动化水平、劳动生产率，降低投入运营成本等方面进行分析。</w:t>
      </w:r>
    </w:p>
    <w:p>
      <w:pPr>
        <w:spacing w:line="560" w:lineRule="exact"/>
        <w:ind w:firstLine="622" w:firstLineChars="200"/>
        <w:rPr>
          <w:rFonts w:eastAsia="黑体"/>
          <w:sz w:val="32"/>
          <w:szCs w:val="32"/>
        </w:rPr>
      </w:pPr>
      <w:r>
        <w:rPr>
          <w:rFonts w:eastAsia="黑体"/>
          <w:sz w:val="32"/>
          <w:szCs w:val="32"/>
        </w:rPr>
        <w:t>七、资金情况</w:t>
      </w:r>
    </w:p>
    <w:p>
      <w:pPr>
        <w:spacing w:line="560" w:lineRule="exact"/>
        <w:ind w:firstLine="622" w:firstLineChars="200"/>
        <w:rPr>
          <w:rFonts w:eastAsia="仿宋_GB2312"/>
          <w:sz w:val="32"/>
          <w:szCs w:val="32"/>
        </w:rPr>
      </w:pPr>
      <w:r>
        <w:rPr>
          <w:rFonts w:eastAsia="仿宋_GB2312"/>
          <w:sz w:val="32"/>
          <w:szCs w:val="32"/>
        </w:rPr>
        <w:t>包括投资规模、资金来源以及使用决算（已完成项目）或预算（在建项目），</w:t>
      </w:r>
      <w:r>
        <w:rPr>
          <w:rFonts w:eastAsia="仿宋_GB2312"/>
          <w:b/>
          <w:bCs/>
          <w:sz w:val="32"/>
          <w:szCs w:val="32"/>
        </w:rPr>
        <w:t>须附软硬件采购（或开发）明细清单。</w:t>
      </w:r>
    </w:p>
    <w:p>
      <w:pPr>
        <w:rPr>
          <w:rFonts w:hint="eastAsia" w:eastAsia="方正小标宋简体"/>
          <w:sz w:val="44"/>
          <w:szCs w:val="44"/>
        </w:rPr>
      </w:pPr>
      <w:r>
        <w:rPr>
          <w:rFonts w:eastAsia="方正小标宋简体"/>
          <w:sz w:val="44"/>
          <w:szCs w:val="44"/>
        </w:rPr>
        <w:br w:type="page"/>
      </w:r>
    </w:p>
    <w:p>
      <w:pPr>
        <w:jc w:val="center"/>
        <w:rPr>
          <w:rFonts w:eastAsia="方正小标宋简体"/>
          <w:sz w:val="44"/>
          <w:szCs w:val="44"/>
        </w:rPr>
      </w:pPr>
      <w:r>
        <w:rPr>
          <w:rFonts w:eastAsia="方正小标宋简体"/>
          <w:sz w:val="44"/>
          <w:szCs w:val="44"/>
        </w:rPr>
        <w:t>项目资金预算总表</w:t>
      </w:r>
    </w:p>
    <w:p>
      <w:pPr>
        <w:adjustRightInd w:val="0"/>
        <w:snapToGrid w:val="0"/>
        <w:ind w:left="6933" w:hanging="6933"/>
        <w:rPr>
          <w:sz w:val="30"/>
        </w:rPr>
      </w:pPr>
      <w:r>
        <w:rPr>
          <w:sz w:val="30"/>
        </w:rPr>
        <w:t xml:space="preserve">                                              </w:t>
      </w:r>
      <w:r>
        <w:rPr>
          <w:rFonts w:eastAsia="仿宋_GB2312"/>
          <w:sz w:val="24"/>
        </w:rPr>
        <w:t>单位：万元</w:t>
      </w:r>
    </w:p>
    <w:tbl>
      <w:tblPr>
        <w:tblStyle w:val="11"/>
        <w:tblW w:w="9066" w:type="dxa"/>
        <w:jc w:val="center"/>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Layout w:type="fixed"/>
        <w:tblCellMar>
          <w:top w:w="0" w:type="dxa"/>
          <w:left w:w="108" w:type="dxa"/>
          <w:bottom w:w="0" w:type="dxa"/>
          <w:right w:w="108" w:type="dxa"/>
        </w:tblCellMar>
      </w:tblPr>
      <w:tblGrid>
        <w:gridCol w:w="2684"/>
        <w:gridCol w:w="1342"/>
        <w:gridCol w:w="1337"/>
        <w:gridCol w:w="1223"/>
        <w:gridCol w:w="1301"/>
        <w:gridCol w:w="1179"/>
      </w:tblGrid>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196" w:hRule="atLeast"/>
          <w:jc w:val="center"/>
        </w:trPr>
        <w:tc>
          <w:tcPr>
            <w:tcW w:w="2684" w:type="dxa"/>
            <w:vMerge w:val="restart"/>
            <w:tcBorders>
              <w:top w:val="single" w:color="auto" w:sz="4" w:space="0"/>
              <w:left w:val="single" w:color="auto" w:sz="4" w:space="0"/>
              <w:bottom w:val="single" w:color="auto" w:sz="6" w:space="0"/>
              <w:right w:val="single" w:color="auto" w:sz="6" w:space="0"/>
            </w:tcBorders>
            <w:noWrap w:val="0"/>
            <w:vAlign w:val="center"/>
          </w:tcPr>
          <w:p>
            <w:pPr>
              <w:adjustRightInd w:val="0"/>
              <w:spacing w:line="400" w:lineRule="exact"/>
              <w:jc w:val="center"/>
              <w:rPr>
                <w:rFonts w:eastAsia="仿宋_GB2312"/>
                <w:bCs/>
                <w:sz w:val="24"/>
              </w:rPr>
            </w:pPr>
            <w:r>
              <w:rPr>
                <w:rFonts w:eastAsia="仿宋_GB2312"/>
                <w:bCs/>
                <w:sz w:val="24"/>
              </w:rPr>
              <w:t>资金来源预算</w:t>
            </w:r>
          </w:p>
        </w:tc>
        <w:tc>
          <w:tcPr>
            <w:tcW w:w="1342" w:type="dxa"/>
            <w:vMerge w:val="restart"/>
            <w:tcBorders>
              <w:top w:val="single" w:color="auto" w:sz="4" w:space="0"/>
              <w:left w:val="single" w:color="auto" w:sz="6" w:space="0"/>
              <w:bottom w:val="single" w:color="auto" w:sz="6" w:space="0"/>
              <w:right w:val="single" w:color="auto" w:sz="6" w:space="0"/>
            </w:tcBorders>
            <w:noWrap w:val="0"/>
            <w:vAlign w:val="center"/>
          </w:tcPr>
          <w:p>
            <w:pPr>
              <w:adjustRightInd w:val="0"/>
              <w:spacing w:line="400" w:lineRule="exact"/>
              <w:jc w:val="center"/>
              <w:rPr>
                <w:rFonts w:eastAsia="仿宋_GB2312"/>
                <w:bCs/>
                <w:sz w:val="24"/>
              </w:rPr>
            </w:pPr>
            <w:r>
              <w:rPr>
                <w:rFonts w:eastAsia="仿宋_GB2312"/>
                <w:bCs/>
                <w:sz w:val="24"/>
              </w:rPr>
              <w:t>预算金额</w:t>
            </w:r>
          </w:p>
        </w:tc>
        <w:tc>
          <w:tcPr>
            <w:tcW w:w="5040" w:type="dxa"/>
            <w:gridSpan w:val="4"/>
            <w:tcBorders>
              <w:top w:val="single" w:color="auto" w:sz="4" w:space="0"/>
              <w:left w:val="single" w:color="auto" w:sz="6" w:space="0"/>
              <w:bottom w:val="single" w:color="auto" w:sz="6" w:space="0"/>
              <w:right w:val="single" w:color="auto" w:sz="4" w:space="0"/>
            </w:tcBorders>
            <w:noWrap w:val="0"/>
            <w:vAlign w:val="center"/>
          </w:tcPr>
          <w:p>
            <w:pPr>
              <w:spacing w:line="400" w:lineRule="exact"/>
              <w:jc w:val="center"/>
              <w:rPr>
                <w:rFonts w:eastAsia="仿宋_GB2312"/>
                <w:sz w:val="24"/>
              </w:rPr>
            </w:pPr>
            <w:r>
              <w:rPr>
                <w:rFonts w:eastAsia="仿宋_GB2312"/>
                <w:sz w:val="24"/>
              </w:rPr>
              <w:t>其中</w:t>
            </w: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197" w:hRule="atLeast"/>
          <w:jc w:val="center"/>
        </w:trPr>
        <w:tc>
          <w:tcPr>
            <w:tcW w:w="2684" w:type="dxa"/>
            <w:vMerge w:val="continue"/>
            <w:tcBorders>
              <w:top w:val="single" w:color="auto" w:sz="6" w:space="0"/>
              <w:left w:val="single" w:color="auto" w:sz="4" w:space="0"/>
              <w:bottom w:val="single" w:color="auto" w:sz="6" w:space="0"/>
              <w:right w:val="single" w:color="auto" w:sz="6" w:space="0"/>
            </w:tcBorders>
            <w:noWrap w:val="0"/>
            <w:vAlign w:val="top"/>
          </w:tcPr>
          <w:p>
            <w:pPr>
              <w:adjustRightInd w:val="0"/>
              <w:spacing w:line="400" w:lineRule="exact"/>
              <w:rPr>
                <w:rFonts w:eastAsia="仿宋_GB2312"/>
                <w:sz w:val="24"/>
              </w:rPr>
            </w:pPr>
          </w:p>
        </w:tc>
        <w:tc>
          <w:tcPr>
            <w:tcW w:w="1342" w:type="dxa"/>
            <w:vMerge w:val="continue"/>
            <w:tcBorders>
              <w:top w:val="single" w:color="auto" w:sz="6" w:space="0"/>
              <w:left w:val="single" w:color="auto" w:sz="6" w:space="0"/>
              <w:bottom w:val="single" w:color="auto" w:sz="6" w:space="0"/>
              <w:right w:val="single" w:color="auto" w:sz="6" w:space="0"/>
            </w:tcBorders>
            <w:noWrap w:val="0"/>
            <w:vAlign w:val="center"/>
          </w:tcPr>
          <w:p>
            <w:pPr>
              <w:adjustRightInd w:val="0"/>
              <w:spacing w:line="400" w:lineRule="exact"/>
              <w:jc w:val="center"/>
              <w:rPr>
                <w:rFonts w:eastAsia="仿宋_GB2312"/>
                <w:sz w:val="24"/>
              </w:rPr>
            </w:pPr>
          </w:p>
        </w:tc>
        <w:tc>
          <w:tcPr>
            <w:tcW w:w="1337" w:type="dxa"/>
            <w:tcBorders>
              <w:top w:val="single" w:color="auto" w:sz="6" w:space="0"/>
              <w:left w:val="single" w:color="auto" w:sz="6" w:space="0"/>
              <w:bottom w:val="single" w:color="auto" w:sz="6" w:space="0"/>
              <w:right w:val="single" w:color="auto" w:sz="6" w:space="0"/>
            </w:tcBorders>
            <w:noWrap w:val="0"/>
            <w:vAlign w:val="center"/>
          </w:tcPr>
          <w:p>
            <w:pPr>
              <w:spacing w:line="400" w:lineRule="exact"/>
              <w:jc w:val="right"/>
              <w:rPr>
                <w:rFonts w:eastAsia="仿宋_GB2312"/>
                <w:sz w:val="24"/>
              </w:rPr>
            </w:pPr>
            <w:r>
              <w:rPr>
                <w:rFonts w:eastAsia="仿宋_GB2312"/>
                <w:sz w:val="24"/>
              </w:rPr>
              <w:t>年</w:t>
            </w:r>
          </w:p>
        </w:tc>
        <w:tc>
          <w:tcPr>
            <w:tcW w:w="1223" w:type="dxa"/>
            <w:tcBorders>
              <w:top w:val="single" w:color="auto" w:sz="6" w:space="0"/>
              <w:left w:val="single" w:color="auto" w:sz="6" w:space="0"/>
              <w:bottom w:val="single" w:color="auto" w:sz="6" w:space="0"/>
              <w:right w:val="single" w:color="auto" w:sz="6" w:space="0"/>
            </w:tcBorders>
            <w:noWrap w:val="0"/>
            <w:vAlign w:val="center"/>
          </w:tcPr>
          <w:p>
            <w:pPr>
              <w:spacing w:line="400" w:lineRule="exact"/>
              <w:jc w:val="right"/>
              <w:rPr>
                <w:rFonts w:eastAsia="仿宋_GB2312"/>
                <w:sz w:val="24"/>
              </w:rPr>
            </w:pPr>
            <w:r>
              <w:rPr>
                <w:rFonts w:eastAsia="仿宋_GB2312"/>
                <w:sz w:val="24"/>
              </w:rPr>
              <w:t>年</w:t>
            </w:r>
          </w:p>
        </w:tc>
        <w:tc>
          <w:tcPr>
            <w:tcW w:w="1301" w:type="dxa"/>
            <w:tcBorders>
              <w:top w:val="single" w:color="auto" w:sz="6" w:space="0"/>
              <w:left w:val="single" w:color="auto" w:sz="6" w:space="0"/>
              <w:bottom w:val="single" w:color="auto" w:sz="6" w:space="0"/>
              <w:right w:val="single" w:color="auto" w:sz="6" w:space="0"/>
            </w:tcBorders>
            <w:noWrap w:val="0"/>
            <w:vAlign w:val="center"/>
          </w:tcPr>
          <w:p>
            <w:pPr>
              <w:spacing w:line="400" w:lineRule="exact"/>
              <w:jc w:val="right"/>
              <w:rPr>
                <w:rFonts w:eastAsia="仿宋_GB2312"/>
                <w:sz w:val="24"/>
              </w:rPr>
            </w:pPr>
            <w:r>
              <w:rPr>
                <w:rFonts w:eastAsia="仿宋_GB2312"/>
                <w:sz w:val="24"/>
              </w:rPr>
              <w:t>年</w:t>
            </w:r>
          </w:p>
        </w:tc>
        <w:tc>
          <w:tcPr>
            <w:tcW w:w="1178" w:type="dxa"/>
            <w:tcBorders>
              <w:top w:val="single" w:color="auto" w:sz="6" w:space="0"/>
              <w:left w:val="single" w:color="auto" w:sz="6" w:space="0"/>
              <w:bottom w:val="single" w:color="auto" w:sz="6" w:space="0"/>
              <w:right w:val="single" w:color="auto" w:sz="4" w:space="0"/>
            </w:tcBorders>
            <w:noWrap w:val="0"/>
            <w:vAlign w:val="center"/>
          </w:tcPr>
          <w:p>
            <w:pPr>
              <w:spacing w:line="400" w:lineRule="exact"/>
              <w:jc w:val="right"/>
              <w:rPr>
                <w:rFonts w:eastAsia="仿宋_GB2312"/>
                <w:sz w:val="24"/>
              </w:rPr>
            </w:pPr>
            <w:r>
              <w:rPr>
                <w:rFonts w:eastAsia="仿宋_GB2312"/>
                <w:sz w:val="24"/>
              </w:rPr>
              <w:t>年</w:t>
            </w: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245" w:hRule="atLeast"/>
          <w:jc w:val="center"/>
        </w:trPr>
        <w:tc>
          <w:tcPr>
            <w:tcW w:w="2684" w:type="dxa"/>
            <w:tcBorders>
              <w:top w:val="single" w:color="auto" w:sz="6" w:space="0"/>
              <w:left w:val="single" w:color="auto" w:sz="4" w:space="0"/>
              <w:bottom w:val="single" w:color="auto" w:sz="6" w:space="0"/>
              <w:right w:val="single" w:color="auto" w:sz="6" w:space="0"/>
            </w:tcBorders>
            <w:noWrap w:val="0"/>
            <w:vAlign w:val="center"/>
          </w:tcPr>
          <w:p>
            <w:pPr>
              <w:spacing w:line="400" w:lineRule="exact"/>
              <w:rPr>
                <w:rFonts w:eastAsia="仿宋_GB2312"/>
                <w:sz w:val="24"/>
              </w:rPr>
            </w:pPr>
            <w:r>
              <w:rPr>
                <w:rFonts w:eastAsia="仿宋_GB2312"/>
                <w:sz w:val="24"/>
              </w:rPr>
              <w:t>投资总额</w:t>
            </w:r>
          </w:p>
        </w:tc>
        <w:tc>
          <w:tcPr>
            <w:tcW w:w="1342" w:type="dxa"/>
            <w:tcBorders>
              <w:top w:val="single" w:color="auto" w:sz="6" w:space="0"/>
              <w:left w:val="single" w:color="auto" w:sz="6" w:space="0"/>
              <w:bottom w:val="single" w:color="auto" w:sz="6" w:space="0"/>
              <w:right w:val="single" w:color="auto" w:sz="6" w:space="0"/>
            </w:tcBorders>
            <w:noWrap w:val="0"/>
            <w:vAlign w:val="top"/>
          </w:tcPr>
          <w:p>
            <w:pPr>
              <w:adjustRightInd w:val="0"/>
              <w:spacing w:line="400" w:lineRule="exact"/>
              <w:jc w:val="right"/>
              <w:rPr>
                <w:rFonts w:eastAsia="仿宋_GB2312"/>
                <w:sz w:val="24"/>
              </w:rPr>
            </w:pPr>
          </w:p>
        </w:tc>
        <w:tc>
          <w:tcPr>
            <w:tcW w:w="1337" w:type="dxa"/>
            <w:tcBorders>
              <w:top w:val="single" w:color="auto" w:sz="6" w:space="0"/>
              <w:left w:val="single" w:color="auto" w:sz="6" w:space="0"/>
              <w:bottom w:val="single" w:color="auto" w:sz="6" w:space="0"/>
              <w:right w:val="single" w:color="auto" w:sz="6" w:space="0"/>
            </w:tcBorders>
            <w:noWrap w:val="0"/>
            <w:vAlign w:val="center"/>
          </w:tcPr>
          <w:p>
            <w:pPr>
              <w:adjustRightInd w:val="0"/>
              <w:spacing w:line="400" w:lineRule="exact"/>
              <w:jc w:val="right"/>
              <w:rPr>
                <w:rFonts w:eastAsia="仿宋_GB2312"/>
                <w:sz w:val="24"/>
              </w:rPr>
            </w:pPr>
          </w:p>
        </w:tc>
        <w:tc>
          <w:tcPr>
            <w:tcW w:w="1223" w:type="dxa"/>
            <w:tcBorders>
              <w:top w:val="single" w:color="auto" w:sz="6" w:space="0"/>
              <w:left w:val="single" w:color="auto" w:sz="6" w:space="0"/>
              <w:bottom w:val="single" w:color="auto" w:sz="6" w:space="0"/>
              <w:right w:val="single" w:color="auto" w:sz="6" w:space="0"/>
            </w:tcBorders>
            <w:noWrap w:val="0"/>
            <w:vAlign w:val="center"/>
          </w:tcPr>
          <w:p>
            <w:pPr>
              <w:adjustRightInd w:val="0"/>
              <w:spacing w:line="400" w:lineRule="exact"/>
              <w:jc w:val="right"/>
              <w:rPr>
                <w:rFonts w:eastAsia="仿宋_GB2312"/>
                <w:sz w:val="24"/>
              </w:rPr>
            </w:pPr>
          </w:p>
        </w:tc>
        <w:tc>
          <w:tcPr>
            <w:tcW w:w="1301" w:type="dxa"/>
            <w:tcBorders>
              <w:top w:val="single" w:color="auto" w:sz="6" w:space="0"/>
              <w:left w:val="single" w:color="auto" w:sz="6" w:space="0"/>
              <w:bottom w:val="single" w:color="auto" w:sz="6" w:space="0"/>
              <w:right w:val="single" w:color="auto" w:sz="6" w:space="0"/>
            </w:tcBorders>
            <w:noWrap w:val="0"/>
            <w:vAlign w:val="center"/>
          </w:tcPr>
          <w:p>
            <w:pPr>
              <w:adjustRightInd w:val="0"/>
              <w:spacing w:line="400" w:lineRule="exact"/>
              <w:jc w:val="right"/>
              <w:rPr>
                <w:rFonts w:eastAsia="仿宋_GB2312"/>
                <w:sz w:val="24"/>
              </w:rPr>
            </w:pPr>
          </w:p>
        </w:tc>
        <w:tc>
          <w:tcPr>
            <w:tcW w:w="1178" w:type="dxa"/>
            <w:tcBorders>
              <w:top w:val="single" w:color="auto" w:sz="6" w:space="0"/>
              <w:left w:val="single" w:color="auto" w:sz="6" w:space="0"/>
              <w:bottom w:val="single" w:color="auto" w:sz="6" w:space="0"/>
              <w:right w:val="single" w:color="auto" w:sz="4" w:space="0"/>
            </w:tcBorders>
            <w:noWrap w:val="0"/>
            <w:vAlign w:val="center"/>
          </w:tcPr>
          <w:p>
            <w:pPr>
              <w:adjustRightInd w:val="0"/>
              <w:spacing w:line="400" w:lineRule="exact"/>
              <w:jc w:val="right"/>
              <w:rPr>
                <w:rFonts w:eastAsia="仿宋_GB2312"/>
                <w:sz w:val="24"/>
              </w:rPr>
            </w:pP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245" w:hRule="atLeast"/>
          <w:jc w:val="center"/>
        </w:trPr>
        <w:tc>
          <w:tcPr>
            <w:tcW w:w="2684" w:type="dxa"/>
            <w:tcBorders>
              <w:top w:val="single" w:color="auto" w:sz="6" w:space="0"/>
              <w:left w:val="single" w:color="auto" w:sz="4" w:space="0"/>
              <w:bottom w:val="single" w:color="auto" w:sz="6" w:space="0"/>
              <w:right w:val="single" w:color="auto" w:sz="6" w:space="0"/>
            </w:tcBorders>
            <w:noWrap w:val="0"/>
            <w:vAlign w:val="center"/>
          </w:tcPr>
          <w:p>
            <w:pPr>
              <w:spacing w:line="400" w:lineRule="exact"/>
              <w:rPr>
                <w:rFonts w:eastAsia="仿宋_GB2312"/>
                <w:sz w:val="24"/>
              </w:rPr>
            </w:pPr>
            <w:r>
              <w:rPr>
                <w:rFonts w:eastAsia="仿宋_GB2312"/>
                <w:sz w:val="24"/>
              </w:rPr>
              <w:t>其中：单位自筹</w:t>
            </w:r>
          </w:p>
        </w:tc>
        <w:tc>
          <w:tcPr>
            <w:tcW w:w="1342" w:type="dxa"/>
            <w:tcBorders>
              <w:top w:val="single" w:color="auto" w:sz="6" w:space="0"/>
              <w:left w:val="single" w:color="auto" w:sz="6" w:space="0"/>
              <w:bottom w:val="single" w:color="auto" w:sz="6" w:space="0"/>
              <w:right w:val="single" w:color="auto" w:sz="6" w:space="0"/>
            </w:tcBorders>
            <w:noWrap w:val="0"/>
            <w:vAlign w:val="top"/>
          </w:tcPr>
          <w:p>
            <w:pPr>
              <w:adjustRightInd w:val="0"/>
              <w:spacing w:line="400" w:lineRule="exact"/>
              <w:jc w:val="right"/>
              <w:rPr>
                <w:rFonts w:eastAsia="仿宋_GB2312"/>
                <w:sz w:val="24"/>
              </w:rPr>
            </w:pPr>
          </w:p>
        </w:tc>
        <w:tc>
          <w:tcPr>
            <w:tcW w:w="1337" w:type="dxa"/>
            <w:tcBorders>
              <w:top w:val="single" w:color="auto" w:sz="6" w:space="0"/>
              <w:left w:val="single" w:color="auto" w:sz="6" w:space="0"/>
              <w:bottom w:val="single" w:color="auto" w:sz="6" w:space="0"/>
              <w:right w:val="single" w:color="auto" w:sz="6" w:space="0"/>
            </w:tcBorders>
            <w:noWrap w:val="0"/>
            <w:vAlign w:val="center"/>
          </w:tcPr>
          <w:p>
            <w:pPr>
              <w:adjustRightInd w:val="0"/>
              <w:spacing w:line="400" w:lineRule="exact"/>
              <w:jc w:val="right"/>
              <w:rPr>
                <w:rFonts w:eastAsia="仿宋_GB2312"/>
                <w:sz w:val="24"/>
              </w:rPr>
            </w:pPr>
          </w:p>
        </w:tc>
        <w:tc>
          <w:tcPr>
            <w:tcW w:w="1223" w:type="dxa"/>
            <w:tcBorders>
              <w:top w:val="single" w:color="auto" w:sz="6" w:space="0"/>
              <w:left w:val="single" w:color="auto" w:sz="6" w:space="0"/>
              <w:bottom w:val="single" w:color="auto" w:sz="6" w:space="0"/>
              <w:right w:val="single" w:color="auto" w:sz="6" w:space="0"/>
            </w:tcBorders>
            <w:noWrap w:val="0"/>
            <w:vAlign w:val="center"/>
          </w:tcPr>
          <w:p>
            <w:pPr>
              <w:adjustRightInd w:val="0"/>
              <w:spacing w:line="400" w:lineRule="exact"/>
              <w:jc w:val="right"/>
              <w:rPr>
                <w:rFonts w:eastAsia="仿宋_GB2312"/>
                <w:sz w:val="24"/>
              </w:rPr>
            </w:pPr>
          </w:p>
        </w:tc>
        <w:tc>
          <w:tcPr>
            <w:tcW w:w="1301" w:type="dxa"/>
            <w:tcBorders>
              <w:top w:val="single" w:color="auto" w:sz="6" w:space="0"/>
              <w:left w:val="single" w:color="auto" w:sz="6" w:space="0"/>
              <w:bottom w:val="single" w:color="auto" w:sz="6" w:space="0"/>
              <w:right w:val="single" w:color="auto" w:sz="6" w:space="0"/>
            </w:tcBorders>
            <w:noWrap w:val="0"/>
            <w:vAlign w:val="center"/>
          </w:tcPr>
          <w:p>
            <w:pPr>
              <w:adjustRightInd w:val="0"/>
              <w:spacing w:line="400" w:lineRule="exact"/>
              <w:jc w:val="right"/>
              <w:rPr>
                <w:rFonts w:eastAsia="仿宋_GB2312"/>
                <w:sz w:val="24"/>
              </w:rPr>
            </w:pPr>
          </w:p>
        </w:tc>
        <w:tc>
          <w:tcPr>
            <w:tcW w:w="1178" w:type="dxa"/>
            <w:tcBorders>
              <w:top w:val="single" w:color="auto" w:sz="6" w:space="0"/>
              <w:left w:val="single" w:color="auto" w:sz="6" w:space="0"/>
              <w:bottom w:val="single" w:color="auto" w:sz="6" w:space="0"/>
              <w:right w:val="single" w:color="auto" w:sz="4" w:space="0"/>
            </w:tcBorders>
            <w:noWrap w:val="0"/>
            <w:vAlign w:val="center"/>
          </w:tcPr>
          <w:p>
            <w:pPr>
              <w:adjustRightInd w:val="0"/>
              <w:spacing w:line="400" w:lineRule="exact"/>
              <w:jc w:val="right"/>
              <w:rPr>
                <w:rFonts w:eastAsia="仿宋_GB2312"/>
                <w:sz w:val="24"/>
              </w:rPr>
            </w:pP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245" w:hRule="atLeast"/>
          <w:jc w:val="center"/>
        </w:trPr>
        <w:tc>
          <w:tcPr>
            <w:tcW w:w="2684" w:type="dxa"/>
            <w:tcBorders>
              <w:top w:val="single" w:color="auto" w:sz="6" w:space="0"/>
              <w:left w:val="single" w:color="auto" w:sz="4" w:space="0"/>
              <w:bottom w:val="single" w:color="auto" w:sz="6" w:space="0"/>
              <w:right w:val="single" w:color="auto" w:sz="6" w:space="0"/>
            </w:tcBorders>
            <w:noWrap w:val="0"/>
            <w:vAlign w:val="center"/>
          </w:tcPr>
          <w:p>
            <w:pPr>
              <w:spacing w:line="400" w:lineRule="exact"/>
              <w:ind w:firstLine="693" w:firstLineChars="300"/>
              <w:rPr>
                <w:rFonts w:eastAsia="仿宋_GB2312"/>
                <w:sz w:val="24"/>
              </w:rPr>
            </w:pPr>
            <w:r>
              <w:rPr>
                <w:rFonts w:eastAsia="仿宋_GB2312"/>
                <w:sz w:val="24"/>
              </w:rPr>
              <w:t>申请专项资金</w:t>
            </w:r>
          </w:p>
        </w:tc>
        <w:tc>
          <w:tcPr>
            <w:tcW w:w="1342" w:type="dxa"/>
            <w:tcBorders>
              <w:top w:val="single" w:color="auto" w:sz="6" w:space="0"/>
              <w:left w:val="single" w:color="auto" w:sz="6" w:space="0"/>
              <w:bottom w:val="single" w:color="auto" w:sz="6" w:space="0"/>
              <w:right w:val="single" w:color="auto" w:sz="6" w:space="0"/>
            </w:tcBorders>
            <w:noWrap w:val="0"/>
            <w:vAlign w:val="top"/>
          </w:tcPr>
          <w:p>
            <w:pPr>
              <w:adjustRightInd w:val="0"/>
              <w:spacing w:line="400" w:lineRule="exact"/>
              <w:jc w:val="right"/>
              <w:rPr>
                <w:rFonts w:eastAsia="仿宋_GB2312"/>
                <w:sz w:val="24"/>
              </w:rPr>
            </w:pPr>
          </w:p>
        </w:tc>
        <w:tc>
          <w:tcPr>
            <w:tcW w:w="1337" w:type="dxa"/>
            <w:tcBorders>
              <w:top w:val="single" w:color="auto" w:sz="6" w:space="0"/>
              <w:left w:val="single" w:color="auto" w:sz="6" w:space="0"/>
              <w:bottom w:val="single" w:color="auto" w:sz="6" w:space="0"/>
              <w:right w:val="single" w:color="auto" w:sz="6" w:space="0"/>
            </w:tcBorders>
            <w:noWrap w:val="0"/>
            <w:vAlign w:val="top"/>
          </w:tcPr>
          <w:p>
            <w:pPr>
              <w:adjustRightInd w:val="0"/>
              <w:spacing w:line="400" w:lineRule="exact"/>
              <w:jc w:val="right"/>
              <w:rPr>
                <w:rFonts w:eastAsia="仿宋_GB2312"/>
                <w:sz w:val="24"/>
              </w:rPr>
            </w:pPr>
          </w:p>
        </w:tc>
        <w:tc>
          <w:tcPr>
            <w:tcW w:w="1223" w:type="dxa"/>
            <w:tcBorders>
              <w:top w:val="single" w:color="auto" w:sz="6" w:space="0"/>
              <w:left w:val="single" w:color="auto" w:sz="6" w:space="0"/>
              <w:bottom w:val="single" w:color="auto" w:sz="6" w:space="0"/>
              <w:right w:val="single" w:color="auto" w:sz="6" w:space="0"/>
            </w:tcBorders>
            <w:noWrap w:val="0"/>
            <w:vAlign w:val="top"/>
          </w:tcPr>
          <w:p>
            <w:pPr>
              <w:adjustRightInd w:val="0"/>
              <w:spacing w:line="400" w:lineRule="exact"/>
              <w:jc w:val="right"/>
              <w:rPr>
                <w:rFonts w:eastAsia="仿宋_GB2312"/>
                <w:sz w:val="24"/>
              </w:rPr>
            </w:pPr>
          </w:p>
        </w:tc>
        <w:tc>
          <w:tcPr>
            <w:tcW w:w="1301" w:type="dxa"/>
            <w:tcBorders>
              <w:top w:val="single" w:color="auto" w:sz="6" w:space="0"/>
              <w:left w:val="single" w:color="auto" w:sz="6" w:space="0"/>
              <w:bottom w:val="single" w:color="auto" w:sz="6" w:space="0"/>
              <w:right w:val="single" w:color="auto" w:sz="6" w:space="0"/>
            </w:tcBorders>
            <w:noWrap w:val="0"/>
            <w:vAlign w:val="top"/>
          </w:tcPr>
          <w:p>
            <w:pPr>
              <w:adjustRightInd w:val="0"/>
              <w:spacing w:line="400" w:lineRule="exact"/>
              <w:jc w:val="right"/>
              <w:rPr>
                <w:rFonts w:eastAsia="仿宋_GB2312"/>
                <w:sz w:val="24"/>
              </w:rPr>
            </w:pPr>
          </w:p>
        </w:tc>
        <w:tc>
          <w:tcPr>
            <w:tcW w:w="1178" w:type="dxa"/>
            <w:tcBorders>
              <w:top w:val="single" w:color="auto" w:sz="6" w:space="0"/>
              <w:left w:val="single" w:color="auto" w:sz="6" w:space="0"/>
              <w:bottom w:val="single" w:color="auto" w:sz="6" w:space="0"/>
              <w:right w:val="single" w:color="auto" w:sz="4" w:space="0"/>
            </w:tcBorders>
            <w:noWrap w:val="0"/>
            <w:vAlign w:val="top"/>
          </w:tcPr>
          <w:p>
            <w:pPr>
              <w:adjustRightInd w:val="0"/>
              <w:spacing w:line="400" w:lineRule="exact"/>
              <w:jc w:val="right"/>
              <w:rPr>
                <w:rFonts w:eastAsia="仿宋_GB2312"/>
                <w:sz w:val="24"/>
              </w:rPr>
            </w:pP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389" w:hRule="atLeast"/>
          <w:jc w:val="center"/>
        </w:trPr>
        <w:tc>
          <w:tcPr>
            <w:tcW w:w="2684" w:type="dxa"/>
            <w:tcBorders>
              <w:top w:val="single" w:color="auto" w:sz="6" w:space="0"/>
              <w:left w:val="single" w:color="auto" w:sz="4" w:space="0"/>
              <w:bottom w:val="single" w:color="auto" w:sz="6" w:space="0"/>
              <w:right w:val="single" w:color="auto" w:sz="6" w:space="0"/>
            </w:tcBorders>
            <w:noWrap w:val="0"/>
            <w:vAlign w:val="center"/>
          </w:tcPr>
          <w:p>
            <w:pPr>
              <w:spacing w:line="400" w:lineRule="exact"/>
              <w:jc w:val="center"/>
              <w:rPr>
                <w:rFonts w:eastAsia="仿宋_GB2312"/>
                <w:sz w:val="24"/>
              </w:rPr>
            </w:pPr>
            <w:r>
              <w:rPr>
                <w:rFonts w:eastAsia="仿宋_GB2312"/>
                <w:sz w:val="24"/>
              </w:rPr>
              <w:t>资金支出预算</w:t>
            </w:r>
          </w:p>
        </w:tc>
        <w:tc>
          <w:tcPr>
            <w:tcW w:w="1342" w:type="dxa"/>
            <w:tcBorders>
              <w:top w:val="single" w:color="auto" w:sz="6" w:space="0"/>
              <w:left w:val="single" w:color="auto" w:sz="6" w:space="0"/>
              <w:bottom w:val="single" w:color="auto" w:sz="6" w:space="0"/>
              <w:right w:val="single" w:color="auto" w:sz="6" w:space="0"/>
            </w:tcBorders>
            <w:noWrap w:val="0"/>
            <w:vAlign w:val="center"/>
          </w:tcPr>
          <w:p>
            <w:pPr>
              <w:spacing w:line="400" w:lineRule="exact"/>
              <w:jc w:val="center"/>
              <w:rPr>
                <w:rFonts w:eastAsia="仿宋_GB2312"/>
                <w:sz w:val="24"/>
              </w:rPr>
            </w:pPr>
            <w:r>
              <w:rPr>
                <w:rFonts w:eastAsia="仿宋_GB2312"/>
                <w:sz w:val="24"/>
              </w:rPr>
              <w:t>预算金额</w:t>
            </w:r>
          </w:p>
        </w:tc>
        <w:tc>
          <w:tcPr>
            <w:tcW w:w="1337" w:type="dxa"/>
            <w:tcBorders>
              <w:top w:val="single" w:color="auto" w:sz="6" w:space="0"/>
              <w:left w:val="single" w:color="auto" w:sz="6" w:space="0"/>
              <w:bottom w:val="single" w:color="auto" w:sz="6" w:space="0"/>
              <w:right w:val="single" w:color="auto" w:sz="6" w:space="0"/>
            </w:tcBorders>
            <w:noWrap w:val="0"/>
            <w:vAlign w:val="center"/>
          </w:tcPr>
          <w:p>
            <w:pPr>
              <w:spacing w:line="400" w:lineRule="exact"/>
              <w:jc w:val="center"/>
              <w:rPr>
                <w:rFonts w:eastAsia="仿宋_GB2312"/>
                <w:sz w:val="24"/>
              </w:rPr>
            </w:pPr>
            <w:r>
              <w:rPr>
                <w:rFonts w:eastAsia="仿宋_GB2312"/>
                <w:sz w:val="24"/>
              </w:rPr>
              <w:t>其中：申请专项资金</w:t>
            </w:r>
          </w:p>
        </w:tc>
        <w:tc>
          <w:tcPr>
            <w:tcW w:w="3703" w:type="dxa"/>
            <w:gridSpan w:val="3"/>
            <w:tcBorders>
              <w:top w:val="single" w:color="auto" w:sz="6" w:space="0"/>
              <w:left w:val="single" w:color="auto" w:sz="6" w:space="0"/>
              <w:bottom w:val="single" w:color="auto" w:sz="6" w:space="0"/>
              <w:right w:val="single" w:color="auto" w:sz="4" w:space="0"/>
            </w:tcBorders>
            <w:noWrap w:val="0"/>
            <w:vAlign w:val="center"/>
          </w:tcPr>
          <w:p>
            <w:pPr>
              <w:spacing w:line="400" w:lineRule="exact"/>
              <w:jc w:val="center"/>
              <w:rPr>
                <w:rFonts w:eastAsia="仿宋_GB2312"/>
                <w:sz w:val="24"/>
              </w:rPr>
            </w:pPr>
            <w:r>
              <w:rPr>
                <w:rFonts w:eastAsia="仿宋_GB2312"/>
                <w:sz w:val="24"/>
              </w:rPr>
              <w:t>计算依据（要求列出设备清单和技术指标参数或计算依据）</w:t>
            </w: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245" w:hRule="atLeast"/>
          <w:jc w:val="center"/>
        </w:trPr>
        <w:tc>
          <w:tcPr>
            <w:tcW w:w="2684" w:type="dxa"/>
            <w:tcBorders>
              <w:top w:val="single" w:color="auto" w:sz="6" w:space="0"/>
              <w:left w:val="single" w:color="auto" w:sz="4" w:space="0"/>
              <w:bottom w:val="single" w:color="auto" w:sz="4" w:space="0"/>
              <w:right w:val="single" w:color="auto" w:sz="6" w:space="0"/>
            </w:tcBorders>
            <w:noWrap w:val="0"/>
            <w:vAlign w:val="center"/>
          </w:tcPr>
          <w:p>
            <w:pPr>
              <w:spacing w:line="400" w:lineRule="exact"/>
              <w:jc w:val="center"/>
              <w:rPr>
                <w:rFonts w:eastAsia="仿宋"/>
                <w:sz w:val="24"/>
              </w:rPr>
            </w:pPr>
            <w:r>
              <w:rPr>
                <w:rFonts w:eastAsia="仿宋"/>
                <w:sz w:val="24"/>
              </w:rPr>
              <w:t>合计</w:t>
            </w:r>
          </w:p>
        </w:tc>
        <w:tc>
          <w:tcPr>
            <w:tcW w:w="1342" w:type="dxa"/>
            <w:tcBorders>
              <w:top w:val="single" w:color="auto" w:sz="6" w:space="0"/>
              <w:left w:val="single" w:color="auto" w:sz="6" w:space="0"/>
              <w:bottom w:val="single" w:color="auto" w:sz="4" w:space="0"/>
              <w:right w:val="single" w:color="auto" w:sz="6" w:space="0"/>
            </w:tcBorders>
            <w:noWrap w:val="0"/>
            <w:vAlign w:val="top"/>
          </w:tcPr>
          <w:p>
            <w:pPr>
              <w:adjustRightInd w:val="0"/>
              <w:spacing w:line="400" w:lineRule="exact"/>
              <w:jc w:val="right"/>
              <w:rPr>
                <w:rFonts w:eastAsia="仿宋_GB2312"/>
                <w:sz w:val="24"/>
              </w:rPr>
            </w:pPr>
          </w:p>
        </w:tc>
        <w:tc>
          <w:tcPr>
            <w:tcW w:w="1337" w:type="dxa"/>
            <w:tcBorders>
              <w:top w:val="single" w:color="auto" w:sz="6" w:space="0"/>
              <w:left w:val="single" w:color="auto" w:sz="6" w:space="0"/>
              <w:bottom w:val="single" w:color="auto" w:sz="4" w:space="0"/>
              <w:right w:val="single" w:color="auto" w:sz="6" w:space="0"/>
            </w:tcBorders>
            <w:noWrap w:val="0"/>
            <w:vAlign w:val="top"/>
          </w:tcPr>
          <w:p>
            <w:pPr>
              <w:adjustRightInd w:val="0"/>
              <w:spacing w:line="400" w:lineRule="exact"/>
              <w:jc w:val="right"/>
              <w:rPr>
                <w:rFonts w:eastAsia="仿宋_GB2312"/>
                <w:sz w:val="24"/>
              </w:rPr>
            </w:pPr>
          </w:p>
        </w:tc>
        <w:tc>
          <w:tcPr>
            <w:tcW w:w="3703" w:type="dxa"/>
            <w:gridSpan w:val="3"/>
            <w:tcBorders>
              <w:top w:val="single" w:color="auto" w:sz="6" w:space="0"/>
              <w:left w:val="single" w:color="auto" w:sz="6" w:space="0"/>
              <w:bottom w:val="single" w:color="auto" w:sz="4" w:space="0"/>
              <w:right w:val="single" w:color="auto" w:sz="4" w:space="0"/>
            </w:tcBorders>
            <w:noWrap w:val="0"/>
            <w:vAlign w:val="top"/>
          </w:tcPr>
          <w:p>
            <w:pPr>
              <w:adjustRightInd w:val="0"/>
              <w:spacing w:line="400" w:lineRule="exact"/>
              <w:rPr>
                <w:rFonts w:eastAsia="仿宋_GB2312"/>
                <w:sz w:val="24"/>
              </w:rPr>
            </w:pP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243" w:hRule="atLeast"/>
          <w:jc w:val="center"/>
        </w:trPr>
        <w:tc>
          <w:tcPr>
            <w:tcW w:w="2684" w:type="dxa"/>
            <w:tcBorders>
              <w:top w:val="single" w:color="auto" w:sz="4" w:space="0"/>
              <w:left w:val="single" w:color="auto" w:sz="4" w:space="0"/>
            </w:tcBorders>
            <w:noWrap w:val="0"/>
            <w:vAlign w:val="center"/>
          </w:tcPr>
          <w:p>
            <w:pPr>
              <w:spacing w:line="400" w:lineRule="exact"/>
              <w:rPr>
                <w:rFonts w:eastAsia="仿宋"/>
                <w:sz w:val="24"/>
              </w:rPr>
            </w:pPr>
            <w:r>
              <w:rPr>
                <w:rFonts w:eastAsia="仿宋"/>
                <w:sz w:val="24"/>
              </w:rPr>
              <w:t>方案（系统）设计费</w:t>
            </w:r>
          </w:p>
        </w:tc>
        <w:tc>
          <w:tcPr>
            <w:tcW w:w="1342" w:type="dxa"/>
            <w:tcBorders>
              <w:top w:val="single" w:color="auto" w:sz="4" w:space="0"/>
            </w:tcBorders>
            <w:noWrap w:val="0"/>
            <w:vAlign w:val="top"/>
          </w:tcPr>
          <w:p>
            <w:pPr>
              <w:adjustRightInd w:val="0"/>
              <w:spacing w:line="400" w:lineRule="exact"/>
              <w:jc w:val="right"/>
              <w:rPr>
                <w:rFonts w:eastAsia="仿宋_GB2312"/>
                <w:sz w:val="24"/>
              </w:rPr>
            </w:pPr>
          </w:p>
        </w:tc>
        <w:tc>
          <w:tcPr>
            <w:tcW w:w="1337" w:type="dxa"/>
            <w:tcBorders>
              <w:top w:val="single" w:color="auto" w:sz="4" w:space="0"/>
            </w:tcBorders>
            <w:noWrap w:val="0"/>
            <w:vAlign w:val="top"/>
          </w:tcPr>
          <w:p>
            <w:pPr>
              <w:adjustRightInd w:val="0"/>
              <w:spacing w:line="400" w:lineRule="exact"/>
              <w:jc w:val="right"/>
              <w:rPr>
                <w:rFonts w:eastAsia="仿宋_GB2312"/>
                <w:sz w:val="24"/>
              </w:rPr>
            </w:pPr>
          </w:p>
        </w:tc>
        <w:tc>
          <w:tcPr>
            <w:tcW w:w="3703" w:type="dxa"/>
            <w:gridSpan w:val="3"/>
            <w:tcBorders>
              <w:top w:val="single" w:color="auto" w:sz="4" w:space="0"/>
              <w:right w:val="single" w:color="auto" w:sz="4" w:space="0"/>
            </w:tcBorders>
            <w:noWrap w:val="0"/>
            <w:vAlign w:val="top"/>
          </w:tcPr>
          <w:p>
            <w:pPr>
              <w:adjustRightInd w:val="0"/>
              <w:spacing w:line="400" w:lineRule="exact"/>
              <w:rPr>
                <w:rFonts w:eastAsia="仿宋_GB2312"/>
                <w:sz w:val="24"/>
              </w:rPr>
            </w:pP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388" w:hRule="atLeast"/>
          <w:jc w:val="center"/>
        </w:trPr>
        <w:tc>
          <w:tcPr>
            <w:tcW w:w="2684" w:type="dxa"/>
            <w:tcBorders>
              <w:left w:val="single" w:color="auto" w:sz="4" w:space="0"/>
            </w:tcBorders>
            <w:noWrap w:val="0"/>
            <w:vAlign w:val="center"/>
          </w:tcPr>
          <w:p>
            <w:pPr>
              <w:spacing w:line="400" w:lineRule="exact"/>
              <w:rPr>
                <w:rFonts w:eastAsia="仿宋"/>
                <w:sz w:val="24"/>
              </w:rPr>
            </w:pPr>
            <w:r>
              <w:rPr>
                <w:rFonts w:eastAsia="仿宋"/>
                <w:sz w:val="24"/>
              </w:rPr>
              <w:t>设备购置及安装费</w:t>
            </w:r>
          </w:p>
        </w:tc>
        <w:tc>
          <w:tcPr>
            <w:tcW w:w="1342" w:type="dxa"/>
            <w:noWrap w:val="0"/>
            <w:vAlign w:val="top"/>
          </w:tcPr>
          <w:p>
            <w:pPr>
              <w:adjustRightInd w:val="0"/>
              <w:spacing w:line="400" w:lineRule="exact"/>
              <w:jc w:val="right"/>
              <w:rPr>
                <w:rFonts w:eastAsia="仿宋_GB2312"/>
                <w:sz w:val="24"/>
              </w:rPr>
            </w:pPr>
          </w:p>
        </w:tc>
        <w:tc>
          <w:tcPr>
            <w:tcW w:w="1337" w:type="dxa"/>
            <w:noWrap w:val="0"/>
            <w:vAlign w:val="top"/>
          </w:tcPr>
          <w:p>
            <w:pPr>
              <w:adjustRightInd w:val="0"/>
              <w:spacing w:line="400" w:lineRule="exact"/>
              <w:jc w:val="right"/>
              <w:rPr>
                <w:rFonts w:eastAsia="仿宋_GB2312"/>
                <w:sz w:val="24"/>
              </w:rPr>
            </w:pPr>
          </w:p>
        </w:tc>
        <w:tc>
          <w:tcPr>
            <w:tcW w:w="3703" w:type="dxa"/>
            <w:gridSpan w:val="3"/>
            <w:tcBorders>
              <w:right w:val="single" w:color="auto" w:sz="4" w:space="0"/>
            </w:tcBorders>
            <w:noWrap w:val="0"/>
            <w:vAlign w:val="top"/>
          </w:tcPr>
          <w:p>
            <w:pPr>
              <w:adjustRightInd w:val="0"/>
              <w:spacing w:line="400" w:lineRule="exact"/>
              <w:rPr>
                <w:rFonts w:eastAsia="仿宋_GB2312"/>
                <w:sz w:val="24"/>
              </w:rPr>
            </w:pPr>
            <w:r>
              <w:rPr>
                <w:rFonts w:eastAsia="仿宋_GB2312"/>
                <w:sz w:val="24"/>
              </w:rPr>
              <w:t>不含数控机床、加工中心、工业机器人的数字化生产装备购置费</w:t>
            </w: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243" w:hRule="atLeast"/>
          <w:jc w:val="center"/>
        </w:trPr>
        <w:tc>
          <w:tcPr>
            <w:tcW w:w="2684" w:type="dxa"/>
            <w:tcBorders>
              <w:left w:val="single" w:color="auto" w:sz="4" w:space="0"/>
            </w:tcBorders>
            <w:noWrap w:val="0"/>
            <w:vAlign w:val="center"/>
          </w:tcPr>
          <w:p>
            <w:pPr>
              <w:spacing w:line="400" w:lineRule="exact"/>
              <w:rPr>
                <w:rFonts w:eastAsia="仿宋"/>
                <w:sz w:val="24"/>
              </w:rPr>
            </w:pPr>
            <w:r>
              <w:rPr>
                <w:rFonts w:eastAsia="仿宋"/>
                <w:sz w:val="24"/>
              </w:rPr>
              <w:t>软件购置及安装费</w:t>
            </w:r>
          </w:p>
        </w:tc>
        <w:tc>
          <w:tcPr>
            <w:tcW w:w="1342" w:type="dxa"/>
            <w:noWrap w:val="0"/>
            <w:vAlign w:val="top"/>
          </w:tcPr>
          <w:p>
            <w:pPr>
              <w:adjustRightInd w:val="0"/>
              <w:spacing w:line="400" w:lineRule="exact"/>
              <w:jc w:val="right"/>
              <w:rPr>
                <w:rFonts w:eastAsia="仿宋_GB2312"/>
                <w:sz w:val="24"/>
              </w:rPr>
            </w:pPr>
          </w:p>
        </w:tc>
        <w:tc>
          <w:tcPr>
            <w:tcW w:w="1337" w:type="dxa"/>
            <w:noWrap w:val="0"/>
            <w:vAlign w:val="top"/>
          </w:tcPr>
          <w:p>
            <w:pPr>
              <w:adjustRightInd w:val="0"/>
              <w:spacing w:line="400" w:lineRule="exact"/>
              <w:jc w:val="right"/>
              <w:rPr>
                <w:rFonts w:eastAsia="仿宋_GB2312"/>
                <w:sz w:val="24"/>
              </w:rPr>
            </w:pPr>
          </w:p>
        </w:tc>
        <w:tc>
          <w:tcPr>
            <w:tcW w:w="3703" w:type="dxa"/>
            <w:gridSpan w:val="3"/>
            <w:tcBorders>
              <w:right w:val="single" w:color="auto" w:sz="4" w:space="0"/>
            </w:tcBorders>
            <w:noWrap w:val="0"/>
            <w:vAlign w:val="top"/>
          </w:tcPr>
          <w:p>
            <w:pPr>
              <w:adjustRightInd w:val="0"/>
              <w:spacing w:line="400" w:lineRule="exact"/>
              <w:rPr>
                <w:rFonts w:eastAsia="仿宋_GB2312"/>
                <w:sz w:val="24"/>
              </w:rPr>
            </w:pP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243" w:hRule="atLeast"/>
          <w:jc w:val="center"/>
        </w:trPr>
        <w:tc>
          <w:tcPr>
            <w:tcW w:w="2684" w:type="dxa"/>
            <w:tcBorders>
              <w:left w:val="single" w:color="auto" w:sz="4" w:space="0"/>
            </w:tcBorders>
            <w:noWrap w:val="0"/>
            <w:vAlign w:val="center"/>
          </w:tcPr>
          <w:p>
            <w:pPr>
              <w:spacing w:line="400" w:lineRule="exact"/>
              <w:rPr>
                <w:rFonts w:eastAsia="仿宋"/>
                <w:sz w:val="24"/>
              </w:rPr>
            </w:pPr>
            <w:r>
              <w:rPr>
                <w:rFonts w:eastAsia="仿宋"/>
                <w:sz w:val="24"/>
              </w:rPr>
              <w:t>软件开发费</w:t>
            </w:r>
          </w:p>
        </w:tc>
        <w:tc>
          <w:tcPr>
            <w:tcW w:w="1342" w:type="dxa"/>
            <w:noWrap w:val="0"/>
            <w:vAlign w:val="top"/>
          </w:tcPr>
          <w:p>
            <w:pPr>
              <w:adjustRightInd w:val="0"/>
              <w:spacing w:line="400" w:lineRule="exact"/>
              <w:jc w:val="right"/>
              <w:rPr>
                <w:rFonts w:eastAsia="仿宋_GB2312"/>
                <w:sz w:val="24"/>
              </w:rPr>
            </w:pPr>
          </w:p>
        </w:tc>
        <w:tc>
          <w:tcPr>
            <w:tcW w:w="1337" w:type="dxa"/>
            <w:noWrap w:val="0"/>
            <w:vAlign w:val="top"/>
          </w:tcPr>
          <w:p>
            <w:pPr>
              <w:adjustRightInd w:val="0"/>
              <w:spacing w:line="400" w:lineRule="exact"/>
              <w:jc w:val="right"/>
              <w:rPr>
                <w:rFonts w:eastAsia="仿宋_GB2312"/>
                <w:sz w:val="24"/>
              </w:rPr>
            </w:pPr>
          </w:p>
        </w:tc>
        <w:tc>
          <w:tcPr>
            <w:tcW w:w="3703" w:type="dxa"/>
            <w:gridSpan w:val="3"/>
            <w:tcBorders>
              <w:right w:val="single" w:color="auto" w:sz="4" w:space="0"/>
            </w:tcBorders>
            <w:noWrap w:val="0"/>
            <w:vAlign w:val="top"/>
          </w:tcPr>
          <w:p>
            <w:pPr>
              <w:adjustRightInd w:val="0"/>
              <w:spacing w:line="400" w:lineRule="exact"/>
              <w:rPr>
                <w:rFonts w:eastAsia="仿宋_GB2312"/>
                <w:sz w:val="24"/>
              </w:rPr>
            </w:pP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243" w:hRule="atLeast"/>
          <w:jc w:val="center"/>
        </w:trPr>
        <w:tc>
          <w:tcPr>
            <w:tcW w:w="2684" w:type="dxa"/>
            <w:tcBorders>
              <w:left w:val="single" w:color="auto" w:sz="4" w:space="0"/>
            </w:tcBorders>
            <w:noWrap w:val="0"/>
            <w:vAlign w:val="center"/>
          </w:tcPr>
          <w:p>
            <w:pPr>
              <w:spacing w:line="400" w:lineRule="exact"/>
              <w:rPr>
                <w:rFonts w:eastAsia="仿宋"/>
                <w:sz w:val="24"/>
              </w:rPr>
            </w:pPr>
            <w:r>
              <w:rPr>
                <w:rFonts w:eastAsia="仿宋"/>
                <w:sz w:val="24"/>
              </w:rPr>
              <w:t>网络建设改造费</w:t>
            </w:r>
          </w:p>
        </w:tc>
        <w:tc>
          <w:tcPr>
            <w:tcW w:w="1342" w:type="dxa"/>
            <w:noWrap w:val="0"/>
            <w:vAlign w:val="top"/>
          </w:tcPr>
          <w:p>
            <w:pPr>
              <w:adjustRightInd w:val="0"/>
              <w:spacing w:line="400" w:lineRule="exact"/>
              <w:jc w:val="right"/>
              <w:rPr>
                <w:rFonts w:eastAsia="仿宋_GB2312"/>
                <w:sz w:val="24"/>
              </w:rPr>
            </w:pPr>
          </w:p>
        </w:tc>
        <w:tc>
          <w:tcPr>
            <w:tcW w:w="1337" w:type="dxa"/>
            <w:noWrap w:val="0"/>
            <w:vAlign w:val="top"/>
          </w:tcPr>
          <w:p>
            <w:pPr>
              <w:adjustRightInd w:val="0"/>
              <w:spacing w:line="400" w:lineRule="exact"/>
              <w:jc w:val="right"/>
              <w:rPr>
                <w:rFonts w:eastAsia="仿宋_GB2312"/>
                <w:sz w:val="24"/>
              </w:rPr>
            </w:pPr>
          </w:p>
        </w:tc>
        <w:tc>
          <w:tcPr>
            <w:tcW w:w="3703" w:type="dxa"/>
            <w:gridSpan w:val="3"/>
            <w:tcBorders>
              <w:right w:val="single" w:color="auto" w:sz="4" w:space="0"/>
            </w:tcBorders>
            <w:noWrap w:val="0"/>
            <w:vAlign w:val="top"/>
          </w:tcPr>
          <w:p>
            <w:pPr>
              <w:adjustRightInd w:val="0"/>
              <w:spacing w:line="400" w:lineRule="exact"/>
              <w:rPr>
                <w:rFonts w:eastAsia="仿宋_GB2312"/>
                <w:sz w:val="24"/>
              </w:rPr>
            </w:pPr>
            <w:r>
              <w:rPr>
                <w:rFonts w:eastAsia="仿宋_GB2312"/>
                <w:sz w:val="24"/>
              </w:rPr>
              <w:t>不含机房建设等土建费用</w:t>
            </w: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243" w:hRule="atLeast"/>
          <w:jc w:val="center"/>
        </w:trPr>
        <w:tc>
          <w:tcPr>
            <w:tcW w:w="2684" w:type="dxa"/>
            <w:tcBorders>
              <w:left w:val="single" w:color="auto" w:sz="4" w:space="0"/>
            </w:tcBorders>
            <w:noWrap w:val="0"/>
            <w:vAlign w:val="center"/>
          </w:tcPr>
          <w:p>
            <w:pPr>
              <w:spacing w:line="400" w:lineRule="exact"/>
              <w:rPr>
                <w:rFonts w:eastAsia="仿宋"/>
                <w:sz w:val="24"/>
              </w:rPr>
            </w:pPr>
            <w:r>
              <w:rPr>
                <w:rFonts w:eastAsia="仿宋"/>
                <w:sz w:val="24"/>
              </w:rPr>
              <w:t>云服务购置费</w:t>
            </w:r>
          </w:p>
        </w:tc>
        <w:tc>
          <w:tcPr>
            <w:tcW w:w="1342" w:type="dxa"/>
            <w:noWrap w:val="0"/>
            <w:vAlign w:val="top"/>
          </w:tcPr>
          <w:p>
            <w:pPr>
              <w:adjustRightInd w:val="0"/>
              <w:spacing w:line="400" w:lineRule="exact"/>
              <w:jc w:val="right"/>
              <w:rPr>
                <w:rFonts w:eastAsia="仿宋_GB2312"/>
                <w:sz w:val="24"/>
              </w:rPr>
            </w:pPr>
          </w:p>
        </w:tc>
        <w:tc>
          <w:tcPr>
            <w:tcW w:w="1337" w:type="dxa"/>
            <w:noWrap w:val="0"/>
            <w:vAlign w:val="top"/>
          </w:tcPr>
          <w:p>
            <w:pPr>
              <w:adjustRightInd w:val="0"/>
              <w:spacing w:line="400" w:lineRule="exact"/>
              <w:jc w:val="right"/>
              <w:rPr>
                <w:rFonts w:eastAsia="仿宋_GB2312"/>
                <w:sz w:val="24"/>
              </w:rPr>
            </w:pPr>
          </w:p>
        </w:tc>
        <w:tc>
          <w:tcPr>
            <w:tcW w:w="3703" w:type="dxa"/>
            <w:gridSpan w:val="3"/>
            <w:tcBorders>
              <w:right w:val="single" w:color="auto" w:sz="4" w:space="0"/>
            </w:tcBorders>
            <w:noWrap w:val="0"/>
            <w:vAlign w:val="top"/>
          </w:tcPr>
          <w:p>
            <w:pPr>
              <w:adjustRightInd w:val="0"/>
              <w:spacing w:line="400" w:lineRule="exact"/>
              <w:rPr>
                <w:rFonts w:eastAsia="仿宋_GB2312"/>
                <w:sz w:val="24"/>
              </w:rPr>
            </w:pP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399" w:hRule="atLeast"/>
          <w:jc w:val="center"/>
        </w:trPr>
        <w:tc>
          <w:tcPr>
            <w:tcW w:w="2684" w:type="dxa"/>
            <w:tcBorders>
              <w:left w:val="single" w:color="auto" w:sz="4" w:space="0"/>
            </w:tcBorders>
            <w:noWrap w:val="0"/>
            <w:vAlign w:val="center"/>
          </w:tcPr>
          <w:p>
            <w:pPr>
              <w:spacing w:line="400" w:lineRule="exact"/>
              <w:rPr>
                <w:rFonts w:eastAsia="仿宋"/>
                <w:sz w:val="24"/>
              </w:rPr>
            </w:pPr>
            <w:r>
              <w:rPr>
                <w:rFonts w:eastAsia="仿宋"/>
                <w:sz w:val="24"/>
              </w:rPr>
              <w:t>系统集成、监理及实施费</w:t>
            </w:r>
          </w:p>
        </w:tc>
        <w:tc>
          <w:tcPr>
            <w:tcW w:w="1342" w:type="dxa"/>
            <w:noWrap w:val="0"/>
            <w:vAlign w:val="top"/>
          </w:tcPr>
          <w:p>
            <w:pPr>
              <w:adjustRightInd w:val="0"/>
              <w:spacing w:line="400" w:lineRule="exact"/>
              <w:jc w:val="right"/>
              <w:rPr>
                <w:rFonts w:eastAsia="仿宋_GB2312"/>
                <w:sz w:val="24"/>
              </w:rPr>
            </w:pPr>
          </w:p>
        </w:tc>
        <w:tc>
          <w:tcPr>
            <w:tcW w:w="1337" w:type="dxa"/>
            <w:noWrap w:val="0"/>
            <w:vAlign w:val="top"/>
          </w:tcPr>
          <w:p>
            <w:pPr>
              <w:adjustRightInd w:val="0"/>
              <w:spacing w:line="400" w:lineRule="exact"/>
              <w:jc w:val="right"/>
              <w:rPr>
                <w:rFonts w:eastAsia="仿宋_GB2312"/>
                <w:sz w:val="24"/>
              </w:rPr>
            </w:pPr>
          </w:p>
        </w:tc>
        <w:tc>
          <w:tcPr>
            <w:tcW w:w="3703" w:type="dxa"/>
            <w:gridSpan w:val="3"/>
            <w:tcBorders>
              <w:right w:val="single" w:color="auto" w:sz="4" w:space="0"/>
            </w:tcBorders>
            <w:noWrap w:val="0"/>
            <w:vAlign w:val="top"/>
          </w:tcPr>
          <w:p>
            <w:pPr>
              <w:adjustRightInd w:val="0"/>
              <w:spacing w:line="400" w:lineRule="exact"/>
              <w:rPr>
                <w:rFonts w:eastAsia="仿宋_GB2312"/>
                <w:sz w:val="24"/>
              </w:rPr>
            </w:pP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243" w:hRule="atLeast"/>
          <w:jc w:val="center"/>
        </w:trPr>
        <w:tc>
          <w:tcPr>
            <w:tcW w:w="2684" w:type="dxa"/>
            <w:tcBorders>
              <w:left w:val="single" w:color="auto" w:sz="4" w:space="0"/>
            </w:tcBorders>
            <w:noWrap w:val="0"/>
            <w:vAlign w:val="center"/>
          </w:tcPr>
          <w:p>
            <w:pPr>
              <w:spacing w:line="400" w:lineRule="exact"/>
              <w:rPr>
                <w:rFonts w:eastAsia="仿宋"/>
                <w:sz w:val="24"/>
              </w:rPr>
            </w:pPr>
            <w:r>
              <w:rPr>
                <w:rFonts w:eastAsia="仿宋"/>
                <w:sz w:val="24"/>
              </w:rPr>
              <w:t>试验外协费</w:t>
            </w:r>
          </w:p>
        </w:tc>
        <w:tc>
          <w:tcPr>
            <w:tcW w:w="1342" w:type="dxa"/>
            <w:noWrap w:val="0"/>
            <w:vAlign w:val="top"/>
          </w:tcPr>
          <w:p>
            <w:pPr>
              <w:adjustRightInd w:val="0"/>
              <w:spacing w:line="400" w:lineRule="exact"/>
              <w:jc w:val="right"/>
              <w:rPr>
                <w:rFonts w:eastAsia="仿宋_GB2312"/>
                <w:sz w:val="24"/>
              </w:rPr>
            </w:pPr>
          </w:p>
        </w:tc>
        <w:tc>
          <w:tcPr>
            <w:tcW w:w="1337" w:type="dxa"/>
            <w:noWrap w:val="0"/>
            <w:vAlign w:val="top"/>
          </w:tcPr>
          <w:p>
            <w:pPr>
              <w:adjustRightInd w:val="0"/>
              <w:spacing w:line="400" w:lineRule="exact"/>
              <w:jc w:val="right"/>
              <w:rPr>
                <w:rFonts w:eastAsia="仿宋_GB2312"/>
                <w:sz w:val="24"/>
              </w:rPr>
            </w:pPr>
          </w:p>
        </w:tc>
        <w:tc>
          <w:tcPr>
            <w:tcW w:w="3703" w:type="dxa"/>
            <w:gridSpan w:val="3"/>
            <w:tcBorders>
              <w:right w:val="single" w:color="auto" w:sz="4" w:space="0"/>
            </w:tcBorders>
            <w:noWrap w:val="0"/>
            <w:vAlign w:val="top"/>
          </w:tcPr>
          <w:p>
            <w:pPr>
              <w:adjustRightInd w:val="0"/>
              <w:spacing w:line="400" w:lineRule="exact"/>
              <w:rPr>
                <w:rFonts w:eastAsia="仿宋_GB2312"/>
                <w:sz w:val="24"/>
              </w:rPr>
            </w:pP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243" w:hRule="atLeast"/>
          <w:jc w:val="center"/>
        </w:trPr>
        <w:tc>
          <w:tcPr>
            <w:tcW w:w="2684" w:type="dxa"/>
            <w:tcBorders>
              <w:left w:val="single" w:color="auto" w:sz="4" w:space="0"/>
            </w:tcBorders>
            <w:noWrap w:val="0"/>
            <w:vAlign w:val="center"/>
          </w:tcPr>
          <w:p>
            <w:pPr>
              <w:spacing w:line="400" w:lineRule="exact"/>
              <w:rPr>
                <w:rFonts w:eastAsia="仿宋"/>
                <w:sz w:val="24"/>
              </w:rPr>
            </w:pPr>
            <w:r>
              <w:rPr>
                <w:rFonts w:eastAsia="仿宋"/>
                <w:sz w:val="24"/>
              </w:rPr>
              <w:t>专家论证咨询等费用</w:t>
            </w:r>
          </w:p>
        </w:tc>
        <w:tc>
          <w:tcPr>
            <w:tcW w:w="1342" w:type="dxa"/>
            <w:noWrap w:val="0"/>
            <w:vAlign w:val="top"/>
          </w:tcPr>
          <w:p>
            <w:pPr>
              <w:adjustRightInd w:val="0"/>
              <w:spacing w:line="400" w:lineRule="exact"/>
              <w:jc w:val="right"/>
              <w:rPr>
                <w:rFonts w:eastAsia="仿宋_GB2312"/>
                <w:sz w:val="24"/>
              </w:rPr>
            </w:pPr>
          </w:p>
        </w:tc>
        <w:tc>
          <w:tcPr>
            <w:tcW w:w="1337" w:type="dxa"/>
            <w:noWrap w:val="0"/>
            <w:vAlign w:val="top"/>
          </w:tcPr>
          <w:p>
            <w:pPr>
              <w:adjustRightInd w:val="0"/>
              <w:spacing w:line="400" w:lineRule="exact"/>
              <w:jc w:val="right"/>
              <w:rPr>
                <w:rFonts w:eastAsia="仿宋_GB2312"/>
                <w:sz w:val="24"/>
              </w:rPr>
            </w:pPr>
          </w:p>
        </w:tc>
        <w:tc>
          <w:tcPr>
            <w:tcW w:w="3703" w:type="dxa"/>
            <w:gridSpan w:val="3"/>
            <w:tcBorders>
              <w:right w:val="single" w:color="auto" w:sz="4" w:space="0"/>
            </w:tcBorders>
            <w:noWrap w:val="0"/>
            <w:vAlign w:val="top"/>
          </w:tcPr>
          <w:p>
            <w:pPr>
              <w:adjustRightInd w:val="0"/>
              <w:spacing w:line="400" w:lineRule="exact"/>
              <w:rPr>
                <w:rFonts w:eastAsia="仿宋_GB2312"/>
                <w:sz w:val="24"/>
              </w:rPr>
            </w:pP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243" w:hRule="atLeast"/>
          <w:jc w:val="center"/>
        </w:trPr>
        <w:tc>
          <w:tcPr>
            <w:tcW w:w="2684" w:type="dxa"/>
            <w:tcBorders>
              <w:left w:val="single" w:color="auto" w:sz="4" w:space="0"/>
            </w:tcBorders>
            <w:noWrap w:val="0"/>
            <w:vAlign w:val="center"/>
          </w:tcPr>
          <w:p>
            <w:pPr>
              <w:spacing w:line="400" w:lineRule="exact"/>
              <w:rPr>
                <w:rFonts w:eastAsia="仿宋"/>
                <w:sz w:val="24"/>
              </w:rPr>
            </w:pPr>
            <w:r>
              <w:rPr>
                <w:rFonts w:eastAsia="仿宋"/>
                <w:sz w:val="24"/>
              </w:rPr>
              <w:t>贷款贴息费</w:t>
            </w:r>
          </w:p>
        </w:tc>
        <w:tc>
          <w:tcPr>
            <w:tcW w:w="1342" w:type="dxa"/>
            <w:noWrap w:val="0"/>
            <w:vAlign w:val="top"/>
          </w:tcPr>
          <w:p>
            <w:pPr>
              <w:adjustRightInd w:val="0"/>
              <w:spacing w:line="400" w:lineRule="exact"/>
              <w:jc w:val="right"/>
              <w:rPr>
                <w:rFonts w:eastAsia="仿宋_GB2312"/>
                <w:sz w:val="24"/>
              </w:rPr>
            </w:pPr>
          </w:p>
        </w:tc>
        <w:tc>
          <w:tcPr>
            <w:tcW w:w="1337" w:type="dxa"/>
            <w:noWrap w:val="0"/>
            <w:vAlign w:val="top"/>
          </w:tcPr>
          <w:p>
            <w:pPr>
              <w:adjustRightInd w:val="0"/>
              <w:spacing w:line="400" w:lineRule="exact"/>
              <w:jc w:val="right"/>
              <w:rPr>
                <w:rFonts w:eastAsia="仿宋_GB2312"/>
                <w:sz w:val="24"/>
              </w:rPr>
            </w:pPr>
          </w:p>
        </w:tc>
        <w:tc>
          <w:tcPr>
            <w:tcW w:w="3703" w:type="dxa"/>
            <w:gridSpan w:val="3"/>
            <w:tcBorders>
              <w:right w:val="single" w:color="auto" w:sz="4" w:space="0"/>
            </w:tcBorders>
            <w:noWrap w:val="0"/>
            <w:vAlign w:val="top"/>
          </w:tcPr>
          <w:p>
            <w:pPr>
              <w:adjustRightInd w:val="0"/>
              <w:spacing w:line="400" w:lineRule="exact"/>
              <w:rPr>
                <w:rFonts w:eastAsia="仿宋_GB2312"/>
                <w:sz w:val="24"/>
              </w:rPr>
            </w:pP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243" w:hRule="atLeast"/>
          <w:jc w:val="center"/>
        </w:trPr>
        <w:tc>
          <w:tcPr>
            <w:tcW w:w="2684" w:type="dxa"/>
            <w:tcBorders>
              <w:left w:val="single" w:color="auto" w:sz="4" w:space="0"/>
            </w:tcBorders>
            <w:noWrap w:val="0"/>
            <w:vAlign w:val="center"/>
          </w:tcPr>
          <w:p>
            <w:pPr>
              <w:spacing w:line="400" w:lineRule="exact"/>
              <w:rPr>
                <w:rFonts w:eastAsia="仿宋"/>
                <w:sz w:val="24"/>
              </w:rPr>
            </w:pPr>
            <w:r>
              <w:rPr>
                <w:rFonts w:eastAsia="仿宋"/>
                <w:sz w:val="24"/>
              </w:rPr>
              <w:t>审计等管理费</w:t>
            </w:r>
          </w:p>
        </w:tc>
        <w:tc>
          <w:tcPr>
            <w:tcW w:w="1342" w:type="dxa"/>
            <w:noWrap w:val="0"/>
            <w:vAlign w:val="top"/>
          </w:tcPr>
          <w:p>
            <w:pPr>
              <w:adjustRightInd w:val="0"/>
              <w:spacing w:line="400" w:lineRule="exact"/>
              <w:jc w:val="right"/>
              <w:rPr>
                <w:rFonts w:eastAsia="仿宋_GB2312"/>
                <w:sz w:val="24"/>
              </w:rPr>
            </w:pPr>
          </w:p>
        </w:tc>
        <w:tc>
          <w:tcPr>
            <w:tcW w:w="1337" w:type="dxa"/>
            <w:noWrap w:val="0"/>
            <w:vAlign w:val="top"/>
          </w:tcPr>
          <w:p>
            <w:pPr>
              <w:adjustRightInd w:val="0"/>
              <w:spacing w:line="400" w:lineRule="exact"/>
              <w:jc w:val="right"/>
              <w:rPr>
                <w:rFonts w:eastAsia="仿宋_GB2312"/>
                <w:sz w:val="24"/>
              </w:rPr>
            </w:pPr>
          </w:p>
        </w:tc>
        <w:tc>
          <w:tcPr>
            <w:tcW w:w="3703" w:type="dxa"/>
            <w:gridSpan w:val="3"/>
            <w:tcBorders>
              <w:right w:val="single" w:color="auto" w:sz="4" w:space="0"/>
            </w:tcBorders>
            <w:noWrap w:val="0"/>
            <w:vAlign w:val="top"/>
          </w:tcPr>
          <w:p>
            <w:pPr>
              <w:adjustRightInd w:val="0"/>
              <w:spacing w:line="400" w:lineRule="exact"/>
              <w:rPr>
                <w:rFonts w:eastAsia="仿宋_GB2312"/>
                <w:sz w:val="24"/>
              </w:rPr>
            </w:pP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253" w:hRule="atLeast"/>
          <w:jc w:val="center"/>
        </w:trPr>
        <w:tc>
          <w:tcPr>
            <w:tcW w:w="2684" w:type="dxa"/>
            <w:tcBorders>
              <w:left w:val="single" w:color="auto" w:sz="4" w:space="0"/>
              <w:bottom w:val="single" w:color="auto" w:sz="12" w:space="0"/>
            </w:tcBorders>
            <w:noWrap w:val="0"/>
            <w:vAlign w:val="center"/>
          </w:tcPr>
          <w:p>
            <w:pPr>
              <w:spacing w:line="400" w:lineRule="exact"/>
              <w:rPr>
                <w:rFonts w:eastAsia="仿宋"/>
                <w:sz w:val="24"/>
              </w:rPr>
            </w:pPr>
            <w:r>
              <w:rPr>
                <w:rFonts w:eastAsia="仿宋"/>
                <w:sz w:val="24"/>
              </w:rPr>
              <w:t>其它费用</w:t>
            </w:r>
          </w:p>
        </w:tc>
        <w:tc>
          <w:tcPr>
            <w:tcW w:w="1342" w:type="dxa"/>
            <w:tcBorders>
              <w:bottom w:val="single" w:color="auto" w:sz="12" w:space="0"/>
            </w:tcBorders>
            <w:noWrap w:val="0"/>
            <w:vAlign w:val="top"/>
          </w:tcPr>
          <w:p>
            <w:pPr>
              <w:adjustRightInd w:val="0"/>
              <w:spacing w:line="400" w:lineRule="exact"/>
              <w:jc w:val="right"/>
              <w:rPr>
                <w:rFonts w:eastAsia="仿宋_GB2312"/>
                <w:sz w:val="24"/>
              </w:rPr>
            </w:pPr>
          </w:p>
        </w:tc>
        <w:tc>
          <w:tcPr>
            <w:tcW w:w="1337" w:type="dxa"/>
            <w:tcBorders>
              <w:bottom w:val="single" w:color="auto" w:sz="12" w:space="0"/>
            </w:tcBorders>
            <w:noWrap w:val="0"/>
            <w:vAlign w:val="top"/>
          </w:tcPr>
          <w:p>
            <w:pPr>
              <w:adjustRightInd w:val="0"/>
              <w:spacing w:line="400" w:lineRule="exact"/>
              <w:jc w:val="right"/>
              <w:rPr>
                <w:rFonts w:eastAsia="仿宋_GB2312"/>
                <w:sz w:val="24"/>
              </w:rPr>
            </w:pPr>
          </w:p>
        </w:tc>
        <w:tc>
          <w:tcPr>
            <w:tcW w:w="3703" w:type="dxa"/>
            <w:gridSpan w:val="3"/>
            <w:tcBorders>
              <w:bottom w:val="single" w:color="auto" w:sz="12" w:space="0"/>
              <w:right w:val="single" w:color="auto" w:sz="4" w:space="0"/>
            </w:tcBorders>
            <w:noWrap w:val="0"/>
            <w:vAlign w:val="top"/>
          </w:tcPr>
          <w:p>
            <w:pPr>
              <w:adjustRightInd w:val="0"/>
              <w:spacing w:line="400" w:lineRule="exact"/>
              <w:rPr>
                <w:rFonts w:eastAsia="仿宋_GB2312"/>
                <w:sz w:val="24"/>
              </w:rPr>
            </w:pPr>
          </w:p>
        </w:tc>
      </w:tr>
    </w:tbl>
    <w:p>
      <w:pPr>
        <w:adjustRightInd w:val="0"/>
        <w:snapToGrid w:val="0"/>
        <w:spacing w:line="560" w:lineRule="exact"/>
        <w:rPr>
          <w:rFonts w:eastAsia="仿宋_GB2312"/>
          <w:sz w:val="32"/>
          <w:szCs w:val="32"/>
        </w:rPr>
      </w:pPr>
    </w:p>
    <w:sectPr>
      <w:footerReference r:id="rId3" w:type="default"/>
      <w:pgSz w:w="11906" w:h="16838"/>
      <w:pgMar w:top="2098" w:right="1474" w:bottom="1985" w:left="1588" w:header="851" w:footer="1077" w:gutter="0"/>
      <w:pgNumType w:fmt="numberInDash"/>
      <w:cols w:space="720" w:num="1"/>
      <w:docGrid w:type="linesAndChars" w:linePitch="579" w:charSpace="-184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E79D89B6-2EF1-4162-929B-63CEC601A248}"/>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panose1 w:val="02010609030101010101"/>
    <w:charset w:val="86"/>
    <w:family w:val="modern"/>
    <w:pitch w:val="default"/>
    <w:sig w:usb0="00000001" w:usb1="080E0000" w:usb2="00000000" w:usb3="00000000" w:csb0="00040000" w:csb1="00000000"/>
    <w:embedRegular r:id="rId2" w:fontKey="{AD5AED96-9180-4287-AE30-2A890DFE26EC}"/>
  </w:font>
  <w:font w:name="华文中宋">
    <w:panose1 w:val="02010600040101010101"/>
    <w:charset w:val="86"/>
    <w:family w:val="auto"/>
    <w:pitch w:val="default"/>
    <w:sig w:usb0="00000287" w:usb1="080F0000" w:usb2="00000000" w:usb3="00000000" w:csb0="0004009F" w:csb1="DFD70000"/>
  </w:font>
  <w:font w:name="Noto Sans CJK JP Regular">
    <w:altName w:val="Arial"/>
    <w:panose1 w:val="00000000000000000000"/>
    <w:charset w:val="00"/>
    <w:family w:val="swiss"/>
    <w:pitch w:val="default"/>
    <w:sig w:usb0="00000000" w:usb1="00000000" w:usb2="00000000" w:usb3="00000000" w:csb0="00000001" w:csb1="00000000"/>
  </w:font>
  <w:font w:name="方正小标宋简体">
    <w:panose1 w:val="02000000000000000000"/>
    <w:charset w:val="86"/>
    <w:family w:val="script"/>
    <w:pitch w:val="default"/>
    <w:sig w:usb0="00000001" w:usb1="08000000" w:usb2="00000000" w:usb3="00000000" w:csb0="00040000" w:csb1="00000000"/>
    <w:embedRegular r:id="rId3" w:fontKey="{6BD0E92D-8BA4-4505-8F47-5E794ADC855D}"/>
  </w:font>
  <w:font w:name="楷体_GB2312">
    <w:altName w:val="楷体"/>
    <w:panose1 w:val="02010609030101010101"/>
    <w:charset w:val="86"/>
    <w:family w:val="modern"/>
    <w:pitch w:val="default"/>
    <w:sig w:usb0="00000000" w:usb1="00000000" w:usb2="00000000" w:usb3="00000000" w:csb0="00040000" w:csb1="00000000"/>
    <w:embedRegular r:id="rId4" w:fontKey="{7C6C2156-5BA4-415B-BAD9-305FACF3265A}"/>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embedRegular r:id="rId5" w:fontKey="{888848E7-7F68-48F3-A81D-ABAD299C9EFB}"/>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framePr w:w="1310" w:h="567" w:hRule="exact" w:wrap="around" w:vAnchor="page" w:hAnchor="margin" w:xAlign="outside" w:y="15140"/>
      <w:spacing w:line="280" w:lineRule="exact"/>
      <w:jc w:val="center"/>
      <w:rPr>
        <w:rStyle w:val="15"/>
        <w:rFonts w:hint="eastAsia" w:ascii="宋体" w:hAnsi="宋体"/>
        <w:sz w:val="28"/>
        <w:szCs w:val="28"/>
      </w:rPr>
    </w:pPr>
    <w:r>
      <w:rPr>
        <w:rFonts w:ascii="宋体" w:hAnsi="宋体"/>
        <w:sz w:val="28"/>
        <w:szCs w:val="28"/>
      </w:rPr>
      <w:fldChar w:fldCharType="begin"/>
    </w:r>
    <w:r>
      <w:rPr>
        <w:rStyle w:val="15"/>
        <w:rFonts w:ascii="宋体" w:hAnsi="宋体"/>
        <w:sz w:val="28"/>
        <w:szCs w:val="28"/>
      </w:rPr>
      <w:instrText xml:space="preserve">PAGE  </w:instrText>
    </w:r>
    <w:r>
      <w:rPr>
        <w:rFonts w:ascii="宋体" w:hAnsi="宋体"/>
        <w:sz w:val="28"/>
        <w:szCs w:val="28"/>
      </w:rPr>
      <w:fldChar w:fldCharType="separate"/>
    </w:r>
    <w:r>
      <w:rPr>
        <w:rStyle w:val="15"/>
        <w:rFonts w:ascii="宋体" w:hAnsi="宋体"/>
        <w:sz w:val="28"/>
        <w:szCs w:val="28"/>
      </w:rPr>
      <w:t>- 5 -</w:t>
    </w:r>
    <w:r>
      <w:rPr>
        <w:rFonts w:ascii="宋体" w:hAnsi="宋体"/>
        <w:sz w:val="28"/>
        <w:szCs w:val="28"/>
      </w:rPr>
      <w:fldChar w:fldCharType="end"/>
    </w:r>
  </w:p>
  <w:p>
    <w:pPr>
      <w:pStyle w:val="8"/>
      <w:ind w:right="360" w:firstLine="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D380431"/>
    <w:multiLevelType w:val="multilevel"/>
    <w:tmpl w:val="2D380431"/>
    <w:lvl w:ilvl="0" w:tentative="0">
      <w:start w:val="1"/>
      <w:numFmt w:val="decimal"/>
      <w:pStyle w:val="3"/>
      <w:lvlText w:val="%1"/>
      <w:lvlJc w:val="left"/>
      <w:pPr>
        <w:ind w:left="432" w:hanging="432"/>
      </w:pPr>
    </w:lvl>
    <w:lvl w:ilvl="1" w:tentative="0">
      <w:start w:val="1"/>
      <w:numFmt w:val="decimal"/>
      <w:pStyle w:val="4"/>
      <w:lvlText w:val="%1.%2"/>
      <w:lvlJc w:val="left"/>
      <w:pPr>
        <w:ind w:left="576" w:hanging="576"/>
      </w:pPr>
    </w:lvl>
    <w:lvl w:ilvl="2" w:tentative="0">
      <w:start w:val="1"/>
      <w:numFmt w:val="decimal"/>
      <w:lvlText w:val="%1.%2.%3"/>
      <w:lvlJc w:val="left"/>
      <w:pPr>
        <w:ind w:left="720" w:hanging="720"/>
      </w:pPr>
    </w:lvl>
    <w:lvl w:ilvl="3" w:tentative="0">
      <w:start w:val="1"/>
      <w:numFmt w:val="decimal"/>
      <w:lvlText w:val="%1.%2.%3.%4"/>
      <w:lvlJc w:val="left"/>
      <w:pPr>
        <w:ind w:left="864" w:hanging="864"/>
      </w:pPr>
    </w:lvl>
    <w:lvl w:ilvl="4" w:tentative="0">
      <w:start w:val="1"/>
      <w:numFmt w:val="decimal"/>
      <w:lvlText w:val="%1.%2.%3.%4.%5"/>
      <w:lvlJc w:val="left"/>
      <w:pPr>
        <w:ind w:left="1008" w:hanging="1008"/>
      </w:pPr>
    </w:lvl>
    <w:lvl w:ilvl="5" w:tentative="0">
      <w:start w:val="1"/>
      <w:numFmt w:val="decimal"/>
      <w:lvlText w:val="%1.%2.%3.%4.%5.%6"/>
      <w:lvlJc w:val="left"/>
      <w:pPr>
        <w:ind w:left="1152" w:hanging="1152"/>
      </w:pPr>
    </w:lvl>
    <w:lvl w:ilvl="6" w:tentative="0">
      <w:start w:val="1"/>
      <w:numFmt w:val="decimal"/>
      <w:lvlText w:val="%1.%2.%3.%4.%5.%6.%7"/>
      <w:lvlJc w:val="left"/>
      <w:pPr>
        <w:ind w:left="1296" w:hanging="1296"/>
      </w:pPr>
    </w:lvl>
    <w:lvl w:ilvl="7" w:tentative="0">
      <w:start w:val="1"/>
      <w:numFmt w:val="decimal"/>
      <w:lvlText w:val="%1.%2.%3.%4.%5.%6.%7.%8"/>
      <w:lvlJc w:val="left"/>
      <w:pPr>
        <w:ind w:left="1440" w:hanging="1440"/>
      </w:pPr>
    </w:lvl>
    <w:lvl w:ilvl="8" w:tentative="0">
      <w:start w:val="1"/>
      <w:numFmt w:val="decimal"/>
      <w:lvlText w:val="%1.%2.%3.%4.%5.%6.%7.%8.%9"/>
      <w:lvlJc w:val="left"/>
      <w:pPr>
        <w:ind w:left="1584" w:hanging="1584"/>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attachedTemplate r:id="rId1"/>
  <w:documentProtection w:enforcement="0"/>
  <w:defaultTabStop w:val="420"/>
  <w:hyphenationZone w:val="360"/>
  <w:drawingGridHorizontalSpacing w:val="201"/>
  <w:drawingGridVerticalSpacing w:val="579"/>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581A"/>
    <w:rsid w:val="00002F68"/>
    <w:rsid w:val="000050FE"/>
    <w:rsid w:val="000144F3"/>
    <w:rsid w:val="00020C56"/>
    <w:rsid w:val="00023CF7"/>
    <w:rsid w:val="000300B1"/>
    <w:rsid w:val="00042724"/>
    <w:rsid w:val="00046F69"/>
    <w:rsid w:val="00047EED"/>
    <w:rsid w:val="0006656E"/>
    <w:rsid w:val="00072218"/>
    <w:rsid w:val="00083F8C"/>
    <w:rsid w:val="00084046"/>
    <w:rsid w:val="000A4124"/>
    <w:rsid w:val="000B6B4C"/>
    <w:rsid w:val="000C1BDF"/>
    <w:rsid w:val="000D5F7A"/>
    <w:rsid w:val="000F4ABF"/>
    <w:rsid w:val="000F4BDD"/>
    <w:rsid w:val="001006A8"/>
    <w:rsid w:val="00100C4E"/>
    <w:rsid w:val="00102824"/>
    <w:rsid w:val="00102A79"/>
    <w:rsid w:val="00102CBA"/>
    <w:rsid w:val="001032D1"/>
    <w:rsid w:val="00107027"/>
    <w:rsid w:val="001476C6"/>
    <w:rsid w:val="00154C63"/>
    <w:rsid w:val="00155AB4"/>
    <w:rsid w:val="00163844"/>
    <w:rsid w:val="00166523"/>
    <w:rsid w:val="0017190E"/>
    <w:rsid w:val="00194FE5"/>
    <w:rsid w:val="001A2DE2"/>
    <w:rsid w:val="001A6E73"/>
    <w:rsid w:val="001C4BA3"/>
    <w:rsid w:val="001D4F6B"/>
    <w:rsid w:val="001F2E84"/>
    <w:rsid w:val="001F2EED"/>
    <w:rsid w:val="001F4533"/>
    <w:rsid w:val="001F581A"/>
    <w:rsid w:val="002019FE"/>
    <w:rsid w:val="00212C15"/>
    <w:rsid w:val="0021602F"/>
    <w:rsid w:val="002162D4"/>
    <w:rsid w:val="00220D0F"/>
    <w:rsid w:val="00223CC7"/>
    <w:rsid w:val="00224AC8"/>
    <w:rsid w:val="00224C9C"/>
    <w:rsid w:val="002305B4"/>
    <w:rsid w:val="00236910"/>
    <w:rsid w:val="00240AAF"/>
    <w:rsid w:val="00246B2A"/>
    <w:rsid w:val="00257820"/>
    <w:rsid w:val="00265288"/>
    <w:rsid w:val="00280618"/>
    <w:rsid w:val="00284EA7"/>
    <w:rsid w:val="002A0ACD"/>
    <w:rsid w:val="002A125B"/>
    <w:rsid w:val="002A56A6"/>
    <w:rsid w:val="002A7BE3"/>
    <w:rsid w:val="002C182A"/>
    <w:rsid w:val="002C284E"/>
    <w:rsid w:val="002C4980"/>
    <w:rsid w:val="002E404E"/>
    <w:rsid w:val="002E4A11"/>
    <w:rsid w:val="002E66FC"/>
    <w:rsid w:val="00302117"/>
    <w:rsid w:val="00306C92"/>
    <w:rsid w:val="00307012"/>
    <w:rsid w:val="0030788E"/>
    <w:rsid w:val="00317A00"/>
    <w:rsid w:val="00324738"/>
    <w:rsid w:val="00344FFC"/>
    <w:rsid w:val="003564B8"/>
    <w:rsid w:val="00383994"/>
    <w:rsid w:val="00393686"/>
    <w:rsid w:val="0039400E"/>
    <w:rsid w:val="003A0AC9"/>
    <w:rsid w:val="003A3DA5"/>
    <w:rsid w:val="003A4D68"/>
    <w:rsid w:val="003B38AB"/>
    <w:rsid w:val="003B4A69"/>
    <w:rsid w:val="003C7E64"/>
    <w:rsid w:val="003D38DC"/>
    <w:rsid w:val="003E2B17"/>
    <w:rsid w:val="003E2E59"/>
    <w:rsid w:val="003E737B"/>
    <w:rsid w:val="003E7A69"/>
    <w:rsid w:val="003F4947"/>
    <w:rsid w:val="003F4F14"/>
    <w:rsid w:val="00402A6E"/>
    <w:rsid w:val="00406A66"/>
    <w:rsid w:val="00411811"/>
    <w:rsid w:val="00430BE2"/>
    <w:rsid w:val="00432DCC"/>
    <w:rsid w:val="0043703C"/>
    <w:rsid w:val="00437AB0"/>
    <w:rsid w:val="004405C3"/>
    <w:rsid w:val="00442A6F"/>
    <w:rsid w:val="00451077"/>
    <w:rsid w:val="0045180F"/>
    <w:rsid w:val="00451D78"/>
    <w:rsid w:val="00454417"/>
    <w:rsid w:val="004655FB"/>
    <w:rsid w:val="0047071B"/>
    <w:rsid w:val="00470A0A"/>
    <w:rsid w:val="0048675A"/>
    <w:rsid w:val="004A2739"/>
    <w:rsid w:val="004B0A1A"/>
    <w:rsid w:val="004B306F"/>
    <w:rsid w:val="004B5B63"/>
    <w:rsid w:val="004B6B02"/>
    <w:rsid w:val="004C289E"/>
    <w:rsid w:val="004C3631"/>
    <w:rsid w:val="004C6787"/>
    <w:rsid w:val="004C734D"/>
    <w:rsid w:val="004D26C0"/>
    <w:rsid w:val="004D2F97"/>
    <w:rsid w:val="004E065E"/>
    <w:rsid w:val="004E3C4C"/>
    <w:rsid w:val="004F3D93"/>
    <w:rsid w:val="00506EAE"/>
    <w:rsid w:val="00507B24"/>
    <w:rsid w:val="0052303E"/>
    <w:rsid w:val="00531629"/>
    <w:rsid w:val="00534007"/>
    <w:rsid w:val="00541267"/>
    <w:rsid w:val="00544A54"/>
    <w:rsid w:val="0055024E"/>
    <w:rsid w:val="00560A51"/>
    <w:rsid w:val="00561059"/>
    <w:rsid w:val="00567676"/>
    <w:rsid w:val="00573616"/>
    <w:rsid w:val="0057569C"/>
    <w:rsid w:val="005813F5"/>
    <w:rsid w:val="00581C14"/>
    <w:rsid w:val="00584234"/>
    <w:rsid w:val="005844F8"/>
    <w:rsid w:val="005860B8"/>
    <w:rsid w:val="00593D74"/>
    <w:rsid w:val="00594080"/>
    <w:rsid w:val="005A1580"/>
    <w:rsid w:val="005A1E09"/>
    <w:rsid w:val="005A3311"/>
    <w:rsid w:val="005A332F"/>
    <w:rsid w:val="005A60B8"/>
    <w:rsid w:val="005B0BAC"/>
    <w:rsid w:val="005C0AFE"/>
    <w:rsid w:val="005C7B51"/>
    <w:rsid w:val="005D22D5"/>
    <w:rsid w:val="005D549A"/>
    <w:rsid w:val="005E0F34"/>
    <w:rsid w:val="005E6A9B"/>
    <w:rsid w:val="005F0582"/>
    <w:rsid w:val="005F0A0C"/>
    <w:rsid w:val="005F2B76"/>
    <w:rsid w:val="006048F6"/>
    <w:rsid w:val="006050FD"/>
    <w:rsid w:val="00606809"/>
    <w:rsid w:val="00606F4D"/>
    <w:rsid w:val="00607A73"/>
    <w:rsid w:val="006222EE"/>
    <w:rsid w:val="006225AD"/>
    <w:rsid w:val="00627D66"/>
    <w:rsid w:val="0064073B"/>
    <w:rsid w:val="00643A09"/>
    <w:rsid w:val="00647C1A"/>
    <w:rsid w:val="00653696"/>
    <w:rsid w:val="00654454"/>
    <w:rsid w:val="00656B26"/>
    <w:rsid w:val="00657A41"/>
    <w:rsid w:val="00663A31"/>
    <w:rsid w:val="006674EF"/>
    <w:rsid w:val="0067276C"/>
    <w:rsid w:val="00673015"/>
    <w:rsid w:val="00677C1D"/>
    <w:rsid w:val="00677D79"/>
    <w:rsid w:val="006871A3"/>
    <w:rsid w:val="006A05AB"/>
    <w:rsid w:val="006A2FC7"/>
    <w:rsid w:val="006C5368"/>
    <w:rsid w:val="006D39AD"/>
    <w:rsid w:val="006D7405"/>
    <w:rsid w:val="006E5173"/>
    <w:rsid w:val="00707A04"/>
    <w:rsid w:val="00710A82"/>
    <w:rsid w:val="00711092"/>
    <w:rsid w:val="00711FD0"/>
    <w:rsid w:val="00720686"/>
    <w:rsid w:val="00730792"/>
    <w:rsid w:val="00734B13"/>
    <w:rsid w:val="00735301"/>
    <w:rsid w:val="00736E68"/>
    <w:rsid w:val="00736EB7"/>
    <w:rsid w:val="00754CAD"/>
    <w:rsid w:val="00756732"/>
    <w:rsid w:val="007615B2"/>
    <w:rsid w:val="00763E8D"/>
    <w:rsid w:val="007640B0"/>
    <w:rsid w:val="00764135"/>
    <w:rsid w:val="00780B93"/>
    <w:rsid w:val="00785815"/>
    <w:rsid w:val="007B23D9"/>
    <w:rsid w:val="007B2CD3"/>
    <w:rsid w:val="007B2D83"/>
    <w:rsid w:val="007B7B7A"/>
    <w:rsid w:val="007D54E9"/>
    <w:rsid w:val="007E0ACD"/>
    <w:rsid w:val="007E114E"/>
    <w:rsid w:val="00801FC9"/>
    <w:rsid w:val="00803B03"/>
    <w:rsid w:val="00804211"/>
    <w:rsid w:val="0080438F"/>
    <w:rsid w:val="00810B61"/>
    <w:rsid w:val="0081210F"/>
    <w:rsid w:val="008301C4"/>
    <w:rsid w:val="00830F62"/>
    <w:rsid w:val="00836ABA"/>
    <w:rsid w:val="00840C66"/>
    <w:rsid w:val="00841072"/>
    <w:rsid w:val="008415DF"/>
    <w:rsid w:val="008512B8"/>
    <w:rsid w:val="00854F6B"/>
    <w:rsid w:val="00861F8F"/>
    <w:rsid w:val="00865D9A"/>
    <w:rsid w:val="00880AFD"/>
    <w:rsid w:val="0088379F"/>
    <w:rsid w:val="008B2DB7"/>
    <w:rsid w:val="008C1364"/>
    <w:rsid w:val="008D28D9"/>
    <w:rsid w:val="008D303B"/>
    <w:rsid w:val="008D427D"/>
    <w:rsid w:val="008F6475"/>
    <w:rsid w:val="0090097F"/>
    <w:rsid w:val="00901F62"/>
    <w:rsid w:val="009210E4"/>
    <w:rsid w:val="0092133A"/>
    <w:rsid w:val="00934CBC"/>
    <w:rsid w:val="009412CD"/>
    <w:rsid w:val="00942CD3"/>
    <w:rsid w:val="0095755F"/>
    <w:rsid w:val="009634C8"/>
    <w:rsid w:val="009709D5"/>
    <w:rsid w:val="0097316F"/>
    <w:rsid w:val="009760B6"/>
    <w:rsid w:val="0098720A"/>
    <w:rsid w:val="00997ACE"/>
    <w:rsid w:val="009A2F05"/>
    <w:rsid w:val="009A4F5F"/>
    <w:rsid w:val="009B117D"/>
    <w:rsid w:val="009B265E"/>
    <w:rsid w:val="009B273F"/>
    <w:rsid w:val="009B62F6"/>
    <w:rsid w:val="009C28DB"/>
    <w:rsid w:val="009C2C57"/>
    <w:rsid w:val="009C635A"/>
    <w:rsid w:val="009E2BC6"/>
    <w:rsid w:val="009E44F3"/>
    <w:rsid w:val="00A13AAB"/>
    <w:rsid w:val="00A17BB1"/>
    <w:rsid w:val="00A271FD"/>
    <w:rsid w:val="00A2746E"/>
    <w:rsid w:val="00A324DD"/>
    <w:rsid w:val="00A32528"/>
    <w:rsid w:val="00A32772"/>
    <w:rsid w:val="00A33705"/>
    <w:rsid w:val="00A441EB"/>
    <w:rsid w:val="00A51E02"/>
    <w:rsid w:val="00A52BE2"/>
    <w:rsid w:val="00A55425"/>
    <w:rsid w:val="00A640FE"/>
    <w:rsid w:val="00A77B75"/>
    <w:rsid w:val="00A8500F"/>
    <w:rsid w:val="00A85EB7"/>
    <w:rsid w:val="00A90B1D"/>
    <w:rsid w:val="00A9168F"/>
    <w:rsid w:val="00A91D8F"/>
    <w:rsid w:val="00A95AAA"/>
    <w:rsid w:val="00AA5A4E"/>
    <w:rsid w:val="00AC60BF"/>
    <w:rsid w:val="00AC7B35"/>
    <w:rsid w:val="00AD71B0"/>
    <w:rsid w:val="00AE4E9E"/>
    <w:rsid w:val="00B04A5D"/>
    <w:rsid w:val="00B063DE"/>
    <w:rsid w:val="00B13A78"/>
    <w:rsid w:val="00B22939"/>
    <w:rsid w:val="00B2774B"/>
    <w:rsid w:val="00B47F31"/>
    <w:rsid w:val="00B50BC0"/>
    <w:rsid w:val="00B57628"/>
    <w:rsid w:val="00B7707B"/>
    <w:rsid w:val="00B7733D"/>
    <w:rsid w:val="00B87CD9"/>
    <w:rsid w:val="00B905BD"/>
    <w:rsid w:val="00B92693"/>
    <w:rsid w:val="00B957BC"/>
    <w:rsid w:val="00BA6E4F"/>
    <w:rsid w:val="00BD18D1"/>
    <w:rsid w:val="00BE08BB"/>
    <w:rsid w:val="00BE1878"/>
    <w:rsid w:val="00BE59E7"/>
    <w:rsid w:val="00BF47E1"/>
    <w:rsid w:val="00C07644"/>
    <w:rsid w:val="00C11C8F"/>
    <w:rsid w:val="00C3260F"/>
    <w:rsid w:val="00C3642B"/>
    <w:rsid w:val="00C40D18"/>
    <w:rsid w:val="00C67352"/>
    <w:rsid w:val="00C72C97"/>
    <w:rsid w:val="00C75C54"/>
    <w:rsid w:val="00C8470A"/>
    <w:rsid w:val="00C92643"/>
    <w:rsid w:val="00C95D69"/>
    <w:rsid w:val="00CA2C33"/>
    <w:rsid w:val="00CB0CA7"/>
    <w:rsid w:val="00CB2F3E"/>
    <w:rsid w:val="00CC2766"/>
    <w:rsid w:val="00CC75D5"/>
    <w:rsid w:val="00CC78A6"/>
    <w:rsid w:val="00CD11C7"/>
    <w:rsid w:val="00CE4482"/>
    <w:rsid w:val="00CE6DAF"/>
    <w:rsid w:val="00CE70B8"/>
    <w:rsid w:val="00CE7C32"/>
    <w:rsid w:val="00CF3F70"/>
    <w:rsid w:val="00D040AC"/>
    <w:rsid w:val="00D20E7B"/>
    <w:rsid w:val="00D35541"/>
    <w:rsid w:val="00D5337E"/>
    <w:rsid w:val="00D543E3"/>
    <w:rsid w:val="00D8047C"/>
    <w:rsid w:val="00D83EAB"/>
    <w:rsid w:val="00D83FDA"/>
    <w:rsid w:val="00D84966"/>
    <w:rsid w:val="00D9794E"/>
    <w:rsid w:val="00DA321B"/>
    <w:rsid w:val="00DA3E8B"/>
    <w:rsid w:val="00DB14B0"/>
    <w:rsid w:val="00DB345F"/>
    <w:rsid w:val="00DB6AD6"/>
    <w:rsid w:val="00DB7F5E"/>
    <w:rsid w:val="00DC0B40"/>
    <w:rsid w:val="00DE39EC"/>
    <w:rsid w:val="00DE75AF"/>
    <w:rsid w:val="00DF710E"/>
    <w:rsid w:val="00E034DA"/>
    <w:rsid w:val="00E05C24"/>
    <w:rsid w:val="00E14A53"/>
    <w:rsid w:val="00E15D10"/>
    <w:rsid w:val="00E22CDF"/>
    <w:rsid w:val="00E34793"/>
    <w:rsid w:val="00E53B2F"/>
    <w:rsid w:val="00E54A99"/>
    <w:rsid w:val="00E5598D"/>
    <w:rsid w:val="00E6116D"/>
    <w:rsid w:val="00E63ACA"/>
    <w:rsid w:val="00E6431C"/>
    <w:rsid w:val="00E65710"/>
    <w:rsid w:val="00E7395C"/>
    <w:rsid w:val="00E73EB9"/>
    <w:rsid w:val="00E822E8"/>
    <w:rsid w:val="00E94D61"/>
    <w:rsid w:val="00EA0C4D"/>
    <w:rsid w:val="00EA487E"/>
    <w:rsid w:val="00EB2C93"/>
    <w:rsid w:val="00EC27A1"/>
    <w:rsid w:val="00ED5645"/>
    <w:rsid w:val="00EE27C6"/>
    <w:rsid w:val="00EF6FB6"/>
    <w:rsid w:val="00F029BA"/>
    <w:rsid w:val="00F12A77"/>
    <w:rsid w:val="00F1314D"/>
    <w:rsid w:val="00F21126"/>
    <w:rsid w:val="00F324CF"/>
    <w:rsid w:val="00F479D1"/>
    <w:rsid w:val="00F47A65"/>
    <w:rsid w:val="00F50C1D"/>
    <w:rsid w:val="00F5467C"/>
    <w:rsid w:val="00F63D89"/>
    <w:rsid w:val="00F86262"/>
    <w:rsid w:val="00F86DDA"/>
    <w:rsid w:val="00F91C0D"/>
    <w:rsid w:val="00F95642"/>
    <w:rsid w:val="00F97090"/>
    <w:rsid w:val="00FA11AF"/>
    <w:rsid w:val="00FB1A62"/>
    <w:rsid w:val="00FC5FED"/>
    <w:rsid w:val="01794995"/>
    <w:rsid w:val="025C2ACD"/>
    <w:rsid w:val="026C3CC9"/>
    <w:rsid w:val="040908B4"/>
    <w:rsid w:val="041B79E1"/>
    <w:rsid w:val="049C585A"/>
    <w:rsid w:val="04D70290"/>
    <w:rsid w:val="04E149C4"/>
    <w:rsid w:val="066D2498"/>
    <w:rsid w:val="06DB47B5"/>
    <w:rsid w:val="07BA242A"/>
    <w:rsid w:val="088756F4"/>
    <w:rsid w:val="0A8A1A65"/>
    <w:rsid w:val="0A9173BC"/>
    <w:rsid w:val="0B3D4A81"/>
    <w:rsid w:val="0BE73C55"/>
    <w:rsid w:val="0CB35DA6"/>
    <w:rsid w:val="0D7D05EA"/>
    <w:rsid w:val="0EB931F2"/>
    <w:rsid w:val="0EE329B5"/>
    <w:rsid w:val="0F5C2B0B"/>
    <w:rsid w:val="10193A63"/>
    <w:rsid w:val="10F363D7"/>
    <w:rsid w:val="10FF0778"/>
    <w:rsid w:val="11416A57"/>
    <w:rsid w:val="122D1B9D"/>
    <w:rsid w:val="125200DA"/>
    <w:rsid w:val="12BB1FA1"/>
    <w:rsid w:val="13187DE4"/>
    <w:rsid w:val="136454BB"/>
    <w:rsid w:val="14D1783D"/>
    <w:rsid w:val="14D3701D"/>
    <w:rsid w:val="152F6F02"/>
    <w:rsid w:val="16900C5B"/>
    <w:rsid w:val="17282DD9"/>
    <w:rsid w:val="17C4452A"/>
    <w:rsid w:val="17E80A9B"/>
    <w:rsid w:val="19BD6F63"/>
    <w:rsid w:val="1A292F26"/>
    <w:rsid w:val="1A525E10"/>
    <w:rsid w:val="1BAE22E8"/>
    <w:rsid w:val="1BB308F9"/>
    <w:rsid w:val="1CBD5533"/>
    <w:rsid w:val="1D3528F7"/>
    <w:rsid w:val="1EEF518A"/>
    <w:rsid w:val="1F072B2E"/>
    <w:rsid w:val="1F404206"/>
    <w:rsid w:val="21EB72C3"/>
    <w:rsid w:val="23B91264"/>
    <w:rsid w:val="23E4516E"/>
    <w:rsid w:val="23FC3F94"/>
    <w:rsid w:val="244A79AB"/>
    <w:rsid w:val="26C350DC"/>
    <w:rsid w:val="27C47868"/>
    <w:rsid w:val="27DE3482"/>
    <w:rsid w:val="27E6FFD8"/>
    <w:rsid w:val="296F25ED"/>
    <w:rsid w:val="2A717B3D"/>
    <w:rsid w:val="2B023A96"/>
    <w:rsid w:val="2B7D268D"/>
    <w:rsid w:val="2B8854D1"/>
    <w:rsid w:val="2C704EAA"/>
    <w:rsid w:val="2C730194"/>
    <w:rsid w:val="2CC13B56"/>
    <w:rsid w:val="2DA83456"/>
    <w:rsid w:val="2F882E8F"/>
    <w:rsid w:val="300049A0"/>
    <w:rsid w:val="301042CA"/>
    <w:rsid w:val="318E1AB4"/>
    <w:rsid w:val="31A22646"/>
    <w:rsid w:val="32D93628"/>
    <w:rsid w:val="33CD66CF"/>
    <w:rsid w:val="34367C8B"/>
    <w:rsid w:val="34AB1EC8"/>
    <w:rsid w:val="359C0EB1"/>
    <w:rsid w:val="36903174"/>
    <w:rsid w:val="36AC48FD"/>
    <w:rsid w:val="36B844C9"/>
    <w:rsid w:val="36FC43A1"/>
    <w:rsid w:val="38004A1E"/>
    <w:rsid w:val="39414736"/>
    <w:rsid w:val="39F50408"/>
    <w:rsid w:val="3BC8130B"/>
    <w:rsid w:val="3E1E6474"/>
    <w:rsid w:val="3E9D07C6"/>
    <w:rsid w:val="41812006"/>
    <w:rsid w:val="419E410A"/>
    <w:rsid w:val="42167CD4"/>
    <w:rsid w:val="423332CB"/>
    <w:rsid w:val="44AD63E5"/>
    <w:rsid w:val="44CF16D0"/>
    <w:rsid w:val="453C4529"/>
    <w:rsid w:val="46540FFD"/>
    <w:rsid w:val="46647C79"/>
    <w:rsid w:val="485C1012"/>
    <w:rsid w:val="48BA7F80"/>
    <w:rsid w:val="493525A3"/>
    <w:rsid w:val="49AE16C2"/>
    <w:rsid w:val="49D97FFF"/>
    <w:rsid w:val="4CF81BE6"/>
    <w:rsid w:val="4D1E1DA3"/>
    <w:rsid w:val="4E7018EF"/>
    <w:rsid w:val="4F8218F5"/>
    <w:rsid w:val="521F4C02"/>
    <w:rsid w:val="52375183"/>
    <w:rsid w:val="526135B0"/>
    <w:rsid w:val="53132018"/>
    <w:rsid w:val="534B08F0"/>
    <w:rsid w:val="536016B2"/>
    <w:rsid w:val="5395678C"/>
    <w:rsid w:val="53B63DD9"/>
    <w:rsid w:val="55296772"/>
    <w:rsid w:val="55933B14"/>
    <w:rsid w:val="55B72C32"/>
    <w:rsid w:val="56272C9B"/>
    <w:rsid w:val="56D14CD5"/>
    <w:rsid w:val="56D75088"/>
    <w:rsid w:val="56DE76A6"/>
    <w:rsid w:val="59DC4C15"/>
    <w:rsid w:val="5A3C0378"/>
    <w:rsid w:val="5AB03119"/>
    <w:rsid w:val="5C612468"/>
    <w:rsid w:val="5CB728E4"/>
    <w:rsid w:val="5E0D2D91"/>
    <w:rsid w:val="5E5B2958"/>
    <w:rsid w:val="5F122EB5"/>
    <w:rsid w:val="5FB242F7"/>
    <w:rsid w:val="5FF2591D"/>
    <w:rsid w:val="609B00AA"/>
    <w:rsid w:val="630F6CC3"/>
    <w:rsid w:val="636F50D3"/>
    <w:rsid w:val="645D4134"/>
    <w:rsid w:val="64786176"/>
    <w:rsid w:val="64BA717A"/>
    <w:rsid w:val="64C15A32"/>
    <w:rsid w:val="65791B93"/>
    <w:rsid w:val="65F4374F"/>
    <w:rsid w:val="661658DF"/>
    <w:rsid w:val="669928DF"/>
    <w:rsid w:val="67322D65"/>
    <w:rsid w:val="68211AAD"/>
    <w:rsid w:val="6AB47AE3"/>
    <w:rsid w:val="6C9C46CF"/>
    <w:rsid w:val="6CEA69E8"/>
    <w:rsid w:val="6CF93C9D"/>
    <w:rsid w:val="6D951403"/>
    <w:rsid w:val="6F18583E"/>
    <w:rsid w:val="6F444552"/>
    <w:rsid w:val="6FD06AA3"/>
    <w:rsid w:val="70D83BEA"/>
    <w:rsid w:val="7155127A"/>
    <w:rsid w:val="7493640B"/>
    <w:rsid w:val="74BC334E"/>
    <w:rsid w:val="769B7E4D"/>
    <w:rsid w:val="77444AE8"/>
    <w:rsid w:val="774D4688"/>
    <w:rsid w:val="77C60865"/>
    <w:rsid w:val="78C25017"/>
    <w:rsid w:val="78DF5B4C"/>
    <w:rsid w:val="7DA67E29"/>
    <w:rsid w:val="7DBB2585"/>
    <w:rsid w:val="7F2834C3"/>
    <w:rsid w:val="7FE14F8B"/>
    <w:rsid w:val="7FF81A8B"/>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link w:val="24"/>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qFormat/>
    <w:uiPriority w:val="9"/>
    <w:pPr>
      <w:keepNext/>
      <w:keepLines/>
      <w:widowControl/>
      <w:numPr>
        <w:ilvl w:val="0"/>
        <w:numId w:val="1"/>
      </w:numPr>
      <w:spacing w:before="240" w:after="240"/>
      <w:jc w:val="left"/>
      <w:outlineLvl w:val="0"/>
    </w:pPr>
    <w:rPr>
      <w:rFonts w:ascii="Cambria" w:hAnsi="Cambria"/>
      <w:b/>
      <w:kern w:val="0"/>
      <w:sz w:val="36"/>
      <w:szCs w:val="32"/>
    </w:rPr>
  </w:style>
  <w:style w:type="paragraph" w:styleId="4">
    <w:name w:val="heading 2"/>
    <w:basedOn w:val="1"/>
    <w:next w:val="1"/>
    <w:qFormat/>
    <w:uiPriority w:val="9"/>
    <w:pPr>
      <w:keepNext/>
      <w:keepLines/>
      <w:widowControl/>
      <w:numPr>
        <w:ilvl w:val="1"/>
        <w:numId w:val="1"/>
      </w:numPr>
      <w:spacing w:before="240" w:after="240"/>
      <w:jc w:val="left"/>
      <w:outlineLvl w:val="1"/>
    </w:pPr>
    <w:rPr>
      <w:rFonts w:ascii="Cambria" w:hAnsi="Cambria"/>
      <w:kern w:val="0"/>
      <w:sz w:val="30"/>
      <w:szCs w:val="28"/>
    </w:rPr>
  </w:style>
  <w:style w:type="character" w:default="1" w:styleId="13">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customStyle="1" w:styleId="2">
    <w:name w:val="BodyText"/>
    <w:basedOn w:val="1"/>
    <w:qFormat/>
    <w:uiPriority w:val="0"/>
    <w:pPr>
      <w:spacing w:before="100" w:line="360" w:lineRule="exact"/>
      <w:jc w:val="center"/>
      <w:textAlignment w:val="baseline"/>
    </w:pPr>
    <w:rPr>
      <w:rFonts w:ascii="仿宋_GB2312" w:hAnsi="华文中宋" w:eastAsia="仿宋_GB2312"/>
      <w:kern w:val="2"/>
      <w:sz w:val="24"/>
      <w:szCs w:val="24"/>
      <w:lang w:val="en-US" w:eastAsia="zh-CN" w:bidi="ar-SA"/>
    </w:rPr>
  </w:style>
  <w:style w:type="paragraph" w:styleId="5">
    <w:name w:val="Body Text"/>
    <w:basedOn w:val="1"/>
    <w:qFormat/>
    <w:uiPriority w:val="0"/>
    <w:pPr>
      <w:spacing w:before="100" w:line="360" w:lineRule="exact"/>
      <w:jc w:val="center"/>
    </w:pPr>
    <w:rPr>
      <w:rFonts w:ascii="仿宋_GB2312" w:hAnsi="华文中宋" w:eastAsia="仿宋_GB2312"/>
      <w:sz w:val="24"/>
      <w:szCs w:val="24"/>
    </w:rPr>
  </w:style>
  <w:style w:type="paragraph" w:styleId="6">
    <w:name w:val="Date"/>
    <w:basedOn w:val="1"/>
    <w:next w:val="1"/>
    <w:qFormat/>
    <w:uiPriority w:val="0"/>
    <w:pPr>
      <w:ind w:left="100" w:leftChars="2500"/>
    </w:pPr>
    <w:rPr>
      <w:rFonts w:ascii="仿宋_GB2312" w:eastAsia="仿宋_GB2312"/>
      <w:sz w:val="32"/>
    </w:rPr>
  </w:style>
  <w:style w:type="paragraph" w:styleId="7">
    <w:name w:val="Balloon Text"/>
    <w:basedOn w:val="1"/>
    <w:semiHidden/>
    <w:qFormat/>
    <w:uiPriority w:val="0"/>
    <w:rPr>
      <w:sz w:val="18"/>
      <w:szCs w:val="18"/>
    </w:rPr>
  </w:style>
  <w:style w:type="paragraph" w:styleId="8">
    <w:name w:val="footer"/>
    <w:basedOn w:val="1"/>
    <w:qFormat/>
    <w:uiPriority w:val="0"/>
    <w:pPr>
      <w:tabs>
        <w:tab w:val="center" w:pos="4153"/>
        <w:tab w:val="right" w:pos="8306"/>
      </w:tabs>
      <w:snapToGrid w:val="0"/>
      <w:jc w:val="left"/>
    </w:pPr>
    <w:rPr>
      <w:sz w:val="18"/>
      <w:szCs w:val="18"/>
    </w:rPr>
  </w:style>
  <w:style w:type="paragraph" w:styleId="9">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10">
    <w:name w:val="Normal (Web)"/>
    <w:basedOn w:val="1"/>
    <w:qFormat/>
    <w:uiPriority w:val="0"/>
    <w:rPr>
      <w:sz w:val="24"/>
    </w:rPr>
  </w:style>
  <w:style w:type="table" w:styleId="12">
    <w:name w:val="Table Grid"/>
    <w:basedOn w:val="11"/>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Strong"/>
    <w:qFormat/>
    <w:uiPriority w:val="0"/>
    <w:rPr>
      <w:rFonts w:cs="Times New Roman"/>
      <w:b/>
      <w:bCs/>
    </w:rPr>
  </w:style>
  <w:style w:type="character" w:styleId="15">
    <w:name w:val="page number"/>
    <w:qFormat/>
    <w:uiPriority w:val="0"/>
  </w:style>
  <w:style w:type="character" w:styleId="16">
    <w:name w:val="Hyperlink"/>
    <w:unhideWhenUsed/>
    <w:qFormat/>
    <w:uiPriority w:val="99"/>
    <w:rPr>
      <w:color w:val="0000FF"/>
      <w:u w:val="single"/>
    </w:rPr>
  </w:style>
  <w:style w:type="character" w:customStyle="1" w:styleId="17">
    <w:name w:val="正文-工信委 Char"/>
    <w:link w:val="18"/>
    <w:qFormat/>
    <w:uiPriority w:val="0"/>
    <w:rPr>
      <w:rFonts w:eastAsia="仿宋_GB2312"/>
      <w:sz w:val="32"/>
      <w:szCs w:val="32"/>
    </w:rPr>
  </w:style>
  <w:style w:type="paragraph" w:customStyle="1" w:styleId="18">
    <w:name w:val="正文-工信委"/>
    <w:basedOn w:val="1"/>
    <w:link w:val="17"/>
    <w:qFormat/>
    <w:uiPriority w:val="0"/>
    <w:pPr>
      <w:spacing w:line="560" w:lineRule="exact"/>
      <w:ind w:firstLine="200" w:firstLineChars="200"/>
    </w:pPr>
    <w:rPr>
      <w:rFonts w:eastAsia="仿宋_GB2312"/>
      <w:kern w:val="0"/>
      <w:sz w:val="32"/>
      <w:szCs w:val="32"/>
    </w:rPr>
  </w:style>
  <w:style w:type="paragraph" w:customStyle="1" w:styleId="19">
    <w:name w:val="Heading 1"/>
    <w:basedOn w:val="1"/>
    <w:qFormat/>
    <w:uiPriority w:val="1"/>
    <w:pPr>
      <w:autoSpaceDE w:val="0"/>
      <w:autoSpaceDN w:val="0"/>
      <w:ind w:left="1454"/>
      <w:jc w:val="center"/>
      <w:outlineLvl w:val="1"/>
    </w:pPr>
    <w:rPr>
      <w:rFonts w:ascii="Noto Sans CJK JP Regular" w:hAnsi="Noto Sans CJK JP Regular" w:eastAsia="Noto Sans CJK JP Regular" w:cs="Noto Sans CJK JP Regular"/>
      <w:kern w:val="0"/>
      <w:sz w:val="44"/>
      <w:szCs w:val="44"/>
      <w:lang w:val="zh-CN" w:bidi="zh-CN"/>
    </w:rPr>
  </w:style>
  <w:style w:type="paragraph" w:customStyle="1" w:styleId="20">
    <w:name w:val="列出段落1"/>
    <w:basedOn w:val="1"/>
    <w:qFormat/>
    <w:uiPriority w:val="34"/>
    <w:pPr>
      <w:ind w:firstLine="420" w:firstLineChars="200"/>
    </w:pPr>
    <w:rPr>
      <w:rFonts w:ascii="Times New Roman" w:hAnsi="Times New Roman" w:eastAsia="宋体" w:cs="Times New Roman"/>
      <w:szCs w:val="20"/>
    </w:rPr>
  </w:style>
  <w:style w:type="paragraph" w:styleId="21">
    <w:name w:val="List Paragraph"/>
    <w:basedOn w:val="1"/>
    <w:qFormat/>
    <w:uiPriority w:val="34"/>
    <w:pPr>
      <w:ind w:firstLine="420" w:firstLineChars="200"/>
    </w:pPr>
  </w:style>
  <w:style w:type="paragraph" w:customStyle="1" w:styleId="22">
    <w:name w:val="text"/>
    <w:basedOn w:val="1"/>
    <w:qFormat/>
    <w:uiPriority w:val="0"/>
    <w:pPr>
      <w:spacing w:line="360" w:lineRule="auto"/>
      <w:ind w:firstLine="420"/>
    </w:pPr>
    <w:rPr>
      <w:rFonts w:ascii="Calibri" w:hAnsi="Calibri" w:eastAsia="仿宋_GB2312"/>
      <w:sz w:val="24"/>
      <w:szCs w:val="20"/>
    </w:rPr>
  </w:style>
  <w:style w:type="paragraph" w:customStyle="1" w:styleId="23">
    <w:name w:val="Title1"/>
    <w:qFormat/>
    <w:uiPriority w:val="0"/>
    <w:pPr>
      <w:jc w:val="center"/>
    </w:pPr>
    <w:rPr>
      <w:rFonts w:ascii="Times New Roman" w:hAnsi="Times New Roman" w:eastAsia="黑体" w:cs="Times New Roman"/>
      <w:kern w:val="2"/>
      <w:sz w:val="44"/>
      <w:szCs w:val="22"/>
      <w:lang w:val="en-US" w:eastAsia="zh-CN" w:bidi="ar-SA"/>
    </w:rPr>
  </w:style>
  <w:style w:type="character" w:customStyle="1" w:styleId="24">
    <w:name w:val="NormalCharacter"/>
    <w:link w:val="1"/>
    <w:semiHidden/>
    <w:qFormat/>
    <w:uiPriority w:val="0"/>
    <w:rPr>
      <w:kern w:val="2"/>
      <w:sz w:val="21"/>
      <w:szCs w:val="24"/>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Hangyan\Application%20Data\Microsoft\Templates\&#24179;&#32423;&#21457;&#25991;.do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平级发文</Template>
  <Company>tjec</Company>
  <Pages>9</Pages>
  <Words>2853</Words>
  <Characters>2948</Characters>
  <Lines>22</Lines>
  <Paragraphs>6</Paragraphs>
  <TotalTime>0</TotalTime>
  <ScaleCrop>false</ScaleCrop>
  <LinksUpToDate>false</LinksUpToDate>
  <CharactersWithSpaces>3003</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2021-09-16T08:59:00Z</dcterms:created>
  <dc:creator>办公室</dc:creator>
  <cp:lastModifiedBy>Dante</cp:lastModifiedBy>
  <cp:lastPrinted>2021-09-27T09:25:00Z</cp:lastPrinted>
  <dcterms:modified xsi:type="dcterms:W3CDTF">2021-10-01T10:47:16Z</dcterms:modified>
  <dc:title>津经[2003]号</dc:title>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BD8C24F74F9D49ED86965F59B4F60E12</vt:lpwstr>
  </property>
</Properties>
</file>