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/>
          <w:b/>
          <w:color w:val="FF0000"/>
          <w:sz w:val="24"/>
        </w:rPr>
      </w:pPr>
    </w:p>
    <w:p>
      <w:pPr>
        <w:jc w:val="center"/>
        <w:rPr>
          <w:rFonts w:hint="eastAsia" w:eastAsia="仿宋_GB2312"/>
          <w:color w:val="000000"/>
          <w:sz w:val="34"/>
          <w:szCs w:val="34"/>
        </w:rPr>
      </w:pPr>
      <w:r>
        <w:rPr>
          <w:rFonts w:hint="eastAsia" w:eastAsia="仿宋_GB2312"/>
          <w:color w:val="000000"/>
          <w:sz w:val="34"/>
          <w:szCs w:val="34"/>
        </w:rPr>
        <w:t>南民发[2021] 1</w:t>
      </w:r>
      <w:r>
        <w:rPr>
          <w:rFonts w:hint="eastAsia" w:eastAsia="仿宋_GB2312"/>
          <w:color w:val="000000"/>
          <w:sz w:val="34"/>
          <w:szCs w:val="34"/>
          <w:lang w:val="en-US" w:eastAsia="zh-CN"/>
        </w:rPr>
        <w:t>6</w:t>
      </w:r>
      <w:r>
        <w:rPr>
          <w:rFonts w:hint="eastAsia" w:eastAsia="仿宋_GB2312"/>
          <w:color w:val="000000"/>
          <w:sz w:val="34"/>
          <w:szCs w:val="34"/>
        </w:rPr>
        <w:t>号</w:t>
      </w:r>
    </w:p>
    <w:p>
      <w:pPr>
        <w:jc w:val="center"/>
        <w:rPr>
          <w:rFonts w:eastAsia="仿宋_GB2312"/>
          <w:color w:val="000000"/>
          <w:sz w:val="34"/>
          <w:szCs w:val="34"/>
        </w:rPr>
      </w:pPr>
      <w:bookmarkStart w:id="0" w:name="_GoBack"/>
      <w:bookmarkEnd w:id="0"/>
      <w:r>
        <w:rPr>
          <w:rFonts w:hint="eastAsia" w:eastAsia="仿宋_GB2312"/>
          <w:color w:val="000000"/>
          <w:sz w:val="34"/>
          <w:szCs w:val="34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南开区关爱特困供养老年人工作举措</w:t>
      </w:r>
    </w:p>
    <w:p>
      <w:pPr>
        <w:spacing w:line="540" w:lineRule="exact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spacing w:line="540" w:lineRule="exact"/>
        <w:ind w:firstLine="680" w:firstLineChars="2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根据《天津市人民政府办公厅关于完善特困人员救助供养制度的实施意见》（津政办发[2016]115号）和《天津市特困人员认定办法》（津民发[2017] 8号）等文件精神，为进一步提高救助供养工作的科学性、准确性和时效性，不断提升特困供养老年人救助供养工作精准化水平，切实做好保障关爱服务，加快建立完善特困供养老年人服务体系，实现老有所养、老有所依，让特困供养老年人共享改革发展成果</w:t>
      </w:r>
      <w:r>
        <w:rPr>
          <w:rFonts w:hint="eastAsia" w:ascii="仿宋" w:hAnsi="仿宋" w:eastAsia="仿宋"/>
          <w:sz w:val="34"/>
          <w:szCs w:val="34"/>
          <w:lang w:eastAsia="zh-CN"/>
        </w:rPr>
        <w:t>，</w:t>
      </w:r>
      <w:r>
        <w:rPr>
          <w:rFonts w:hint="eastAsia" w:ascii="仿宋" w:hAnsi="仿宋" w:eastAsia="仿宋"/>
          <w:sz w:val="34"/>
          <w:szCs w:val="34"/>
        </w:rPr>
        <w:t>制定如下举措：</w:t>
      </w:r>
    </w:p>
    <w:p>
      <w:pPr>
        <w:numPr>
          <w:ilvl w:val="0"/>
          <w:numId w:val="1"/>
        </w:numPr>
        <w:ind w:firstLine="683" w:firstLineChars="200"/>
        <w:rPr>
          <w:rFonts w:hint="eastAsia"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严格签订完善特困供养协议。</w:t>
      </w:r>
    </w:p>
    <w:p>
      <w:pPr>
        <w:numPr>
          <w:ilvl w:val="0"/>
          <w:numId w:val="0"/>
        </w:numPr>
        <w:ind w:firstLine="680" w:firstLineChars="200"/>
        <w:rPr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按照上级要求指导督促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街道居委会</w:t>
      </w:r>
      <w:r>
        <w:rPr>
          <w:rFonts w:hint="eastAsia" w:ascii="仿宋" w:hAnsi="仿宋" w:eastAsia="仿宋" w:cs="仿宋"/>
          <w:sz w:val="34"/>
          <w:szCs w:val="34"/>
        </w:rPr>
        <w:t>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供养服务机构</w:t>
      </w:r>
      <w:r>
        <w:rPr>
          <w:rFonts w:hint="eastAsia" w:ascii="仿宋" w:hAnsi="仿宋" w:eastAsia="仿宋" w:cs="仿宋"/>
          <w:sz w:val="34"/>
          <w:szCs w:val="34"/>
        </w:rPr>
        <w:t>、监护人等与特困供养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老年人</w:t>
      </w:r>
      <w:r>
        <w:rPr>
          <w:rFonts w:hint="eastAsia" w:ascii="仿宋" w:hAnsi="仿宋" w:eastAsia="仿宋" w:cs="仿宋"/>
          <w:sz w:val="34"/>
          <w:szCs w:val="34"/>
        </w:rPr>
        <w:t>签订供养协议，同时严格按照协议内容履行职责，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区</w:t>
      </w:r>
      <w:r>
        <w:rPr>
          <w:rFonts w:hint="eastAsia" w:ascii="仿宋" w:hAnsi="仿宋" w:eastAsia="仿宋" w:cs="仿宋"/>
          <w:sz w:val="34"/>
          <w:szCs w:val="34"/>
        </w:rPr>
        <w:t>民政局采取不定期方式抽查各方履职情况，对存在问题及时提出建议，下达整改通知要求限期整改。</w:t>
      </w: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建立健全供养特困人员探视机制。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  <w:lang w:eastAsia="zh-CN"/>
        </w:rPr>
        <w:t>完善</w:t>
      </w:r>
      <w:r>
        <w:rPr>
          <w:rFonts w:hint="eastAsia" w:ascii="仿宋" w:hAnsi="仿宋" w:eastAsia="仿宋" w:cs="仿宋"/>
          <w:sz w:val="34"/>
          <w:szCs w:val="34"/>
        </w:rPr>
        <w:t>特困供养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老年</w:t>
      </w:r>
      <w:r>
        <w:rPr>
          <w:rFonts w:hint="eastAsia" w:ascii="仿宋" w:hAnsi="仿宋" w:eastAsia="仿宋" w:cs="仿宋"/>
          <w:sz w:val="34"/>
          <w:szCs w:val="34"/>
        </w:rPr>
        <w:t>人探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访巡视制度</w:t>
      </w:r>
      <w:r>
        <w:rPr>
          <w:rFonts w:hint="eastAsia" w:ascii="仿宋" w:hAnsi="仿宋" w:eastAsia="仿宋" w:cs="仿宋"/>
          <w:sz w:val="34"/>
          <w:szCs w:val="34"/>
        </w:rPr>
        <w:t>，同时与精准扶贫紧密结合，将责任层层压实压紧，有序组织实施。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区民政局、供养工作干部、</w:t>
      </w:r>
      <w:r>
        <w:rPr>
          <w:rFonts w:hint="eastAsia" w:ascii="仿宋" w:hAnsi="仿宋" w:eastAsia="仿宋" w:cs="仿宋"/>
          <w:sz w:val="34"/>
          <w:szCs w:val="34"/>
        </w:rPr>
        <w:t>各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街道</w:t>
      </w:r>
      <w:r>
        <w:rPr>
          <w:rFonts w:hint="eastAsia" w:ascii="仿宋" w:hAnsi="仿宋" w:eastAsia="仿宋" w:cs="仿宋"/>
          <w:sz w:val="34"/>
          <w:szCs w:val="34"/>
        </w:rPr>
        <w:t>社区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居委会</w:t>
      </w:r>
      <w:r>
        <w:rPr>
          <w:rFonts w:hint="eastAsia" w:ascii="仿宋" w:hAnsi="仿宋" w:eastAsia="仿宋" w:cs="仿宋"/>
          <w:sz w:val="34"/>
          <w:szCs w:val="34"/>
        </w:rPr>
        <w:t>、网格员、对特困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供养老</w:t>
      </w:r>
      <w:r>
        <w:rPr>
          <w:rFonts w:hint="eastAsia" w:ascii="仿宋" w:hAnsi="仿宋" w:eastAsia="仿宋" w:cs="仿宋"/>
          <w:sz w:val="34"/>
          <w:szCs w:val="34"/>
        </w:rPr>
        <w:t>人定期或不定期进行上门探访，查看特困供养人员的住房、吃穿、身体状况和生活环境，以及对失能、半失能特困人员的照料护理状况进行综合评估，及时掌握基本生活状况、身体状况和照料护理人员履职情况，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并</w:t>
      </w:r>
      <w:r>
        <w:rPr>
          <w:rFonts w:hint="eastAsia" w:ascii="仿宋" w:hAnsi="仿宋" w:eastAsia="仿宋" w:cs="仿宋"/>
          <w:sz w:val="34"/>
          <w:szCs w:val="34"/>
        </w:rPr>
        <w:t>建立定期走访台账。</w:t>
      </w:r>
    </w:p>
    <w:p>
      <w:pPr>
        <w:rPr>
          <w:sz w:val="34"/>
          <w:szCs w:val="34"/>
        </w:rPr>
      </w:pP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强化特困供养工作督查指导。</w:t>
      </w:r>
    </w:p>
    <w:p>
      <w:pPr>
        <w:numPr>
          <w:ilvl w:val="0"/>
          <w:numId w:val="0"/>
        </w:numPr>
        <w:ind w:firstLine="680" w:firstLineChars="200"/>
        <w:rPr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  <w:lang w:eastAsia="zh-CN"/>
        </w:rPr>
        <w:t>区</w:t>
      </w:r>
      <w:r>
        <w:rPr>
          <w:rFonts w:hint="eastAsia" w:ascii="仿宋" w:hAnsi="仿宋" w:eastAsia="仿宋" w:cs="仿宋"/>
          <w:sz w:val="34"/>
          <w:szCs w:val="34"/>
        </w:rPr>
        <w:t>民政局不定期到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社区</w:t>
      </w:r>
      <w:r>
        <w:rPr>
          <w:rFonts w:hint="eastAsia" w:ascii="仿宋" w:hAnsi="仿宋" w:eastAsia="仿宋" w:cs="仿宋"/>
          <w:sz w:val="34"/>
          <w:szCs w:val="34"/>
        </w:rPr>
        <w:t>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供养服务机构</w:t>
      </w:r>
      <w:r>
        <w:rPr>
          <w:rFonts w:hint="eastAsia" w:ascii="仿宋" w:hAnsi="仿宋" w:eastAsia="仿宋" w:cs="仿宋"/>
          <w:sz w:val="34"/>
          <w:szCs w:val="34"/>
        </w:rPr>
        <w:t>对特困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老人</w:t>
      </w:r>
      <w:r>
        <w:rPr>
          <w:rFonts w:hint="eastAsia" w:ascii="仿宋" w:hAnsi="仿宋" w:eastAsia="仿宋" w:cs="仿宋"/>
          <w:sz w:val="34"/>
          <w:szCs w:val="34"/>
        </w:rPr>
        <w:t>供养工作进行检查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。</w:t>
      </w:r>
      <w:r>
        <w:rPr>
          <w:rFonts w:hint="eastAsia" w:ascii="仿宋" w:hAnsi="仿宋" w:eastAsia="仿宋" w:cs="仿宋"/>
          <w:sz w:val="34"/>
          <w:szCs w:val="34"/>
        </w:rPr>
        <w:t>对分散特困供养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老年</w:t>
      </w:r>
      <w:r>
        <w:rPr>
          <w:rFonts w:hint="eastAsia" w:ascii="仿宋" w:hAnsi="仿宋" w:eastAsia="仿宋" w:cs="仿宋"/>
          <w:sz w:val="34"/>
          <w:szCs w:val="34"/>
        </w:rPr>
        <w:t>人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要以</w:t>
      </w:r>
      <w:r>
        <w:rPr>
          <w:rFonts w:hint="eastAsia" w:ascii="仿宋" w:hAnsi="仿宋" w:eastAsia="仿宋" w:cs="仿宋"/>
          <w:sz w:val="34"/>
          <w:szCs w:val="34"/>
        </w:rPr>
        <w:t>户户入户见面的方式开展拉网式走访排查，对分散供养特困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</w:t>
      </w:r>
      <w:r>
        <w:rPr>
          <w:rFonts w:hint="eastAsia" w:ascii="仿宋" w:hAnsi="仿宋" w:eastAsia="仿宋" w:cs="仿宋"/>
          <w:sz w:val="34"/>
          <w:szCs w:val="34"/>
        </w:rPr>
        <w:t>人生活质量进行调查，了解监护人履行责任的情况，并提醒监护人做好防火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、</w:t>
      </w:r>
      <w:r>
        <w:rPr>
          <w:rFonts w:hint="eastAsia" w:ascii="仿宋" w:hAnsi="仿宋" w:eastAsia="仿宋" w:cs="仿宋"/>
          <w:sz w:val="34"/>
          <w:szCs w:val="34"/>
        </w:rPr>
        <w:t>用电等安全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防范</w:t>
      </w:r>
      <w:r>
        <w:rPr>
          <w:rFonts w:hint="eastAsia" w:ascii="仿宋" w:hAnsi="仿宋" w:eastAsia="仿宋" w:cs="仿宋"/>
          <w:sz w:val="34"/>
          <w:szCs w:val="34"/>
        </w:rPr>
        <w:t>，对存在的问题提出指导意见，使特困供养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</w:t>
      </w:r>
      <w:r>
        <w:rPr>
          <w:rFonts w:hint="eastAsia" w:ascii="仿宋" w:hAnsi="仿宋" w:eastAsia="仿宋" w:cs="仿宋"/>
          <w:sz w:val="34"/>
          <w:szCs w:val="34"/>
        </w:rPr>
        <w:t>人的生活卫生质量大大提升。确保特困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</w:t>
      </w:r>
      <w:r>
        <w:rPr>
          <w:rFonts w:hint="eastAsia" w:ascii="仿宋" w:hAnsi="仿宋" w:eastAsia="仿宋" w:cs="仿宋"/>
          <w:sz w:val="34"/>
          <w:szCs w:val="34"/>
        </w:rPr>
        <w:t>人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生活</w:t>
      </w:r>
      <w:r>
        <w:rPr>
          <w:rFonts w:hint="eastAsia" w:ascii="仿宋" w:hAnsi="仿宋" w:eastAsia="仿宋" w:cs="仿宋"/>
          <w:sz w:val="34"/>
          <w:szCs w:val="34"/>
        </w:rPr>
        <w:t>得到充分保障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，杜绝虐老事件</w:t>
      </w:r>
      <w:r>
        <w:rPr>
          <w:rFonts w:hint="eastAsia" w:ascii="仿宋" w:hAnsi="仿宋" w:eastAsia="仿宋" w:cs="仿宋"/>
          <w:sz w:val="34"/>
          <w:szCs w:val="34"/>
        </w:rPr>
        <w:t>。</w:t>
      </w: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  <w:lang w:eastAsia="zh-CN"/>
        </w:rPr>
        <w:t>开展</w:t>
      </w:r>
      <w:r>
        <w:rPr>
          <w:rFonts w:hint="eastAsia" w:ascii="仿宋" w:hAnsi="仿宋" w:eastAsia="仿宋" w:cs="仿宋"/>
          <w:b/>
          <w:bCs/>
          <w:sz w:val="34"/>
          <w:szCs w:val="34"/>
        </w:rPr>
        <w:t>上门探视服务送温暖。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b w:val="0"/>
          <w:bCs w:val="0"/>
          <w:sz w:val="34"/>
          <w:szCs w:val="34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区民政局供养工作干部、社区网格员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对一些特殊老人，特别是失能半失能、心理不正常和疫情特殊时期对特困老人进行上门探视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送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关爱服务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,在传统的“早看窗帘晚看灯”的基础是充分利用信息化、智能化技术对困难老人生活状态进行实时监护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，给老人送生活物资、进行心理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慰籍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等，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将党的温暖和社会的关爱送到困难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老人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身边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。</w:t>
      </w: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不断提升供养机构管理服务水平。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集中供养机构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要</w:t>
      </w:r>
      <w:r>
        <w:rPr>
          <w:rFonts w:hint="eastAsia" w:ascii="仿宋" w:hAnsi="仿宋" w:eastAsia="仿宋" w:cs="仿宋"/>
          <w:sz w:val="34"/>
          <w:szCs w:val="34"/>
        </w:rPr>
        <w:t>不断的探索改进管理运营方式，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健全困难老人供养机制，</w:t>
      </w:r>
      <w:r>
        <w:rPr>
          <w:rFonts w:hint="eastAsia" w:ascii="仿宋" w:hAnsi="仿宋" w:eastAsia="仿宋" w:cs="仿宋"/>
          <w:sz w:val="34"/>
          <w:szCs w:val="34"/>
        </w:rPr>
        <w:t>使每位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困难</w:t>
      </w:r>
      <w:r>
        <w:rPr>
          <w:rFonts w:hint="eastAsia" w:ascii="仿宋" w:hAnsi="仿宋" w:eastAsia="仿宋" w:cs="仿宋"/>
          <w:sz w:val="34"/>
          <w:szCs w:val="34"/>
        </w:rPr>
        <w:t>老人从内心感受到温暖，让老人们“进得来、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安心</w:t>
      </w:r>
      <w:r>
        <w:rPr>
          <w:rFonts w:hint="eastAsia" w:ascii="仿宋" w:hAnsi="仿宋" w:eastAsia="仿宋" w:cs="仿宋"/>
          <w:sz w:val="34"/>
          <w:szCs w:val="34"/>
        </w:rPr>
        <w:t>住”，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为他们提供温馨、舒适、安全的养老环境。</w:t>
      </w: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b/>
          <w:bCs/>
          <w:sz w:val="34"/>
          <w:szCs w:val="34"/>
          <w:lang w:eastAsia="zh-CN"/>
        </w:rPr>
        <w:t>积极推进适老化改造。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区民政局配合各街道对特困分散供养老年人家庭，根据个人所需进行适老化改造，保障特困分散供养老年人家庭环境安全、舒适，极大限度的降低意外伤害的风险。</w:t>
      </w: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4"/>
          <w:szCs w:val="34"/>
          <w:lang w:eastAsia="zh-CN"/>
        </w:rPr>
        <w:t>配置远程监护设施和可穿戴</w:t>
      </w:r>
      <w:r>
        <w:rPr>
          <w:rFonts w:hint="eastAsia" w:ascii="仿宋" w:hAnsi="仿宋" w:eastAsia="仿宋" w:cs="仿宋"/>
          <w:b/>
          <w:bCs/>
          <w:sz w:val="34"/>
          <w:szCs w:val="34"/>
          <w:lang w:val="en-US" w:eastAsia="zh-CN"/>
        </w:rPr>
        <w:t>设备。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根据需求为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特困分散供养老年人家庭安装远红外报警装置、烟感报警器，配置智能床垫等监护设备。对困难老人实施全天候监护，以智能化、信息化技术防止意外事故发生。</w:t>
      </w:r>
    </w:p>
    <w:p>
      <w:pPr>
        <w:numPr>
          <w:ilvl w:val="0"/>
          <w:numId w:val="1"/>
        </w:numPr>
        <w:ind w:left="0" w:leftChars="0" w:firstLine="683" w:firstLineChars="200"/>
        <w:rPr>
          <w:rFonts w:hint="eastAsia"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加大排查力度确保应养尽养。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区民政局、各街道、居委会要及时了解特困老人生活情况，做好各项政策、制度衔接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对符合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条件的困难老人及时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纳入特困供养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范围，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</w:rPr>
        <w:t>纳入</w:t>
      </w:r>
      <w:r>
        <w:rPr>
          <w:rFonts w:hint="eastAsia" w:ascii="仿宋" w:hAnsi="仿宋" w:eastAsia="仿宋" w:cs="仿宋"/>
          <w:sz w:val="34"/>
          <w:szCs w:val="34"/>
        </w:rPr>
        <w:t>政策保障，做到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“</w:t>
      </w:r>
      <w:r>
        <w:rPr>
          <w:rFonts w:hint="eastAsia" w:ascii="仿宋" w:hAnsi="仿宋" w:eastAsia="仿宋" w:cs="仿宋"/>
          <w:sz w:val="34"/>
          <w:szCs w:val="34"/>
        </w:rPr>
        <w:t>应养尽养、应兜尽兜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、</w:t>
      </w:r>
      <w:r>
        <w:rPr>
          <w:rFonts w:hint="eastAsia" w:ascii="仿宋" w:hAnsi="仿宋" w:eastAsia="仿宋" w:cs="仿宋"/>
          <w:sz w:val="34"/>
          <w:szCs w:val="34"/>
        </w:rPr>
        <w:t>应救尽救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”，</w:t>
      </w:r>
      <w:r>
        <w:rPr>
          <w:rFonts w:hint="eastAsia" w:ascii="仿宋" w:hAnsi="仿宋" w:eastAsia="仿宋" w:cs="仿宋"/>
          <w:sz w:val="34"/>
          <w:szCs w:val="34"/>
        </w:rPr>
        <w:t>确保扶贫路上不漏一户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，不漏</w:t>
      </w:r>
      <w:r>
        <w:rPr>
          <w:rFonts w:hint="eastAsia" w:ascii="仿宋" w:hAnsi="仿宋" w:eastAsia="仿宋" w:cs="仿宋"/>
          <w:sz w:val="34"/>
          <w:szCs w:val="34"/>
        </w:rPr>
        <w:t>一人</w:t>
      </w:r>
      <w:r>
        <w:rPr>
          <w:rFonts w:hint="eastAsia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仿宋"/>
          <w:sz w:val="34"/>
          <w:szCs w:val="34"/>
        </w:rPr>
        <w:t>确保特困供养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老</w:t>
      </w:r>
      <w:r>
        <w:rPr>
          <w:rFonts w:hint="eastAsia" w:ascii="仿宋" w:hAnsi="仿宋" w:eastAsia="仿宋" w:cs="仿宋"/>
          <w:sz w:val="34"/>
          <w:szCs w:val="34"/>
        </w:rPr>
        <w:t>人权益得到充分保障，感受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到</w:t>
      </w:r>
      <w:r>
        <w:rPr>
          <w:rFonts w:hint="eastAsia" w:ascii="仿宋" w:hAnsi="仿宋" w:eastAsia="仿宋" w:cs="仿宋"/>
          <w:sz w:val="34"/>
          <w:szCs w:val="34"/>
        </w:rPr>
        <w:t>党和国家的关爱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。</w:t>
      </w:r>
    </w:p>
    <w:p>
      <w:pPr>
        <w:numPr>
          <w:ilvl w:val="0"/>
          <w:numId w:val="0"/>
        </w:numPr>
        <w:ind w:firstLine="680" w:firstLineChars="200"/>
        <w:rPr>
          <w:rFonts w:hint="default" w:ascii="仿宋" w:hAnsi="仿宋" w:eastAsia="仿宋" w:cs="仿宋"/>
          <w:b w:val="0"/>
          <w:bCs w:val="0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default" w:ascii="仿宋" w:hAnsi="仿宋" w:eastAsia="仿宋" w:cs="仿宋"/>
          <w:b w:val="0"/>
          <w:bCs w:val="0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 xml:space="preserve">                               南开区民政局</w:t>
      </w:r>
    </w:p>
    <w:p>
      <w:pPr>
        <w:numPr>
          <w:ilvl w:val="0"/>
          <w:numId w:val="0"/>
        </w:numPr>
        <w:ind w:firstLine="680" w:firstLineChars="200"/>
        <w:rPr>
          <w:rFonts w:hint="default" w:ascii="仿宋" w:hAnsi="仿宋" w:eastAsia="仿宋" w:cs="仿宋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 xml:space="preserve">                             2021年10月29日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7007A"/>
    <w:multiLevelType w:val="singleLevel"/>
    <w:tmpl w:val="96B700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664"/>
    <w:rsid w:val="00096C3A"/>
    <w:rsid w:val="0085278E"/>
    <w:rsid w:val="00D41664"/>
    <w:rsid w:val="036674B0"/>
    <w:rsid w:val="05C16981"/>
    <w:rsid w:val="0A801FDC"/>
    <w:rsid w:val="0E663A7D"/>
    <w:rsid w:val="0E8E70BB"/>
    <w:rsid w:val="0FC10DC9"/>
    <w:rsid w:val="12BB63B4"/>
    <w:rsid w:val="152615A2"/>
    <w:rsid w:val="157235AB"/>
    <w:rsid w:val="15C010E3"/>
    <w:rsid w:val="18E8310B"/>
    <w:rsid w:val="19506374"/>
    <w:rsid w:val="1DC400D3"/>
    <w:rsid w:val="24240FEC"/>
    <w:rsid w:val="256A2286"/>
    <w:rsid w:val="2D644B45"/>
    <w:rsid w:val="30C62C01"/>
    <w:rsid w:val="39FD3B6A"/>
    <w:rsid w:val="48DE51B9"/>
    <w:rsid w:val="49465C84"/>
    <w:rsid w:val="4CAA1D7E"/>
    <w:rsid w:val="4F5D536E"/>
    <w:rsid w:val="4FFF8306"/>
    <w:rsid w:val="5B6F4E46"/>
    <w:rsid w:val="5D6E560C"/>
    <w:rsid w:val="5EEB3DB8"/>
    <w:rsid w:val="5F323D58"/>
    <w:rsid w:val="5F3A2DFB"/>
    <w:rsid w:val="5FD04FB4"/>
    <w:rsid w:val="6308550B"/>
    <w:rsid w:val="66207DA1"/>
    <w:rsid w:val="669F9719"/>
    <w:rsid w:val="683C6CA2"/>
    <w:rsid w:val="6876732D"/>
    <w:rsid w:val="689C07B0"/>
    <w:rsid w:val="6ADD1874"/>
    <w:rsid w:val="6F1B1765"/>
    <w:rsid w:val="6FFFCC3A"/>
    <w:rsid w:val="749E05EF"/>
    <w:rsid w:val="7A0027AE"/>
    <w:rsid w:val="7CBF1D43"/>
    <w:rsid w:val="7E716383"/>
    <w:rsid w:val="7F8253DE"/>
    <w:rsid w:val="A513E87B"/>
    <w:rsid w:val="B79C6A86"/>
    <w:rsid w:val="BFF79AF0"/>
    <w:rsid w:val="DEBDFA5E"/>
    <w:rsid w:val="EDDF89E9"/>
    <w:rsid w:val="EFBDEEC7"/>
    <w:rsid w:val="FEEFC5A1"/>
    <w:rsid w:val="FFA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2021-10-28T18:10:00Z</dcterms:created>
  <dc:creator>Administrator</dc:creator>
  <cp:lastModifiedBy>Administrator</cp:lastModifiedBy>
  <cp:lastPrinted>2021-10-28T22:35:00Z</cp:lastPrinted>
  <dcterms:modified xsi:type="dcterms:W3CDTF">2021-11-11T09:38:09Z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C57DF4FF1B6F4E73A16419BC0F583CE0</vt:lpwstr>
  </property>
</Properties>
</file>