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_GB2312" w:hAnsi="黑体" w:eastAsia="仿宋_GB2312"/>
          <w:sz w:val="34"/>
          <w:szCs w:val="34"/>
        </w:rPr>
      </w:pPr>
      <w:r>
        <w:rPr>
          <w:rFonts w:hint="eastAsia" w:ascii="仿宋_GB2312" w:hAnsi="黑体" w:eastAsia="仿宋_GB2312"/>
          <w:sz w:val="34"/>
          <w:szCs w:val="34"/>
        </w:rPr>
        <w:t>附件2</w:t>
      </w:r>
    </w:p>
    <w:p>
      <w:pPr>
        <w:spacing w:line="6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南开区政协十五届</w:t>
      </w:r>
      <w:r>
        <w:rPr>
          <w:rFonts w:hint="eastAsia" w:ascii="黑体" w:hAnsi="黑体" w:eastAsia="黑体"/>
          <w:sz w:val="36"/>
          <w:szCs w:val="36"/>
          <w:lang w:eastAsia="zh-CN"/>
        </w:rPr>
        <w:t>七</w:t>
      </w:r>
      <w:r>
        <w:rPr>
          <w:rFonts w:hint="eastAsia" w:ascii="黑体" w:hAnsi="黑体" w:eastAsia="黑体"/>
          <w:sz w:val="36"/>
          <w:szCs w:val="36"/>
        </w:rPr>
        <w:t>次会议提案选题参考</w:t>
      </w:r>
    </w:p>
    <w:p>
      <w:pPr>
        <w:spacing w:line="660" w:lineRule="exact"/>
        <w:jc w:val="left"/>
        <w:rPr>
          <w:rFonts w:ascii="黑体" w:hAnsi="黑体" w:eastAsia="黑体"/>
          <w:sz w:val="36"/>
          <w:szCs w:val="36"/>
        </w:rPr>
      </w:pPr>
    </w:p>
    <w:p>
      <w:pPr>
        <w:spacing w:line="660" w:lineRule="exact"/>
        <w:ind w:firstLine="683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（一）经济发展与科技创新方面</w:t>
      </w:r>
    </w:p>
    <w:p>
      <w:pPr>
        <w:spacing w:line="660" w:lineRule="exact"/>
        <w:ind w:firstLine="68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1.</w:t>
      </w:r>
      <w:r>
        <w:rPr>
          <w:rFonts w:hint="eastAsia" w:ascii="仿宋_GB2312" w:eastAsia="仿宋_GB2312"/>
          <w:sz w:val="34"/>
          <w:szCs w:val="34"/>
          <w:lang w:eastAsia="zh-CN"/>
        </w:rPr>
        <w:t>如何</w:t>
      </w:r>
      <w:r>
        <w:rPr>
          <w:rFonts w:hint="eastAsia" w:ascii="仿宋_GB2312" w:eastAsia="仿宋_GB2312"/>
          <w:sz w:val="34"/>
          <w:szCs w:val="34"/>
        </w:rPr>
        <w:t>培育战略性新兴产业</w:t>
      </w:r>
    </w:p>
    <w:p>
      <w:pPr>
        <w:spacing w:line="660" w:lineRule="exact"/>
        <w:ind w:firstLine="68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2.</w:t>
      </w:r>
      <w:r>
        <w:rPr>
          <w:rFonts w:hint="eastAsia" w:ascii="仿宋_GB2312" w:eastAsia="仿宋_GB2312"/>
          <w:sz w:val="34"/>
          <w:szCs w:val="34"/>
          <w:lang w:eastAsia="zh-CN"/>
        </w:rPr>
        <w:t>如何促进</w:t>
      </w:r>
      <w:r>
        <w:rPr>
          <w:rFonts w:hint="eastAsia" w:ascii="仿宋_GB2312" w:eastAsia="仿宋_GB2312"/>
          <w:sz w:val="34"/>
          <w:szCs w:val="34"/>
        </w:rPr>
        <w:t>我</w:t>
      </w:r>
      <w:r>
        <w:rPr>
          <w:rFonts w:hint="eastAsia" w:ascii="仿宋_GB2312" w:eastAsia="仿宋_GB2312"/>
          <w:sz w:val="34"/>
          <w:szCs w:val="34"/>
          <w:lang w:eastAsia="zh-CN"/>
        </w:rPr>
        <w:t>区</w:t>
      </w:r>
      <w:r>
        <w:rPr>
          <w:rFonts w:hint="eastAsia" w:ascii="仿宋_GB2312" w:eastAsia="仿宋_GB2312"/>
          <w:sz w:val="34"/>
          <w:szCs w:val="34"/>
        </w:rPr>
        <w:t>产业结构化升级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 w:cs="Times New Roman"/>
          <w:sz w:val="34"/>
          <w:szCs w:val="34"/>
        </w:rPr>
        <w:t>.如何优化营商环境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 w:cs="Times New Roman"/>
          <w:sz w:val="34"/>
          <w:szCs w:val="34"/>
        </w:rPr>
        <w:t>.如何激发市场主体活力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 w:cs="Times New Roman"/>
          <w:sz w:val="34"/>
          <w:szCs w:val="34"/>
        </w:rPr>
        <w:t>.如何深度融入京津冀协同发展</w:t>
      </w:r>
    </w:p>
    <w:p>
      <w:pPr>
        <w:spacing w:line="660" w:lineRule="exact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</w:t>
      </w:r>
      <w:r>
        <w:rPr>
          <w:rFonts w:hint="eastAsia" w:ascii="仿宋_GB2312" w:eastAsia="仿宋_GB2312"/>
          <w:sz w:val="34"/>
          <w:szCs w:val="34"/>
        </w:rPr>
        <w:t xml:space="preserve"> 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 w:cs="Times New Roman"/>
          <w:sz w:val="34"/>
          <w:szCs w:val="34"/>
        </w:rPr>
        <w:t>.加快建设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“</w:t>
      </w:r>
      <w:r>
        <w:rPr>
          <w:rFonts w:hint="eastAsia" w:ascii="仿宋_GB2312" w:eastAsia="仿宋_GB2312" w:cs="Times New Roman"/>
          <w:sz w:val="34"/>
          <w:szCs w:val="34"/>
        </w:rPr>
        <w:t>启航湾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”</w:t>
      </w:r>
      <w:r>
        <w:rPr>
          <w:rFonts w:hint="eastAsia" w:ascii="仿宋_GB2312" w:eastAsia="仿宋_GB2312" w:cs="Times New Roman"/>
          <w:sz w:val="34"/>
          <w:szCs w:val="34"/>
        </w:rPr>
        <w:t>创新产业区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 w:cs="Times New Roman"/>
          <w:sz w:val="34"/>
          <w:szCs w:val="34"/>
        </w:rPr>
        <w:t>.如何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支持实体经济发展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 w:cs="Times New Roman"/>
          <w:sz w:val="34"/>
          <w:szCs w:val="34"/>
        </w:rPr>
        <w:t>.如何构建“亲”、“清”新型政商关系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 w:cs="Times New Roman"/>
          <w:sz w:val="34"/>
          <w:szCs w:val="34"/>
        </w:rPr>
        <w:t>.如何创新招商工作机制，加大招商引资力度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10</w:t>
      </w:r>
      <w:r>
        <w:rPr>
          <w:rFonts w:hint="eastAsia" w:ascii="仿宋_GB2312" w:eastAsia="仿宋_GB2312" w:cs="Times New Roman"/>
          <w:sz w:val="34"/>
          <w:szCs w:val="34"/>
        </w:rPr>
        <w:t>.如何促进智能科技产业发展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1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 w:cs="Times New Roman"/>
          <w:sz w:val="34"/>
          <w:szCs w:val="34"/>
        </w:rPr>
        <w:t>.</w:t>
      </w:r>
      <w:r>
        <w:rPr>
          <w:rFonts w:hint="eastAsia" w:ascii="仿宋_GB2312" w:eastAsia="仿宋_GB2312"/>
          <w:sz w:val="34"/>
          <w:szCs w:val="34"/>
        </w:rPr>
        <w:t>如何加快推进“创新南开”建设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1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2</w:t>
      </w:r>
      <w:r>
        <w:rPr>
          <w:rFonts w:hint="eastAsia" w:ascii="仿宋_GB2312" w:eastAsia="仿宋_GB2312" w:cs="Times New Roman"/>
          <w:sz w:val="34"/>
          <w:szCs w:val="34"/>
        </w:rPr>
        <w:t>.如何支持中小型民营科技企业发展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1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 w:cs="Times New Roman"/>
          <w:sz w:val="34"/>
          <w:szCs w:val="34"/>
        </w:rPr>
        <w:t>.</w:t>
      </w:r>
      <w:r>
        <w:rPr>
          <w:rFonts w:hint="eastAsia" w:ascii="仿宋_GB2312" w:hAnsi="黑体" w:eastAsia="仿宋_GB2312"/>
          <w:sz w:val="34"/>
          <w:szCs w:val="34"/>
        </w:rPr>
        <w:t>如何加快推进产城融合园区规划建设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1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 w:cs="Times New Roman"/>
          <w:sz w:val="34"/>
          <w:szCs w:val="34"/>
        </w:rPr>
        <w:t>.</w:t>
      </w:r>
      <w:r>
        <w:rPr>
          <w:rFonts w:hint="eastAsia" w:ascii="仿宋_GB2312" w:hAnsi="黑体" w:eastAsia="仿宋_GB2312"/>
          <w:sz w:val="34"/>
          <w:szCs w:val="34"/>
        </w:rPr>
        <w:t>如何构建科技企业引进和梯度培育体系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1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 w:cs="Times New Roman"/>
          <w:sz w:val="34"/>
          <w:szCs w:val="34"/>
        </w:rPr>
        <w:t>.如何借助高校资源，完善创新创业服务体系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hAnsi="黑体" w:eastAsia="仿宋_GB2312"/>
          <w:sz w:val="34"/>
          <w:szCs w:val="34"/>
        </w:rPr>
        <w:t>1</w:t>
      </w:r>
      <w:r>
        <w:rPr>
          <w:rFonts w:hint="eastAsia" w:ascii="仿宋_GB2312" w:hAnsi="黑体" w:eastAsia="仿宋_GB2312"/>
          <w:sz w:val="34"/>
          <w:szCs w:val="34"/>
          <w:lang w:val="en-US" w:eastAsia="zh-CN"/>
        </w:rPr>
        <w:t>6</w:t>
      </w:r>
      <w:r>
        <w:rPr>
          <w:rFonts w:hint="eastAsia" w:ascii="仿宋_GB2312" w:hAnsi="黑体" w:eastAsia="仿宋_GB2312"/>
          <w:sz w:val="34"/>
          <w:szCs w:val="34"/>
        </w:rPr>
        <w:t>.</w:t>
      </w:r>
      <w:r>
        <w:rPr>
          <w:rFonts w:hint="eastAsia" w:ascii="仿宋_GB2312" w:eastAsia="仿宋_GB2312" w:cs="Times New Roman"/>
          <w:sz w:val="34"/>
          <w:szCs w:val="34"/>
        </w:rPr>
        <w:t>如何加快建立产学研深入融合技术创新体系</w:t>
      </w:r>
    </w:p>
    <w:p>
      <w:pPr>
        <w:spacing w:line="660" w:lineRule="exact"/>
        <w:ind w:firstLine="683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（二）城区建设与环境治理方面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1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 w:cs="Times New Roman"/>
          <w:sz w:val="34"/>
          <w:szCs w:val="34"/>
        </w:rPr>
        <w:t>.如</w:t>
      </w:r>
      <w:r>
        <w:rPr>
          <w:rFonts w:hint="eastAsia" w:ascii="仿宋_GB2312" w:eastAsia="仿宋_GB2312"/>
          <w:sz w:val="34"/>
          <w:szCs w:val="34"/>
        </w:rPr>
        <w:t>何推动养老设施建设</w:t>
      </w:r>
    </w:p>
    <w:p>
      <w:pPr>
        <w:spacing w:line="66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1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 w:cs="Times New Roman"/>
          <w:sz w:val="34"/>
          <w:szCs w:val="34"/>
        </w:rPr>
        <w:t>.如何有效推进垃圾分类</w:t>
      </w:r>
    </w:p>
    <w:p>
      <w:pPr>
        <w:spacing w:line="66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1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.</w:t>
      </w:r>
      <w:r>
        <w:rPr>
          <w:rFonts w:hint="eastAsia" w:ascii="仿宋_GB2312" w:eastAsia="仿宋_GB2312" w:cs="Times New Roman"/>
          <w:sz w:val="34"/>
          <w:szCs w:val="34"/>
        </w:rPr>
        <w:t>如</w:t>
      </w:r>
      <w:r>
        <w:rPr>
          <w:rFonts w:hint="eastAsia" w:ascii="仿宋_GB2312" w:eastAsia="仿宋_GB2312"/>
          <w:sz w:val="34"/>
          <w:szCs w:val="34"/>
        </w:rPr>
        <w:t>何加快</w:t>
      </w:r>
      <w:r>
        <w:rPr>
          <w:rFonts w:hint="eastAsia" w:ascii="仿宋_GB2312" w:eastAsia="仿宋_GB2312"/>
          <w:sz w:val="34"/>
          <w:szCs w:val="34"/>
          <w:lang w:eastAsia="zh-CN"/>
        </w:rPr>
        <w:t>老旧</w:t>
      </w:r>
      <w:r>
        <w:rPr>
          <w:rFonts w:hint="eastAsia" w:ascii="仿宋_GB2312" w:eastAsia="仿宋_GB2312"/>
          <w:sz w:val="34"/>
          <w:szCs w:val="34"/>
        </w:rPr>
        <w:t>小区停车位设置</w:t>
      </w:r>
    </w:p>
    <w:p>
      <w:pPr>
        <w:spacing w:line="66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20</w:t>
      </w:r>
      <w:r>
        <w:rPr>
          <w:rFonts w:hint="eastAsia" w:ascii="仿宋_GB2312" w:eastAsia="仿宋_GB2312"/>
          <w:sz w:val="34"/>
          <w:szCs w:val="34"/>
        </w:rPr>
        <w:t>.</w:t>
      </w:r>
      <w:r>
        <w:rPr>
          <w:rFonts w:hint="eastAsia" w:ascii="仿宋_GB2312" w:eastAsia="仿宋_GB2312" w:cs="Times New Roman"/>
          <w:sz w:val="34"/>
          <w:szCs w:val="34"/>
        </w:rPr>
        <w:t>如</w:t>
      </w:r>
      <w:r>
        <w:rPr>
          <w:rFonts w:hint="eastAsia" w:ascii="仿宋_GB2312" w:eastAsia="仿宋_GB2312"/>
          <w:sz w:val="34"/>
          <w:szCs w:val="34"/>
        </w:rPr>
        <w:t>何加速小区充电桩设施配套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.</w:t>
      </w:r>
      <w:r>
        <w:rPr>
          <w:rFonts w:hint="eastAsia" w:ascii="仿宋_GB2312" w:eastAsia="仿宋_GB2312" w:cs="Times New Roman"/>
          <w:sz w:val="34"/>
          <w:szCs w:val="34"/>
        </w:rPr>
        <w:t>如</w:t>
      </w:r>
      <w:r>
        <w:rPr>
          <w:rFonts w:hint="eastAsia" w:ascii="仿宋_GB2312" w:eastAsia="仿宋_GB2312"/>
          <w:sz w:val="34"/>
          <w:szCs w:val="34"/>
        </w:rPr>
        <w:t>何</w:t>
      </w:r>
      <w:r>
        <w:rPr>
          <w:rFonts w:hint="eastAsia" w:ascii="仿宋_GB2312" w:eastAsia="仿宋_GB2312" w:cs="Times New Roman"/>
          <w:sz w:val="34"/>
          <w:szCs w:val="34"/>
        </w:rPr>
        <w:t>解决好老旧小区停车难问题</w:t>
      </w:r>
    </w:p>
    <w:p>
      <w:pPr>
        <w:spacing w:line="660" w:lineRule="exact"/>
        <w:ind w:firstLine="68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2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2</w:t>
      </w:r>
      <w:r>
        <w:rPr>
          <w:rFonts w:hint="eastAsia" w:ascii="仿宋_GB2312" w:eastAsia="仿宋_GB2312" w:cs="Times New Roman"/>
          <w:sz w:val="34"/>
          <w:szCs w:val="34"/>
        </w:rPr>
        <w:t>.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如何</w:t>
      </w:r>
      <w:r>
        <w:rPr>
          <w:rFonts w:hint="eastAsia" w:ascii="仿宋_GB2312" w:eastAsia="仿宋_GB2312" w:cs="Times New Roman"/>
          <w:sz w:val="34"/>
          <w:szCs w:val="34"/>
        </w:rPr>
        <w:t>推进智慧小区建设，规范物业管理</w:t>
      </w:r>
    </w:p>
    <w:p>
      <w:pPr>
        <w:spacing w:line="660" w:lineRule="exact"/>
        <w:ind w:firstLine="68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.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如何</w:t>
      </w:r>
      <w:r>
        <w:rPr>
          <w:rFonts w:hint="eastAsia" w:ascii="仿宋_GB2312" w:eastAsia="仿宋_GB2312" w:cs="Times New Roman"/>
          <w:sz w:val="34"/>
          <w:szCs w:val="34"/>
        </w:rPr>
        <w:t>深入推进网格化管理和社会治理创新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2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 w:cs="Times New Roman"/>
          <w:sz w:val="34"/>
          <w:szCs w:val="34"/>
        </w:rPr>
        <w:t>.如</w:t>
      </w:r>
      <w:r>
        <w:rPr>
          <w:rFonts w:hint="eastAsia" w:ascii="仿宋_GB2312" w:eastAsia="仿宋_GB2312"/>
          <w:sz w:val="34"/>
          <w:szCs w:val="34"/>
        </w:rPr>
        <w:t>何</w:t>
      </w:r>
      <w:r>
        <w:rPr>
          <w:rFonts w:hint="eastAsia" w:ascii="仿宋_GB2312" w:eastAsia="仿宋_GB2312" w:cs="Times New Roman"/>
          <w:sz w:val="34"/>
          <w:szCs w:val="34"/>
        </w:rPr>
        <w:t xml:space="preserve">持续推进创建国家卫生城区建设 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2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 w:cs="Times New Roman"/>
          <w:sz w:val="34"/>
          <w:szCs w:val="34"/>
        </w:rPr>
        <w:t>.如</w:t>
      </w:r>
      <w:r>
        <w:rPr>
          <w:rFonts w:hint="eastAsia" w:ascii="仿宋_GB2312" w:eastAsia="仿宋_GB2312"/>
          <w:sz w:val="34"/>
          <w:szCs w:val="34"/>
        </w:rPr>
        <w:t>何</w:t>
      </w:r>
      <w:r>
        <w:rPr>
          <w:rFonts w:hint="eastAsia" w:ascii="仿宋_GB2312" w:eastAsia="仿宋_GB2312" w:cs="Times New Roman"/>
          <w:sz w:val="34"/>
          <w:szCs w:val="34"/>
        </w:rPr>
        <w:t>持续推进创建国家文明城区建设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2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 w:cs="Times New Roman"/>
          <w:sz w:val="34"/>
          <w:szCs w:val="34"/>
        </w:rPr>
        <w:t xml:space="preserve">.如何加强道路停车秩序管理和设施建设 </w:t>
      </w:r>
    </w:p>
    <w:p>
      <w:pPr>
        <w:spacing w:line="660" w:lineRule="exact"/>
        <w:ind w:firstLine="68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2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 w:cs="Times New Roman"/>
          <w:sz w:val="34"/>
          <w:szCs w:val="34"/>
        </w:rPr>
        <w:t>.如何加强老旧电梯维修改造与安全监管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2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 w:cs="Times New Roman"/>
          <w:sz w:val="34"/>
          <w:szCs w:val="34"/>
        </w:rPr>
        <w:t>.如</w:t>
      </w:r>
      <w:r>
        <w:rPr>
          <w:rFonts w:hint="eastAsia" w:ascii="仿宋_GB2312" w:eastAsia="仿宋_GB2312"/>
          <w:sz w:val="34"/>
          <w:szCs w:val="34"/>
        </w:rPr>
        <w:t>何开</w:t>
      </w:r>
      <w:r>
        <w:rPr>
          <w:rFonts w:hint="eastAsia" w:ascii="仿宋_GB2312" w:eastAsia="仿宋_GB2312" w:cs="Times New Roman"/>
          <w:sz w:val="34"/>
          <w:szCs w:val="34"/>
        </w:rPr>
        <w:t>展城市综合整治，提升城市精细化管理水平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2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 w:cs="Times New Roman"/>
          <w:sz w:val="34"/>
          <w:szCs w:val="34"/>
        </w:rPr>
        <w:t>.如何提升基础设施配套水平，解决低洼片排水问题</w:t>
      </w:r>
    </w:p>
    <w:p>
      <w:pPr>
        <w:spacing w:line="66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30</w:t>
      </w:r>
      <w:r>
        <w:rPr>
          <w:rFonts w:hint="eastAsia" w:ascii="仿宋_GB2312" w:eastAsia="仿宋_GB2312" w:cs="Times New Roman"/>
          <w:sz w:val="34"/>
          <w:szCs w:val="34"/>
        </w:rPr>
        <w:t>.如何提升社区、特别是老旧楼区物业服务管理水平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 w:cs="Times New Roman"/>
          <w:sz w:val="34"/>
          <w:szCs w:val="34"/>
        </w:rPr>
        <w:t>.如何提升城市功能，优化基础设施建设，完善城市配套工程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2</w:t>
      </w:r>
      <w:r>
        <w:rPr>
          <w:rFonts w:hint="eastAsia" w:ascii="仿宋_GB2312" w:eastAsia="仿宋_GB2312" w:cs="Times New Roman"/>
          <w:sz w:val="34"/>
          <w:szCs w:val="34"/>
        </w:rPr>
        <w:t>.如</w:t>
      </w:r>
      <w:r>
        <w:rPr>
          <w:rFonts w:hint="eastAsia" w:ascii="仿宋_GB2312" w:eastAsia="仿宋_GB2312"/>
          <w:sz w:val="34"/>
          <w:szCs w:val="34"/>
        </w:rPr>
        <w:t>何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积极</w:t>
      </w:r>
      <w:r>
        <w:rPr>
          <w:rFonts w:hint="eastAsia" w:ascii="仿宋_GB2312" w:eastAsia="仿宋_GB2312" w:cs="Times New Roman"/>
          <w:sz w:val="34"/>
          <w:szCs w:val="34"/>
        </w:rPr>
        <w:t>推进既有住宅加装电梯进程，解决“悬空老人”上下楼难的实际问题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 w:cs="Times New Roman"/>
          <w:sz w:val="34"/>
          <w:szCs w:val="34"/>
        </w:rPr>
        <w:t>.如</w:t>
      </w:r>
      <w:r>
        <w:rPr>
          <w:rFonts w:hint="eastAsia" w:ascii="仿宋_GB2312" w:eastAsia="仿宋_GB2312"/>
          <w:sz w:val="34"/>
          <w:szCs w:val="34"/>
        </w:rPr>
        <w:t>何打</w:t>
      </w:r>
      <w:r>
        <w:rPr>
          <w:rFonts w:hint="eastAsia" w:ascii="仿宋_GB2312" w:eastAsia="仿宋_GB2312" w:cs="Times New Roman"/>
          <w:sz w:val="34"/>
          <w:szCs w:val="34"/>
        </w:rPr>
        <w:t>造城市绿色生态空间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 w:cs="Times New Roman"/>
          <w:sz w:val="34"/>
          <w:szCs w:val="34"/>
        </w:rPr>
        <w:t>.如何加强生态环境保护与治理</w:t>
      </w:r>
    </w:p>
    <w:p>
      <w:pPr>
        <w:spacing w:line="660" w:lineRule="exact"/>
        <w:ind w:firstLine="683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（三）社会事业与民计民生方面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 w:cs="Times New Roman"/>
          <w:sz w:val="34"/>
          <w:szCs w:val="34"/>
        </w:rPr>
        <w:t>.如何抓好新时代精神文明建设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 w:cs="Times New Roman"/>
          <w:sz w:val="34"/>
          <w:szCs w:val="34"/>
        </w:rPr>
        <w:t>.如何进一步深化课程建设，提升教育品质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 w:cs="Times New Roman"/>
          <w:sz w:val="34"/>
          <w:szCs w:val="34"/>
        </w:rPr>
        <w:t>.如何立德树人、创新开展中小学传统文化教育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 w:cs="Times New Roman"/>
          <w:sz w:val="34"/>
          <w:szCs w:val="34"/>
        </w:rPr>
        <w:t>.如何优化学前教育资源配置办好人民满意教育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3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 w:cs="Times New Roman"/>
          <w:sz w:val="34"/>
          <w:szCs w:val="34"/>
        </w:rPr>
        <w:t>.如何加强信息化建设，搭建立体多维学习空间</w:t>
      </w:r>
    </w:p>
    <w:p>
      <w:pPr>
        <w:spacing w:line="660" w:lineRule="exact"/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40</w:t>
      </w:r>
      <w:r>
        <w:rPr>
          <w:rFonts w:hint="eastAsia" w:ascii="仿宋_GB2312" w:eastAsia="仿宋_GB2312"/>
          <w:sz w:val="34"/>
          <w:szCs w:val="34"/>
        </w:rPr>
        <w:t>.如何进一步深化实践育人，让楷模精神引领青少年“扣好人生第一粒扣子”</w:t>
      </w:r>
    </w:p>
    <w:p>
      <w:pPr>
        <w:spacing w:line="66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4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1</w:t>
      </w:r>
      <w:r>
        <w:rPr>
          <w:rFonts w:hint="eastAsia" w:ascii="仿宋_GB2312" w:eastAsia="仿宋_GB2312"/>
          <w:sz w:val="34"/>
          <w:szCs w:val="34"/>
        </w:rPr>
        <w:t>.如何进一步加强教师队伍建设，为促进我区教育优质均衡提供人力资源保障</w:t>
      </w:r>
    </w:p>
    <w:p>
      <w:pPr>
        <w:spacing w:line="66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    4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2</w:t>
      </w:r>
      <w:r>
        <w:rPr>
          <w:rFonts w:hint="eastAsia" w:ascii="仿宋_GB2312" w:eastAsia="仿宋_GB2312"/>
          <w:sz w:val="34"/>
          <w:szCs w:val="34"/>
        </w:rPr>
        <w:t>.如何不断完善我区高中学校课程建设，发挥课程育人的核心作用，促进学生全面而有个性地发展</w:t>
      </w:r>
    </w:p>
    <w:p>
      <w:pPr>
        <w:spacing w:line="660" w:lineRule="exact"/>
        <w:ind w:firstLine="68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4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/>
          <w:sz w:val="34"/>
          <w:szCs w:val="34"/>
        </w:rPr>
        <w:t>.如何推进品牌高中学校建设进程，培育形成并发展我区学校特色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44.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如何</w:t>
      </w:r>
      <w:r>
        <w:rPr>
          <w:rFonts w:hint="eastAsia" w:ascii="仿宋_GB2312" w:eastAsia="仿宋_GB2312" w:cs="Times New Roman"/>
          <w:sz w:val="34"/>
          <w:szCs w:val="34"/>
        </w:rPr>
        <w:t>大力发展职业教育</w:t>
      </w:r>
    </w:p>
    <w:p>
      <w:pPr>
        <w:spacing w:line="660" w:lineRule="exact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4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 w:cs="Times New Roman"/>
          <w:sz w:val="34"/>
          <w:szCs w:val="34"/>
        </w:rPr>
        <w:t>.如何增强体育事业活力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4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</w:t>
      </w:r>
      <w:r>
        <w:rPr>
          <w:rFonts w:hint="eastAsia" w:ascii="仿宋_GB2312" w:eastAsia="仿宋_GB2312" w:cs="Times New Roman"/>
          <w:sz w:val="34"/>
          <w:szCs w:val="34"/>
        </w:rPr>
        <w:t>.如何加强青少年后备体育人才培养和输送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4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</w:t>
      </w:r>
      <w:r>
        <w:rPr>
          <w:rFonts w:hint="eastAsia" w:ascii="仿宋_GB2312" w:eastAsia="仿宋_GB2312" w:cs="Times New Roman"/>
          <w:sz w:val="34"/>
          <w:szCs w:val="34"/>
        </w:rPr>
        <w:t>.如何推广和普及全民健身活动，加快体育基础设施建设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/>
        <w:textAlignment w:val="auto"/>
        <w:rPr>
          <w:rFonts w:hint="eastAsia" w:ascii="仿宋_GB2312" w:hAnsi="仿宋" w:eastAsia="仿宋_GB2312" w:cstheme="minorBidi"/>
          <w:kern w:val="2"/>
          <w:sz w:val="34"/>
          <w:szCs w:val="34"/>
          <w:lang w:val="en-US" w:eastAsia="zh-CN" w:bidi="ar-SA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48</w:t>
      </w:r>
      <w:r>
        <w:rPr>
          <w:rFonts w:hint="eastAsia" w:ascii="仿宋_GB2312" w:eastAsia="仿宋_GB2312"/>
          <w:sz w:val="34"/>
          <w:szCs w:val="34"/>
        </w:rPr>
        <w:t>如何</w:t>
      </w:r>
      <w:r>
        <w:rPr>
          <w:rFonts w:hint="eastAsia" w:ascii="仿宋_GB2312" w:hAnsi="仿宋" w:eastAsia="仿宋_GB2312" w:cstheme="minorBidi"/>
          <w:kern w:val="2"/>
          <w:sz w:val="34"/>
          <w:szCs w:val="34"/>
          <w:lang w:val="en-US" w:eastAsia="zh-CN" w:bidi="ar-SA"/>
        </w:rPr>
        <w:t>加快“体医融合”发展</w:t>
      </w:r>
    </w:p>
    <w:p>
      <w:pPr>
        <w:spacing w:line="660" w:lineRule="exact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 xml:space="preserve">    4</w:t>
      </w:r>
      <w:r>
        <w:rPr>
          <w:rFonts w:hint="eastAsia" w:ascii="仿宋_GB2312" w:hAnsi="仿宋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hAnsi="仿宋" w:eastAsia="仿宋_GB2312"/>
          <w:sz w:val="34"/>
          <w:szCs w:val="34"/>
        </w:rPr>
        <w:t>.如何推进全域旅游发展规划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50</w:t>
      </w:r>
      <w:r>
        <w:rPr>
          <w:rFonts w:hint="eastAsia" w:ascii="仿宋_GB2312" w:eastAsia="仿宋_GB2312" w:cs="Times New Roman"/>
          <w:sz w:val="34"/>
          <w:szCs w:val="34"/>
        </w:rPr>
        <w:t>.如何做大做强南开文化品牌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51</w:t>
      </w:r>
      <w:r>
        <w:rPr>
          <w:rFonts w:hint="eastAsia" w:ascii="仿宋_GB2312" w:eastAsia="仿宋_GB2312" w:cs="Times New Roman"/>
          <w:sz w:val="34"/>
          <w:szCs w:val="34"/>
        </w:rPr>
        <w:t>.</w:t>
      </w:r>
      <w:r>
        <w:rPr>
          <w:rFonts w:hint="eastAsia" w:ascii="仿宋_GB2312" w:hAnsi="仿宋" w:eastAsia="仿宋_GB2312"/>
          <w:sz w:val="34"/>
          <w:szCs w:val="34"/>
        </w:rPr>
        <w:t>如何进一步丰富群众文化活动</w:t>
      </w:r>
    </w:p>
    <w:p>
      <w:pPr>
        <w:spacing w:line="660" w:lineRule="exact"/>
        <w:rPr>
          <w:rFonts w:ascii="仿宋_GB2312" w:hAnsi="仿宋" w:eastAsia="仿宋_GB2312"/>
          <w:bCs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 xml:space="preserve">    </w:t>
      </w:r>
      <w:r>
        <w:rPr>
          <w:rFonts w:hint="eastAsia" w:ascii="仿宋_GB2312" w:hAnsi="仿宋" w:eastAsia="仿宋_GB2312"/>
          <w:sz w:val="34"/>
          <w:szCs w:val="34"/>
          <w:lang w:val="en-US" w:eastAsia="zh-CN"/>
        </w:rPr>
        <w:t>52</w:t>
      </w:r>
      <w:r>
        <w:rPr>
          <w:rFonts w:hint="eastAsia" w:ascii="仿宋_GB2312" w:hAnsi="仿宋" w:eastAsia="仿宋_GB2312"/>
          <w:sz w:val="34"/>
          <w:szCs w:val="34"/>
        </w:rPr>
        <w:t>.</w:t>
      </w:r>
      <w:r>
        <w:rPr>
          <w:rFonts w:hint="eastAsia" w:ascii="仿宋_GB2312" w:eastAsia="仿宋_GB2312" w:cs="Times New Roman"/>
          <w:sz w:val="34"/>
          <w:szCs w:val="34"/>
        </w:rPr>
        <w:t>如何加强文物保护，确保文物安全</w:t>
      </w:r>
    </w:p>
    <w:p>
      <w:pPr>
        <w:spacing w:line="660" w:lineRule="exact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 xml:space="preserve">    5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3</w:t>
      </w:r>
      <w:r>
        <w:rPr>
          <w:rFonts w:hint="eastAsia" w:ascii="仿宋_GB2312" w:eastAsia="仿宋_GB2312" w:cs="Times New Roman"/>
          <w:sz w:val="34"/>
          <w:szCs w:val="34"/>
        </w:rPr>
        <w:t>.如何加强旅游资源的统筹规划和管理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5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4</w:t>
      </w:r>
      <w:r>
        <w:rPr>
          <w:rFonts w:hint="eastAsia" w:ascii="仿宋_GB2312" w:eastAsia="仿宋_GB2312" w:cs="Times New Roman"/>
          <w:sz w:val="34"/>
          <w:szCs w:val="34"/>
        </w:rPr>
        <w:t>.如何策划我区精品旅游项目，促进商旅文产业融合发展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5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 w:cs="Times New Roman"/>
          <w:sz w:val="34"/>
          <w:szCs w:val="34"/>
        </w:rPr>
        <w:t>.如何鼓励和引导社会力量兴办博物馆，提高我区公共文化服务能力</w:t>
      </w:r>
    </w:p>
    <w:p>
      <w:pPr>
        <w:spacing w:line="660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56.</w:t>
      </w:r>
      <w:r>
        <w:rPr>
          <w:rFonts w:hint="eastAsia" w:ascii="仿宋_GB2312" w:eastAsia="仿宋_GB2312"/>
          <w:sz w:val="34"/>
          <w:szCs w:val="34"/>
        </w:rPr>
        <w:t>如何加强基层综合性文化服务中心建设</w:t>
      </w:r>
    </w:p>
    <w:p>
      <w:pPr>
        <w:spacing w:line="660" w:lineRule="exact"/>
        <w:ind w:firstLine="680" w:firstLineChars="200"/>
        <w:rPr>
          <w:rFonts w:hint="eastAsia" w:ascii="仿宋_GB2312" w:eastAsia="仿宋_GB2312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57</w:t>
      </w:r>
      <w:r>
        <w:rPr>
          <w:rFonts w:hint="eastAsia" w:ascii="仿宋_GB2312" w:eastAsia="仿宋_GB2312"/>
          <w:sz w:val="34"/>
          <w:szCs w:val="34"/>
        </w:rPr>
        <w:t>如何</w:t>
      </w:r>
      <w:r>
        <w:rPr>
          <w:rFonts w:hint="eastAsia" w:ascii="仿宋_GB2312" w:eastAsia="仿宋_GB2312"/>
          <w:sz w:val="34"/>
          <w:szCs w:val="34"/>
          <w:lang w:eastAsia="zh-CN"/>
        </w:rPr>
        <w:t>发展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公共文化“互联网+”</w:t>
      </w:r>
    </w:p>
    <w:p>
      <w:pPr>
        <w:spacing w:line="660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5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8</w:t>
      </w:r>
      <w:r>
        <w:rPr>
          <w:rFonts w:hint="eastAsia" w:ascii="仿宋_GB2312" w:eastAsia="仿宋_GB2312"/>
          <w:sz w:val="34"/>
          <w:szCs w:val="34"/>
        </w:rPr>
        <w:t>.如何推进医养结合和智能养老服务</w:t>
      </w:r>
    </w:p>
    <w:p>
      <w:pPr>
        <w:spacing w:line="660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5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/>
          <w:sz w:val="34"/>
          <w:szCs w:val="34"/>
        </w:rPr>
        <w:t>.如何织密织牢社会保障网</w:t>
      </w:r>
    </w:p>
    <w:p>
      <w:pPr>
        <w:spacing w:line="660" w:lineRule="exact"/>
        <w:ind w:firstLine="680" w:firstLineChars="2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60</w:t>
      </w:r>
      <w:r>
        <w:rPr>
          <w:rFonts w:hint="eastAsia" w:ascii="仿宋_GB2312" w:eastAsia="仿宋_GB2312"/>
          <w:sz w:val="34"/>
          <w:szCs w:val="34"/>
        </w:rPr>
        <w:t>.如何实施积极就业帮扶措施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61.</w:t>
      </w:r>
      <w:r>
        <w:rPr>
          <w:rFonts w:hint="eastAsia" w:ascii="仿宋_GB2312" w:eastAsia="仿宋_GB2312"/>
          <w:sz w:val="34"/>
          <w:szCs w:val="34"/>
        </w:rPr>
        <w:t>如何提高特困人</w:t>
      </w:r>
      <w:r>
        <w:rPr>
          <w:rFonts w:hint="eastAsia" w:ascii="仿宋_GB2312" w:eastAsia="仿宋_GB2312" w:cs="Times New Roman"/>
          <w:sz w:val="34"/>
          <w:szCs w:val="34"/>
        </w:rPr>
        <w:t>员照料服务水平</w:t>
      </w:r>
    </w:p>
    <w:p>
      <w:pPr>
        <w:spacing w:line="660" w:lineRule="exact"/>
        <w:ind w:firstLine="68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  <w:lang w:val="en-US" w:eastAsia="zh-CN"/>
        </w:rPr>
        <w:t>62</w:t>
      </w:r>
      <w:r>
        <w:rPr>
          <w:rFonts w:hint="eastAsia" w:ascii="仿宋_GB2312" w:eastAsia="仿宋_GB2312"/>
          <w:sz w:val="34"/>
          <w:szCs w:val="34"/>
        </w:rPr>
        <w:t>.如何扎实推进对口扶贫帮扶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  <w:lang w:eastAsia="zh-CN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63.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如何培育专业化社区工作者队伍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64.</w:t>
      </w:r>
      <w:r>
        <w:rPr>
          <w:rFonts w:hint="eastAsia" w:ascii="仿宋_GB2312" w:eastAsia="仿宋_GB2312" w:cs="Times New Roman"/>
          <w:sz w:val="34"/>
          <w:szCs w:val="34"/>
          <w:lang w:eastAsia="zh-CN"/>
        </w:rPr>
        <w:t>如何</w:t>
      </w:r>
      <w:r>
        <w:rPr>
          <w:rFonts w:hint="eastAsia" w:ascii="仿宋_GB2312" w:eastAsia="仿宋_GB2312" w:cs="Times New Roman"/>
          <w:sz w:val="34"/>
          <w:szCs w:val="34"/>
        </w:rPr>
        <w:t>加强信息资源共享，探索互联网+，改进公共服务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  <w:lang w:eastAsia="zh-CN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65.</w:t>
      </w:r>
      <w:r>
        <w:rPr>
          <w:rFonts w:hint="eastAsia" w:ascii="仿宋_GB2312" w:eastAsia="仿宋_GB2312" w:cs="Times New Roman"/>
          <w:sz w:val="34"/>
          <w:szCs w:val="34"/>
        </w:rPr>
        <w:t>如何充分发挥社会组织的作用</w:t>
      </w:r>
    </w:p>
    <w:p>
      <w:pPr>
        <w:spacing w:line="660" w:lineRule="exact"/>
        <w:ind w:firstLine="683" w:firstLineChars="20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b/>
          <w:sz w:val="34"/>
          <w:szCs w:val="34"/>
        </w:rPr>
        <w:t>（四）法治南开与其他建设方面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66</w:t>
      </w:r>
      <w:r>
        <w:rPr>
          <w:rFonts w:hint="eastAsia" w:ascii="仿宋_GB2312" w:eastAsia="仿宋_GB2312" w:cs="Times New Roman"/>
          <w:sz w:val="34"/>
          <w:szCs w:val="34"/>
        </w:rPr>
        <w:t>.如何全力建设安全南开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67</w:t>
      </w:r>
      <w:r>
        <w:rPr>
          <w:rFonts w:hint="eastAsia" w:ascii="仿宋_GB2312" w:eastAsia="仿宋_GB2312" w:cs="Times New Roman"/>
          <w:sz w:val="34"/>
          <w:szCs w:val="34"/>
        </w:rPr>
        <w:t>.如何加强和创新社会治理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  <w:lang w:val="en-US" w:eastAsia="zh-CN"/>
        </w:rPr>
      </w:pPr>
      <w:r>
        <w:rPr>
          <w:rFonts w:hint="eastAsia" w:ascii="仿宋_GB2312" w:eastAsia="仿宋_GB2312" w:cs="Times New Roman"/>
          <w:sz w:val="34"/>
          <w:szCs w:val="34"/>
        </w:rPr>
        <w:t>6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8.如何提升网络综合治理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</w:rPr>
        <w:t>6</w:t>
      </w: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9</w:t>
      </w:r>
      <w:r>
        <w:rPr>
          <w:rFonts w:hint="eastAsia" w:ascii="仿宋_GB2312" w:eastAsia="仿宋_GB2312" w:cs="Times New Roman"/>
          <w:sz w:val="34"/>
          <w:szCs w:val="34"/>
        </w:rPr>
        <w:t>.如何持续深化重点领域改革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70</w:t>
      </w:r>
      <w:r>
        <w:rPr>
          <w:rFonts w:hint="eastAsia" w:ascii="仿宋_GB2312" w:eastAsia="仿宋_GB2312" w:cs="Times New Roman"/>
          <w:sz w:val="34"/>
          <w:szCs w:val="34"/>
        </w:rPr>
        <w:t>.如何拓宽政府信息公开渠道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71</w:t>
      </w:r>
      <w:r>
        <w:rPr>
          <w:rFonts w:hint="eastAsia" w:ascii="仿宋_GB2312" w:eastAsia="仿宋_GB2312" w:cs="Times New Roman"/>
          <w:sz w:val="34"/>
          <w:szCs w:val="34"/>
        </w:rPr>
        <w:t>.如何加强政协委员队伍建设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72</w:t>
      </w:r>
      <w:r>
        <w:rPr>
          <w:rFonts w:hint="eastAsia" w:ascii="仿宋_GB2312" w:eastAsia="仿宋_GB2312" w:cs="Times New Roman"/>
          <w:sz w:val="34"/>
          <w:szCs w:val="34"/>
        </w:rPr>
        <w:t>.如何进一步提升政府行政效能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73</w:t>
      </w:r>
      <w:r>
        <w:rPr>
          <w:rFonts w:hint="eastAsia" w:ascii="仿宋_GB2312" w:eastAsia="仿宋_GB2312" w:cs="Times New Roman"/>
          <w:sz w:val="34"/>
          <w:szCs w:val="34"/>
        </w:rPr>
        <w:t>.如何加强人民政协履职能力建设</w:t>
      </w:r>
    </w:p>
    <w:p>
      <w:pPr>
        <w:spacing w:line="660" w:lineRule="exact"/>
        <w:ind w:firstLine="680" w:firstLineChars="200"/>
        <w:rPr>
          <w:rFonts w:hint="eastAsia"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74</w:t>
      </w:r>
      <w:r>
        <w:rPr>
          <w:rFonts w:hint="eastAsia" w:ascii="仿宋_GB2312" w:eastAsia="仿宋_GB2312" w:cs="Times New Roman"/>
          <w:sz w:val="34"/>
          <w:szCs w:val="34"/>
        </w:rPr>
        <w:t>.如何贯彻落实协商民主建设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75</w:t>
      </w:r>
      <w:r>
        <w:rPr>
          <w:rFonts w:hint="eastAsia" w:ascii="仿宋_GB2312" w:eastAsia="仿宋_GB2312" w:cs="Times New Roman"/>
          <w:sz w:val="34"/>
          <w:szCs w:val="34"/>
        </w:rPr>
        <w:t>.如何更好实现人民政协民主监督职能</w:t>
      </w:r>
    </w:p>
    <w:p>
      <w:pPr>
        <w:spacing w:line="660" w:lineRule="exact"/>
        <w:ind w:firstLine="680" w:firstLineChars="200"/>
        <w:rPr>
          <w:rFonts w:ascii="仿宋_GB2312" w:eastAsia="仿宋_GB2312" w:cs="Times New Roman"/>
          <w:sz w:val="34"/>
          <w:szCs w:val="34"/>
        </w:rPr>
      </w:pPr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76</w:t>
      </w:r>
      <w:r>
        <w:rPr>
          <w:rFonts w:hint="eastAsia" w:ascii="仿宋_GB2312" w:eastAsia="仿宋_GB2312" w:cs="Times New Roman"/>
          <w:sz w:val="34"/>
          <w:szCs w:val="34"/>
        </w:rPr>
        <w:t>.如何加强改进人民政协工作，确保提质增效</w:t>
      </w:r>
    </w:p>
    <w:p>
      <w:pPr>
        <w:ind w:firstLine="680" w:firstLineChars="200"/>
      </w:pPr>
      <w:bookmarkStart w:id="0" w:name="_GoBack"/>
      <w:bookmarkEnd w:id="0"/>
      <w:r>
        <w:rPr>
          <w:rFonts w:hint="eastAsia" w:ascii="仿宋_GB2312" w:eastAsia="仿宋_GB2312" w:cs="Times New Roman"/>
          <w:sz w:val="34"/>
          <w:szCs w:val="34"/>
          <w:lang w:val="en-US" w:eastAsia="zh-CN"/>
        </w:rPr>
        <w:t>77</w:t>
      </w:r>
      <w:r>
        <w:rPr>
          <w:rFonts w:hint="eastAsia" w:ascii="仿宋_GB2312" w:eastAsia="仿宋_GB2312" w:cs="Times New Roman"/>
          <w:sz w:val="34"/>
          <w:szCs w:val="34"/>
        </w:rPr>
        <w:t>.如何推进民主政治建设，全面建设法治南开</w:t>
      </w:r>
    </w:p>
    <w:sectPr>
      <w:pgSz w:w="11906" w:h="16838"/>
      <w:pgMar w:top="2041" w:right="1701" w:bottom="1559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A47C1"/>
    <w:rsid w:val="3904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00"/>
    </w:pPr>
    <w:rPr>
      <w:sz w:val="30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2020-10-30T02:13:00Z</dcterms:created>
  <dc:creator>guoyating</dc:creator>
  <cp:lastModifiedBy>焦鑫</cp:lastModifiedBy>
  <dcterms:modified xsi:type="dcterms:W3CDTF">2020-12-08T02:19:55Z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